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08F1" w14:textId="77777777" w:rsidR="00D97CE6" w:rsidRDefault="00D97CE6" w:rsidP="00D97CE6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14:paraId="40A4DC35" w14:textId="77777777" w:rsidR="00D97CE6" w:rsidRDefault="00D97CE6" w:rsidP="000A32B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25241" w14:textId="050F342E" w:rsidR="006F247E" w:rsidRPr="000A32B4" w:rsidRDefault="00C76F66" w:rsidP="00F35BC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F35B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ТИХВИНСКИЙ МУНИЦИПАЛЬНЫЙ 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F35B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F35B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(АДМИНИСТРАЦИЯ ТИХВИНСКОГО 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>РАЙОНА)</w:t>
      </w:r>
    </w:p>
    <w:p w14:paraId="65A353E6" w14:textId="77777777" w:rsidR="006F247E" w:rsidRPr="000A32B4" w:rsidRDefault="006F247E" w:rsidP="00F35BCA">
      <w:pPr>
        <w:spacing w:before="360" w:after="3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6732417E" w14:textId="77777777" w:rsidR="006F247E" w:rsidRPr="000A32B4" w:rsidRDefault="006F247E" w:rsidP="00F35BCA">
      <w:pPr>
        <w:spacing w:before="360" w:after="3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__________________________ № _________</w:t>
      </w:r>
    </w:p>
    <w:p w14:paraId="34EBA4F9" w14:textId="3C143EED" w:rsidR="00FE3ACB" w:rsidRPr="000A32B4" w:rsidRDefault="00FE3ACB" w:rsidP="00FE3ACB">
      <w:pPr>
        <w:ind w:right="4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B4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предоставления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Тихвинского района</w:t>
      </w:r>
      <w:r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 –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субъектам малого и среднего предпринимательства</w:t>
      </w:r>
      <w:r w:rsidRPr="000A32B4">
        <w:rPr>
          <w:rFonts w:ascii="Times New Roman" w:hAnsi="Times New Roman" w:cs="Times New Roman"/>
          <w:color w:val="000000"/>
          <w:sz w:val="24"/>
          <w:szCs w:val="24"/>
        </w:rPr>
        <w:t>, в целях возмещения затрат, по доставке товаров первой необходимости в сельские населённые пункты, расположенные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32B4">
        <w:rPr>
          <w:rFonts w:ascii="Times New Roman" w:hAnsi="Times New Roman" w:cs="Times New Roman"/>
          <w:color w:val="000000"/>
          <w:sz w:val="24"/>
          <w:szCs w:val="24"/>
        </w:rPr>
        <w:t>территории Тихвинского района, начиная с 11 км от пункта получения этих товаров</w:t>
      </w:r>
    </w:p>
    <w:p w14:paraId="4F24B454" w14:textId="77777777" w:rsidR="00FE3ACB" w:rsidRPr="000A32B4" w:rsidRDefault="00FE3ACB" w:rsidP="00F35BCA">
      <w:pPr>
        <w:spacing w:after="360" w:line="240" w:lineRule="auto"/>
        <w:ind w:right="49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21, 2500 ОБ НПА </w:t>
      </w:r>
    </w:p>
    <w:p w14:paraId="7365357B" w14:textId="3EC262F3" w:rsidR="006F247E" w:rsidRPr="00FE3ACB" w:rsidRDefault="006F247E" w:rsidP="00FE3AC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ACB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7056CB" w:rsidRPr="00FE3AC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7056CB" w:rsidRPr="00FE3ACB">
        <w:rPr>
          <w:rFonts w:ascii="Times New Roman" w:hAnsi="Times New Roman" w:cs="Times New Roman"/>
          <w:color w:val="000000"/>
          <w:sz w:val="28"/>
          <w:szCs w:val="28"/>
        </w:rPr>
        <w:t>ёй</w:t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</w:t>
      </w:r>
      <w:r w:rsidR="00FE3A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E3A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>сентября 2020 года №</w:t>
      </w:r>
      <w:r w:rsidR="00FE3A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r w:rsidR="00F35BC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>отдельных положений некоторых актов Правительства Российской Федерации», в целях реализации мероприятий муниципальной программы Тихвинского района «Стимулирование экономической активности Тихвинского района</w:t>
      </w:r>
      <w:r w:rsidR="00D810C6" w:rsidRPr="00FE3AC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>администрация Тихвинского района ПОСТАНОВЛЯЕТ:</w:t>
      </w:r>
    </w:p>
    <w:p w14:paraId="0CC1A374" w14:textId="27DB9BC2" w:rsidR="006F247E" w:rsidRPr="00A35F61" w:rsidRDefault="006F247E" w:rsidP="00143473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предоставления субсидий </w:t>
      </w:r>
      <w:r w:rsidR="00D9799B" w:rsidRPr="00A35F61">
        <w:rPr>
          <w:rFonts w:ascii="Times New Roman" w:hAnsi="Times New Roman" w:cs="Times New Roman"/>
          <w:color w:val="000000"/>
          <w:sz w:val="28"/>
          <w:szCs w:val="28"/>
        </w:rPr>
        <w:t>из бюджета Тихвинского</w:t>
      </w:r>
      <w:r w:rsidR="009E6E6F"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99B"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0A32B4" w:rsidRPr="00A35F61">
        <w:rPr>
          <w:rFonts w:ascii="Times New Roman" w:hAnsi="Times New Roman" w:cs="Times New Roman"/>
          <w:color w:val="000000"/>
          <w:sz w:val="28"/>
          <w:szCs w:val="28"/>
        </w:rPr>
        <w:t>юридическим лицам</w:t>
      </w:r>
      <w:r w:rsidR="00A35F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A32B4"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B7ABE"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малого и среднего предпринимательства, </w:t>
      </w:r>
      <w:r w:rsidR="000A32B4"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в целях возмещения затрат, по доставке товаров первой необходимости в сельские </w:t>
      </w:r>
      <w:r w:rsidR="00F35BCA" w:rsidRPr="00A35F61">
        <w:rPr>
          <w:rFonts w:ascii="Times New Roman" w:hAnsi="Times New Roman" w:cs="Times New Roman"/>
          <w:color w:val="000000"/>
          <w:sz w:val="28"/>
          <w:szCs w:val="28"/>
        </w:rPr>
        <w:t>населённые</w:t>
      </w:r>
      <w:r w:rsidR="000A32B4"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 пункты, расположенные </w:t>
      </w:r>
      <w:r w:rsidR="009E6E6F"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Тихвинского </w:t>
      </w:r>
      <w:r w:rsidR="000A32B4" w:rsidRPr="00A35F61">
        <w:rPr>
          <w:rFonts w:ascii="Times New Roman" w:hAnsi="Times New Roman" w:cs="Times New Roman"/>
          <w:color w:val="000000"/>
          <w:sz w:val="28"/>
          <w:szCs w:val="28"/>
        </w:rPr>
        <w:t>района, начиная с 11 км от пункта получения этих товаров</w:t>
      </w:r>
      <w:r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14:paraId="7BA83EAD" w14:textId="490233CA" w:rsidR="00044EC8" w:rsidRPr="00A35F61" w:rsidRDefault="00044EC8" w:rsidP="0014347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5B7ABE" w:rsidRPr="00A3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D7EC0" w:rsidRPr="00A35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 w:rsidR="005B7ABE" w:rsidRPr="00A35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797321" w14:textId="6DDFF679" w:rsidR="000A32B4" w:rsidRPr="00A35F61" w:rsidRDefault="000A32B4" w:rsidP="00143473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Обнародовать настоящее постановление в информационно-телекоммуникационной сети Интернет на</w:t>
      </w:r>
      <w:r w:rsidRPr="00A35F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Тихвинского района: </w:t>
      </w:r>
      <w:hyperlink r:id="rId8" w:history="1">
        <w:r w:rsidRPr="00A35F61">
          <w:rPr>
            <w:rStyle w:val="a4"/>
            <w:rFonts w:ascii="Times New Roman" w:hAnsi="Times New Roman" w:cs="Times New Roman"/>
            <w:sz w:val="28"/>
            <w:szCs w:val="28"/>
          </w:rPr>
          <w:t>https://tikhvin.org</w:t>
        </w:r>
      </w:hyperlink>
      <w:r w:rsidRPr="00A35F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426B44" w14:textId="3518A684" w:rsidR="000A32B4" w:rsidRPr="00A35F61" w:rsidRDefault="000A32B4" w:rsidP="00143473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«Трудовая слава». </w:t>
      </w:r>
    </w:p>
    <w:p w14:paraId="6519E4F9" w14:textId="6A492B0C" w:rsidR="006F247E" w:rsidRPr="00A35F61" w:rsidRDefault="006F247E" w:rsidP="00143473">
      <w:pPr>
        <w:pStyle w:val="a3"/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6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FE3ACB" w:rsidRPr="00A35F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5F61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Тихвинского района</w:t>
      </w:r>
      <w:r w:rsidR="00FE3ACB" w:rsidRPr="00A35F6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FE3ACB" w:rsidRPr="00A35F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комитета по экономике и инвестициям.</w:t>
      </w:r>
    </w:p>
    <w:p w14:paraId="2E9A9038" w14:textId="0419528A" w:rsidR="006F247E" w:rsidRPr="00FE3ACB" w:rsidRDefault="006F247E" w:rsidP="00FE3ACB">
      <w:pPr>
        <w:tabs>
          <w:tab w:val="left" w:pos="7513"/>
        </w:tabs>
        <w:spacing w:before="48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AC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FE3ACB" w:rsidRPr="00A35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A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="00FE3ACB" w:rsidRPr="00FE3ACB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FE3AC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E3ACB">
        <w:rPr>
          <w:rFonts w:ascii="Times New Roman" w:hAnsi="Times New Roman" w:cs="Times New Roman"/>
          <w:color w:val="000000"/>
          <w:sz w:val="28"/>
          <w:szCs w:val="28"/>
        </w:rPr>
        <w:t>Наумов</w:t>
      </w:r>
    </w:p>
    <w:p w14:paraId="7A9B83B1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804DA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EFA3C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529DDF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F5831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72406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DB3F4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D4CD8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9AC99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F30EB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457DA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B0DAE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88AA1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B01BB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E2219" w14:textId="77777777" w:rsidR="006F247E" w:rsidRPr="000A32B4" w:rsidRDefault="006F247E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AA098" w14:textId="77777777" w:rsidR="00EE2858" w:rsidRDefault="00EE2858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1FCB06" w14:textId="2F6CC89A" w:rsidR="00EE2858" w:rsidRDefault="00EE2858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882E6" w14:textId="0DA2B249" w:rsidR="00F35BCA" w:rsidRDefault="00F35BCA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E5065" w14:textId="157EFD2C" w:rsidR="00F35BCA" w:rsidRDefault="00F35BCA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34997" w14:textId="35EB0012" w:rsidR="00F35BCA" w:rsidRDefault="00F35BCA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E80B1" w14:textId="77777777" w:rsidR="00F35BCA" w:rsidRDefault="00F35BCA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C7CEC" w14:textId="77777777" w:rsidR="00EE2858" w:rsidRPr="000A32B4" w:rsidRDefault="00EE2858" w:rsidP="000A32B4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2FB07" w14:textId="77777777" w:rsidR="00F35BCA" w:rsidRPr="000A32B4" w:rsidRDefault="00F35BCA" w:rsidP="000A32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B34C8" w14:textId="23BADB18" w:rsidR="00FE3ACB" w:rsidRPr="00F35BCA" w:rsidRDefault="006F247E" w:rsidP="00F35BC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A32B4">
        <w:rPr>
          <w:rFonts w:ascii="Times New Roman" w:hAnsi="Times New Roman" w:cs="Times New Roman"/>
          <w:color w:val="000000"/>
          <w:sz w:val="20"/>
          <w:szCs w:val="20"/>
        </w:rPr>
        <w:t>Курганова Маргарита Николаевна,</w:t>
      </w:r>
      <w:r w:rsidR="00F35BC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71C6A">
        <w:rPr>
          <w:rFonts w:ascii="Times New Roman" w:hAnsi="Times New Roman" w:cs="Times New Roman"/>
          <w:color w:val="000000"/>
          <w:sz w:val="20"/>
          <w:szCs w:val="20"/>
        </w:rPr>
        <w:t>8-81367-</w:t>
      </w:r>
      <w:r w:rsidRPr="000A32B4">
        <w:rPr>
          <w:rFonts w:ascii="Times New Roman" w:hAnsi="Times New Roman" w:cs="Times New Roman"/>
          <w:color w:val="000000"/>
          <w:sz w:val="20"/>
          <w:szCs w:val="20"/>
        </w:rPr>
        <w:t>77-333</w:t>
      </w:r>
      <w:r w:rsidR="00C71C6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9" w:history="1">
        <w:proofErr w:type="spellStart"/>
        <w:r w:rsidR="00FE3ACB" w:rsidRPr="0024732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oprtikhvin</w:t>
        </w:r>
        <w:proofErr w:type="spellEnd"/>
        <w:r w:rsidR="00FE3ACB" w:rsidRPr="0024732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FE3ACB" w:rsidRPr="0024732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proofErr w:type="spellEnd"/>
        <w:r w:rsidR="00FE3ACB" w:rsidRPr="0024732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E3ACB" w:rsidRPr="0024732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FE3ACB" w:rsidRPr="00F35BCA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26045706" w14:textId="77777777" w:rsidR="004D7BB0" w:rsidRPr="00FE3ACB" w:rsidRDefault="004D7BB0" w:rsidP="004D7BB0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3A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 согласования</w:t>
      </w:r>
    </w:p>
    <w:p w14:paraId="0F8B4BA9" w14:textId="39E42A7F" w:rsidR="004D7BB0" w:rsidRPr="004D7BB0" w:rsidRDefault="004D7BB0" w:rsidP="00FE3ACB">
      <w:pPr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FE3ACB">
        <w:rPr>
          <w:rFonts w:ascii="Times New Roman" w:hAnsi="Times New Roman" w:cs="Times New Roman"/>
          <w:color w:val="000000"/>
          <w:sz w:val="24"/>
          <w:szCs w:val="24"/>
        </w:rPr>
        <w:t xml:space="preserve">К проекту постановления: </w:t>
      </w:r>
      <w:r w:rsidRPr="00FE3ACB">
        <w:rPr>
          <w:rFonts w:ascii="Times New Roman" w:hAnsi="Times New Roman" w:cs="Times New Roman"/>
          <w:b/>
          <w:color w:val="000000"/>
          <w:sz w:val="24"/>
          <w:szCs w:val="24"/>
        </w:rPr>
        <w:t>«Об утверждении Порядка предоставления субсидий</w:t>
      </w:r>
      <w:r w:rsidR="00D9799B" w:rsidRPr="00FE3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</w:t>
      </w:r>
      <w:r w:rsidR="00D97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бюджета Тихвинского района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юридическим лицам </w:t>
      </w:r>
      <w:r w:rsidR="00CC1769" w:rsidRPr="00CC1769">
        <w:rPr>
          <w:rFonts w:ascii="Times New Roman" w:hAnsi="Times New Roman" w:cs="Times New Roman"/>
          <w:b/>
          <w:color w:val="000000"/>
          <w:sz w:val="24"/>
          <w:szCs w:val="24"/>
        </w:rPr>
        <w:t>– субъектам малого и среднего предпринимательства,</w:t>
      </w:r>
      <w:r w:rsidR="00CC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1769">
        <w:rPr>
          <w:rFonts w:ascii="Times New Roman" w:hAnsi="Times New Roman" w:cs="Times New Roman"/>
          <w:b/>
          <w:color w:val="000000"/>
          <w:sz w:val="24"/>
          <w:szCs w:val="24"/>
        </w:rPr>
        <w:t>в целях возмещения затрат, по доставке товаров первой необходимости в сельские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5BCA" w:rsidRPr="004D7BB0">
        <w:rPr>
          <w:rFonts w:ascii="Times New Roman" w:hAnsi="Times New Roman" w:cs="Times New Roman"/>
          <w:b/>
          <w:color w:val="000000"/>
          <w:sz w:val="24"/>
          <w:szCs w:val="24"/>
        </w:rPr>
        <w:t>населённые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расположенные 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Тихвинского района, начиная с 11 км от пункта получения этих товаров)»</w:t>
      </w:r>
    </w:p>
    <w:p w14:paraId="6DE25AFF" w14:textId="60CC6FCE" w:rsidR="004D7BB0" w:rsidRPr="00FE3ACB" w:rsidRDefault="004D7BB0" w:rsidP="00FE3A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ACB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Структурное подразделение</w:t>
      </w:r>
      <w:r w:rsidRPr="00FE3ACB">
        <w:rPr>
          <w:rFonts w:ascii="Times New Roman" w:hAnsi="Times New Roman" w:cs="Times New Roman"/>
          <w:color w:val="000000"/>
          <w:sz w:val="24"/>
          <w:szCs w:val="24"/>
        </w:rPr>
        <w:t>: Отдел по развитию малого, среднего бизнеса и</w:t>
      </w:r>
      <w:r w:rsidR="00A35F6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E3ACB">
        <w:rPr>
          <w:rFonts w:ascii="Times New Roman" w:hAnsi="Times New Roman" w:cs="Times New Roman"/>
          <w:color w:val="000000"/>
          <w:sz w:val="24"/>
          <w:szCs w:val="24"/>
        </w:rPr>
        <w:t>потребительского рынка администрации Тихвинского района».</w:t>
      </w:r>
    </w:p>
    <w:tbl>
      <w:tblPr>
        <w:tblW w:w="935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417"/>
        <w:gridCol w:w="1843"/>
      </w:tblGrid>
      <w:tr w:rsidR="004D7BB0" w:rsidRPr="004D7BB0" w14:paraId="556A9673" w14:textId="77777777" w:rsidTr="00A35F61">
        <w:trPr>
          <w:trHeight w:val="431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4B122" w14:textId="77777777" w:rsidR="004D7BB0" w:rsidRPr="004D7BB0" w:rsidRDefault="004D7BB0" w:rsidP="00A35F6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C2A22" w14:textId="6274E9D7" w:rsidR="004D7BB0" w:rsidRPr="004D7BB0" w:rsidRDefault="004D7BB0" w:rsidP="00A35F61">
            <w:pPr>
              <w:spacing w:before="120" w:after="0" w:line="240" w:lineRule="auto"/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color w:val="000000"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950D0" w14:textId="77777777" w:rsidR="004D7BB0" w:rsidRPr="004D7BB0" w:rsidRDefault="004D7BB0" w:rsidP="00A35F6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E1C26" w14:textId="77777777" w:rsidR="004D7BB0" w:rsidRPr="004D7BB0" w:rsidRDefault="004D7BB0" w:rsidP="00A35F6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Cs/>
                <w:color w:val="000000"/>
              </w:rPr>
              <w:t>ФИО</w:t>
            </w:r>
          </w:p>
        </w:tc>
      </w:tr>
      <w:tr w:rsidR="004D7BB0" w:rsidRPr="004D7BB0" w14:paraId="1AC230FD" w14:textId="77777777" w:rsidTr="00A35F61">
        <w:trPr>
          <w:trHeight w:val="879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1A9FE7" w14:textId="3919C21E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И.</w:t>
            </w:r>
            <w:r w:rsidR="00FE3ACB" w:rsidRPr="00FE3ACB">
              <w:rPr>
                <w:rFonts w:ascii="Times New Roman" w:hAnsi="Times New Roman" w:cs="Times New Roman"/>
                <w:i/>
                <w:iCs/>
                <w:color w:val="000000"/>
              </w:rPr>
              <w:t> 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о. заместителя главы администрации - председателя комитета по экономике и инвестициям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550DD" w14:textId="77777777" w:rsidR="004D7BB0" w:rsidRPr="004D7BB0" w:rsidRDefault="004D7BB0" w:rsidP="00A35F61">
            <w:pPr>
              <w:spacing w:before="120" w:after="0" w:line="240" w:lineRule="auto"/>
              <w:ind w:firstLine="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ABF026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28AEAF" w14:textId="723176D5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А.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 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В.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Мастицкая</w:t>
            </w:r>
          </w:p>
        </w:tc>
      </w:tr>
      <w:tr w:rsidR="004D7BB0" w:rsidRPr="004D7BB0" w14:paraId="6EF690B6" w14:textId="77777777" w:rsidTr="00A35F61">
        <w:trPr>
          <w:trHeight w:val="879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DE2357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Заместитель главы администрации-председатель комитета финансов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E9ABF" w14:textId="77777777" w:rsidR="004D7BB0" w:rsidRPr="004D7BB0" w:rsidRDefault="004D7BB0" w:rsidP="00A35F61">
            <w:pPr>
              <w:spacing w:before="120" w:after="0" w:line="240" w:lineRule="auto"/>
              <w:ind w:firstLine="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35891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E9A1F3" w14:textId="57B83F6F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С.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 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А.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Суворова</w:t>
            </w:r>
          </w:p>
        </w:tc>
      </w:tr>
      <w:tr w:rsidR="004D7BB0" w:rsidRPr="004D7BB0" w14:paraId="7BF5F037" w14:textId="77777777" w:rsidTr="00A35F61">
        <w:trPr>
          <w:trHeight w:val="879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1A811E" w14:textId="1334D00A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Заведующий отделом бухгалтерского учёта и</w:t>
            </w:r>
            <w:r w:rsidR="00A35F61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отчётности-главный бухгалтер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D81E10" w14:textId="77777777" w:rsidR="004D7BB0" w:rsidRPr="004D7BB0" w:rsidRDefault="004D7BB0" w:rsidP="00A35F61">
            <w:pPr>
              <w:spacing w:before="120" w:after="0" w:line="240" w:lineRule="auto"/>
              <w:ind w:firstLine="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060E34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5B91D2" w14:textId="4073F0DB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Л.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 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Бодрова</w:t>
            </w:r>
          </w:p>
        </w:tc>
      </w:tr>
      <w:tr w:rsidR="004D7BB0" w:rsidRPr="004D7BB0" w14:paraId="57C83B19" w14:textId="77777777" w:rsidTr="00A35F61">
        <w:trPr>
          <w:trHeight w:val="879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D6066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Заведующий юридическим отделом</w:t>
            </w:r>
            <w:r w:rsidRPr="004D7B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37EA9F" w14:textId="77777777" w:rsidR="004D7BB0" w:rsidRPr="004D7BB0" w:rsidRDefault="004D7BB0" w:rsidP="00A35F61">
            <w:pPr>
              <w:spacing w:before="120" w:after="0" w:line="240" w:lineRule="auto"/>
              <w:ind w:firstLine="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3086C4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B1B060" w14:textId="4CF5A00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 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Павличенко</w:t>
            </w:r>
          </w:p>
        </w:tc>
      </w:tr>
      <w:tr w:rsidR="004D7BB0" w:rsidRPr="004D7BB0" w14:paraId="4A97EC75" w14:textId="77777777" w:rsidTr="00A35F61">
        <w:trPr>
          <w:trHeight w:val="879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902153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Заведующий отделом по развитию малого, среднего бизнеса и потребительского рынка администрации Тихвинского района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5B2E91" w14:textId="77777777" w:rsidR="004D7BB0" w:rsidRPr="004D7BB0" w:rsidRDefault="004D7BB0" w:rsidP="00A35F61">
            <w:pPr>
              <w:spacing w:before="120" w:after="0" w:line="240" w:lineRule="auto"/>
              <w:ind w:firstLine="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163A1B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BFF7F2" w14:textId="1DF808D6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М.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 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Н.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Курганова</w:t>
            </w:r>
          </w:p>
        </w:tc>
      </w:tr>
      <w:tr w:rsidR="004D7BB0" w:rsidRPr="004D7BB0" w14:paraId="245A1814" w14:textId="77777777" w:rsidTr="00A35F61">
        <w:trPr>
          <w:trHeight w:val="879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733C6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Заведующий общим отделом</w:t>
            </w:r>
            <w:r w:rsidRPr="004D7B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6A02A7" w14:textId="77777777" w:rsidR="004D7BB0" w:rsidRPr="004D7BB0" w:rsidRDefault="004D7BB0" w:rsidP="00A35F61">
            <w:pPr>
              <w:spacing w:before="120" w:after="0" w:line="240" w:lineRule="auto"/>
              <w:ind w:firstLine="9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F4A4B4" w14:textId="77777777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5F2D4E" w14:textId="3D03919A" w:rsidR="004D7BB0" w:rsidRPr="004D7BB0" w:rsidRDefault="004D7BB0" w:rsidP="00A35F61">
            <w:pPr>
              <w:spacing w:before="120"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И.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 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Г.</w:t>
            </w:r>
            <w:r w:rsidR="00FE3AC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 </w:t>
            </w: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Савранская</w:t>
            </w:r>
          </w:p>
        </w:tc>
      </w:tr>
    </w:tbl>
    <w:p w14:paraId="2F5A82B8" w14:textId="77777777" w:rsidR="004D7BB0" w:rsidRPr="004D7BB0" w:rsidRDefault="004D7BB0" w:rsidP="004D7BB0">
      <w:pPr>
        <w:jc w:val="both"/>
        <w:rPr>
          <w:rFonts w:ascii="Times New Roman" w:hAnsi="Times New Roman" w:cs="Times New Roman"/>
          <w:color w:val="000000"/>
        </w:rPr>
      </w:pPr>
    </w:p>
    <w:p w14:paraId="3E55A350" w14:textId="77777777" w:rsidR="004D7BB0" w:rsidRPr="004D7BB0" w:rsidRDefault="004D7BB0" w:rsidP="004D7BB0">
      <w:pPr>
        <w:jc w:val="both"/>
        <w:rPr>
          <w:rFonts w:ascii="Times New Roman" w:hAnsi="Times New Roman" w:cs="Times New Roman"/>
          <w:color w:val="000000"/>
        </w:rPr>
      </w:pPr>
      <w:r w:rsidRPr="004D7BB0">
        <w:rPr>
          <w:rFonts w:ascii="Times New Roman" w:hAnsi="Times New Roman" w:cs="Times New Roman"/>
          <w:b/>
          <w:bCs/>
          <w:i/>
          <w:iCs/>
          <w:color w:val="000000"/>
        </w:rPr>
        <w:t>РАССЫЛКА:</w:t>
      </w:r>
      <w:r w:rsidRPr="004D7BB0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935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843"/>
      </w:tblGrid>
      <w:tr w:rsidR="004D7BB0" w:rsidRPr="004D7BB0" w14:paraId="656BF0F6" w14:textId="77777777" w:rsidTr="00A35F61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FF10" w14:textId="77777777" w:rsidR="004D7BB0" w:rsidRPr="004D7BB0" w:rsidRDefault="004D7BB0" w:rsidP="004D7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Дело</w:t>
            </w:r>
            <w:r w:rsidRPr="004D7B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0232" w14:textId="77777777" w:rsidR="004D7BB0" w:rsidRPr="004D7BB0" w:rsidRDefault="004D7BB0" w:rsidP="004D7B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1BE4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BB0" w:rsidRPr="004D7BB0" w14:paraId="48AD3BBA" w14:textId="77777777" w:rsidTr="00A35F61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0660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Отдел по развитию малого, среднего бизнеса и потребительского рынка</w:t>
            </w:r>
            <w:r w:rsidRPr="004D7B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7820" w14:textId="77777777" w:rsidR="004D7BB0" w:rsidRPr="004D7BB0" w:rsidRDefault="004D7BB0" w:rsidP="004D7BB0">
            <w:pPr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4926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BB0" w:rsidRPr="004D7BB0" w14:paraId="604DA60E" w14:textId="77777777" w:rsidTr="00A35F61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3167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color w:val="000000"/>
              </w:rPr>
              <w:t>Комитет финансов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064B" w14:textId="77777777" w:rsidR="004D7BB0" w:rsidRPr="004D7BB0" w:rsidRDefault="004D7BB0" w:rsidP="004D7BB0">
            <w:pPr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6F32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BB0" w:rsidRPr="004D7BB0" w14:paraId="42B2CB4F" w14:textId="77777777" w:rsidTr="00A35F61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5F93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color w:val="000000"/>
              </w:rPr>
              <w:t>Отдел бухгалтерского учёта и отчётности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40DF" w14:textId="77777777" w:rsidR="004D7BB0" w:rsidRPr="004D7BB0" w:rsidRDefault="004D7BB0" w:rsidP="004D7BB0">
            <w:pPr>
              <w:ind w:firstLine="9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AD3E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4D7BB0" w:rsidRPr="004D7BB0" w14:paraId="5ED39822" w14:textId="77777777" w:rsidTr="00A35F61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80D8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Общий отдел</w:t>
            </w:r>
            <w:r w:rsidRPr="004D7BB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D4ED" w14:textId="77777777" w:rsidR="004D7BB0" w:rsidRPr="004D7BB0" w:rsidRDefault="004D7BB0" w:rsidP="004D7BB0">
            <w:pPr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8EF9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BB0" w:rsidRPr="004D7BB0" w14:paraId="2C52D2D6" w14:textId="77777777" w:rsidTr="00A35F61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3A99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Газета «Трудовая слава»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EF27" w14:textId="77777777" w:rsidR="004D7BB0" w:rsidRPr="004D7BB0" w:rsidRDefault="004D7BB0" w:rsidP="004D7BB0">
            <w:pPr>
              <w:ind w:firstLine="9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707A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7BB0" w:rsidRPr="004D7BB0" w14:paraId="0FC7FEF5" w14:textId="77777777" w:rsidTr="00A35F61"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1F68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7B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  <w:r w:rsidRPr="004D7B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8D15" w14:textId="77777777" w:rsidR="004D7BB0" w:rsidRPr="004D7BB0" w:rsidRDefault="004D7BB0" w:rsidP="004D7BB0">
            <w:pPr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303B" w14:textId="77777777" w:rsidR="004D7BB0" w:rsidRPr="004D7BB0" w:rsidRDefault="004D7BB0" w:rsidP="004D7BB0">
            <w:pPr>
              <w:ind w:firstLine="9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68CC756" w14:textId="77777777" w:rsidR="006F247E" w:rsidRPr="000A32B4" w:rsidRDefault="006F247E" w:rsidP="000A32B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C7E8E9" w14:textId="3A3BBC7D" w:rsidR="00A35F61" w:rsidRDefault="00A35F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59AFDD3" w14:textId="77777777" w:rsidR="00A35F61" w:rsidRDefault="006F247E" w:rsidP="00A311A1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2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3A385466" w14:textId="6CF6FB3B" w:rsidR="00A35F61" w:rsidRDefault="006F247E" w:rsidP="00A311A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0A32B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  <w:r w:rsidR="00F3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2B4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  <w:r w:rsidR="00F35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32B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35BC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D53EF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A32B4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D53EFE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2C1DA20B" w14:textId="1E0A9A75" w:rsidR="006F247E" w:rsidRPr="000A32B4" w:rsidRDefault="006F247E" w:rsidP="00A311A1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32B4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14:paraId="07DE5232" w14:textId="77777777" w:rsidR="006F247E" w:rsidRPr="000A32B4" w:rsidRDefault="006F247E" w:rsidP="00D53E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04059A" w14:textId="77777777" w:rsidR="006F247E" w:rsidRPr="000A32B4" w:rsidRDefault="006F247E" w:rsidP="000A32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14:paraId="7057E30C" w14:textId="2BED104D" w:rsidR="006F247E" w:rsidRPr="000A32B4" w:rsidRDefault="00D53EFE" w:rsidP="00D53EF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субсидий</w:t>
      </w:r>
      <w:r w:rsidR="009E6E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 бюджета Тихвинского </w:t>
      </w:r>
      <w:r w:rsidR="00D9799B"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юридическим лицам </w:t>
      </w:r>
      <w:r w:rsidRPr="00CC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CC1769" w:rsidRPr="00CC1769">
        <w:rPr>
          <w:rFonts w:ascii="Times New Roman" w:hAnsi="Times New Roman" w:cs="Times New Roman"/>
          <w:b/>
          <w:color w:val="000000"/>
          <w:sz w:val="24"/>
          <w:szCs w:val="24"/>
        </w:rPr>
        <w:t>субъектам малого и среднего предпринимательства,</w:t>
      </w:r>
      <w:r w:rsidR="00CC1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>в целях возмещения затрат, по</w:t>
      </w:r>
      <w:r w:rsidR="00A35F6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доставке товаров первой необходимости в сельские </w:t>
      </w:r>
      <w:r w:rsidR="00F35BCA" w:rsidRPr="004D7BB0">
        <w:rPr>
          <w:rFonts w:ascii="Times New Roman" w:hAnsi="Times New Roman" w:cs="Times New Roman"/>
          <w:b/>
          <w:color w:val="000000"/>
          <w:sz w:val="24"/>
          <w:szCs w:val="24"/>
        </w:rPr>
        <w:t>населённые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расположенные 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Тихвинск</w:t>
      </w:r>
      <w:r w:rsidR="009E6E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ого </w:t>
      </w:r>
      <w:r w:rsidRPr="004D7BB0">
        <w:rPr>
          <w:rFonts w:ascii="Times New Roman" w:hAnsi="Times New Roman" w:cs="Times New Roman"/>
          <w:b/>
          <w:color w:val="000000"/>
          <w:sz w:val="24"/>
          <w:szCs w:val="24"/>
        </w:rPr>
        <w:t>района, начиная с 11 км от пункта получения этих товаров</w:t>
      </w:r>
    </w:p>
    <w:p w14:paraId="76AE382B" w14:textId="2AD9B814" w:rsidR="006F247E" w:rsidRPr="00A35F61" w:rsidRDefault="00F35BCA" w:rsidP="00A35F61">
      <w:pPr>
        <w:pStyle w:val="1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6F247E" w:rsidRPr="00A35F61">
        <w:t xml:space="preserve">Общие положения </w:t>
      </w:r>
    </w:p>
    <w:p w14:paraId="14ADD0B8" w14:textId="489CED5E" w:rsidR="00912C48" w:rsidRDefault="00F35BCA" w:rsidP="00F35BC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 w:rsidRPr="00F35BCA">
        <w:rPr>
          <w:rFonts w:ascii="Times New Roman" w:hAnsi="Times New Roman" w:cs="Times New Roman"/>
          <w:sz w:val="24"/>
          <w:szCs w:val="24"/>
        </w:rPr>
        <w:instrText xml:space="preserve"> LISTNUM  LegalDefault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>Настоящий Порядок предоставления субсидий</w:t>
      </w:r>
      <w:r w:rsidR="00D9799B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Тихвинского района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769">
        <w:rPr>
          <w:rFonts w:ascii="Times New Roman" w:hAnsi="Times New Roman" w:cs="Times New Roman"/>
          <w:color w:val="000000"/>
          <w:sz w:val="24"/>
          <w:szCs w:val="24"/>
        </w:rPr>
        <w:t>юридическим лицам – субъектам малого и среднего предпринимательства,</w:t>
      </w:r>
      <w:r w:rsidR="00917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C48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A35F6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912C48">
        <w:rPr>
          <w:rFonts w:ascii="Times New Roman" w:hAnsi="Times New Roman" w:cs="Times New Roman"/>
          <w:color w:val="000000"/>
          <w:sz w:val="24"/>
          <w:szCs w:val="24"/>
        </w:rPr>
        <w:t>– Юридические лица)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1320" w:rsidRPr="00381320">
        <w:rPr>
          <w:rFonts w:ascii="Times New Roman" w:hAnsi="Times New Roman" w:cs="Times New Roman"/>
          <w:color w:val="000000"/>
          <w:sz w:val="24"/>
          <w:szCs w:val="24"/>
        </w:rPr>
        <w:t xml:space="preserve">в целях возмещения затрат, по доставке товаров первой необходимости в сельские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населённ</w:t>
      </w:r>
      <w:r w:rsidR="00381320" w:rsidRPr="00381320">
        <w:rPr>
          <w:rFonts w:ascii="Times New Roman" w:hAnsi="Times New Roman" w:cs="Times New Roman"/>
          <w:color w:val="000000"/>
          <w:sz w:val="24"/>
          <w:szCs w:val="24"/>
        </w:rPr>
        <w:t xml:space="preserve">ые пункты, расположенные на территории Тихвинского района, начиная с 11 км от пункта получения этих товаров 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>(далее - Порядок) разработан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со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статьёй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 78 Бюджетного кодекса Российской Федерации, </w:t>
      </w:r>
      <w:r w:rsidR="00381320" w:rsidRPr="0038132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 </w:t>
      </w:r>
      <w:r w:rsidR="00A35F61" w:rsidRPr="0038132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F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35F61" w:rsidRPr="003813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1320" w:rsidRPr="00381320">
        <w:rPr>
          <w:rFonts w:ascii="Times New Roman" w:hAnsi="Times New Roman" w:cs="Times New Roman"/>
          <w:color w:val="000000"/>
          <w:sz w:val="24"/>
          <w:szCs w:val="24"/>
        </w:rPr>
        <w:t>31-ФЗ «Об общих принципах организации местного самоуправления в Российской Федерации»</w:t>
      </w:r>
      <w:r w:rsidR="003813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18 сентября 2020 года </w:t>
      </w:r>
      <w:r w:rsidR="00A35F61" w:rsidRPr="000A32B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35F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35F61" w:rsidRPr="000A32B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>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F247E" w:rsidRPr="000A32B4">
        <w:rPr>
          <w:rFonts w:ascii="Times New Roman" w:hAnsi="Times New Roman" w:cs="Times New Roman"/>
          <w:color w:val="000000"/>
          <w:sz w:val="24"/>
          <w:szCs w:val="24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12C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CE980" w14:textId="249699FD" w:rsidR="00337820" w:rsidRPr="00CC1769" w:rsidRDefault="00F35BCA" w:rsidP="00F35BC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 w:rsidRPr="00F35BCA">
        <w:rPr>
          <w:rFonts w:ascii="Times New Roman" w:hAnsi="Times New Roman" w:cs="Times New Roman"/>
          <w:sz w:val="24"/>
          <w:szCs w:val="24"/>
        </w:rPr>
        <w:instrText xml:space="preserve"> LISTNUM  LegalDefault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912C48" w:rsidRPr="00912C4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регламентирует механизм предоставления </w:t>
      </w:r>
      <w:r w:rsidR="00D9799B" w:rsidRPr="000A32B4"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99B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9799B">
        <w:rPr>
          <w:rFonts w:ascii="Times New Roman" w:hAnsi="Times New Roman" w:cs="Times New Roman"/>
          <w:color w:val="000000"/>
          <w:sz w:val="24"/>
          <w:szCs w:val="24"/>
        </w:rPr>
        <w:t>бюджета Тихвинского района</w:t>
      </w:r>
      <w:r w:rsidR="00D9799B"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99B">
        <w:rPr>
          <w:rFonts w:ascii="Times New Roman" w:hAnsi="Times New Roman" w:cs="Times New Roman"/>
          <w:color w:val="000000"/>
          <w:sz w:val="24"/>
          <w:szCs w:val="24"/>
        </w:rPr>
        <w:t>юридическим лицам – субъектам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99B">
        <w:rPr>
          <w:rFonts w:ascii="Times New Roman" w:hAnsi="Times New Roman" w:cs="Times New Roman"/>
          <w:color w:val="000000"/>
          <w:sz w:val="24"/>
          <w:szCs w:val="24"/>
        </w:rPr>
        <w:t>и среднего предпринимательства, (далее – Юридические лица)</w:t>
      </w:r>
      <w:r w:rsidR="00D9799B"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799B" w:rsidRPr="00381320">
        <w:rPr>
          <w:rFonts w:ascii="Times New Roman" w:hAnsi="Times New Roman" w:cs="Times New Roman"/>
          <w:color w:val="000000"/>
          <w:sz w:val="24"/>
          <w:szCs w:val="24"/>
        </w:rPr>
        <w:t>в целях возмещения затрат,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99B" w:rsidRPr="00381320">
        <w:rPr>
          <w:rFonts w:ascii="Times New Roman" w:hAnsi="Times New Roman" w:cs="Times New Roman"/>
          <w:color w:val="000000"/>
          <w:sz w:val="24"/>
          <w:szCs w:val="24"/>
        </w:rPr>
        <w:t xml:space="preserve">по доставке товаров первой необходимости в сельские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населённ</w:t>
      </w:r>
      <w:r w:rsidR="00D9799B" w:rsidRPr="00381320">
        <w:rPr>
          <w:rFonts w:ascii="Times New Roman" w:hAnsi="Times New Roman" w:cs="Times New Roman"/>
          <w:color w:val="000000"/>
          <w:sz w:val="24"/>
          <w:szCs w:val="24"/>
        </w:rPr>
        <w:t>ые пункты, располож</w:t>
      </w:r>
      <w:r w:rsidR="00602389">
        <w:rPr>
          <w:rFonts w:ascii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389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02389">
        <w:rPr>
          <w:rFonts w:ascii="Times New Roman" w:hAnsi="Times New Roman" w:cs="Times New Roman"/>
          <w:color w:val="000000"/>
          <w:sz w:val="24"/>
          <w:szCs w:val="24"/>
        </w:rPr>
        <w:t>территории Тихвинского</w:t>
      </w:r>
      <w:r w:rsidR="008E2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99B" w:rsidRPr="00381320">
        <w:rPr>
          <w:rFonts w:ascii="Times New Roman" w:hAnsi="Times New Roman" w:cs="Times New Roman"/>
          <w:color w:val="000000"/>
          <w:sz w:val="24"/>
          <w:szCs w:val="24"/>
        </w:rPr>
        <w:t xml:space="preserve">района, начиная с 11 км от пункта получения этих товаров </w:t>
      </w:r>
      <w:r w:rsidR="00912C48" w:rsidRPr="00F0329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LISTNUM  LegalDefault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912C48" w:rsidRPr="00F0329F">
        <w:rPr>
          <w:rFonts w:ascii="Times New Roman" w:hAnsi="Times New Roman" w:cs="Times New Roman"/>
          <w:color w:val="000000"/>
          <w:sz w:val="24"/>
          <w:szCs w:val="24"/>
        </w:rPr>
        <w:t xml:space="preserve">рамках комплекса процессных мероприятий </w:t>
      </w:r>
      <w:r w:rsidR="00310288">
        <w:rPr>
          <w:rFonts w:ascii="Times New Roman" w:hAnsi="Times New Roman" w:cs="Times New Roman"/>
          <w:color w:val="000000"/>
          <w:sz w:val="24"/>
          <w:szCs w:val="24"/>
        </w:rPr>
        <w:t>«Поддержка спроса»</w:t>
      </w:r>
      <w:r w:rsidR="00912C48" w:rsidRPr="00F0329F">
        <w:rPr>
          <w:rFonts w:ascii="Times New Roman" w:hAnsi="Times New Roman" w:cs="Times New Roman"/>
          <w:color w:val="000000"/>
          <w:sz w:val="24"/>
          <w:szCs w:val="24"/>
        </w:rPr>
        <w:t xml:space="preserve">» муниципальной программы </w:t>
      </w:r>
      <w:r w:rsidR="00C81424" w:rsidRPr="00F0329F">
        <w:rPr>
          <w:rFonts w:ascii="Times New Roman" w:hAnsi="Times New Roman" w:cs="Times New Roman"/>
          <w:color w:val="000000"/>
          <w:sz w:val="24"/>
          <w:szCs w:val="24"/>
        </w:rPr>
        <w:t>«Стимулирование</w:t>
      </w:r>
      <w:r w:rsidR="00C81424" w:rsidRPr="000A32B4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экономической </w:t>
      </w:r>
      <w:r w:rsidR="0014387F">
        <w:rPr>
          <w:rFonts w:ascii="Times New Roman" w:hAnsi="Times New Roman" w:cs="Times New Roman"/>
          <w:color w:val="000000"/>
          <w:sz w:val="24"/>
          <w:szCs w:val="24"/>
        </w:rPr>
        <w:t>активности Тихвинского района».</w:t>
      </w:r>
    </w:p>
    <w:p w14:paraId="3506B85B" w14:textId="10CBE875" w:rsidR="00DE038E" w:rsidRPr="00C81424" w:rsidRDefault="00F35BCA" w:rsidP="00F35BCA">
      <w:pPr>
        <w:widowControl w:val="0"/>
        <w:tabs>
          <w:tab w:val="left" w:pos="284"/>
          <w:tab w:val="left" w:pos="851"/>
        </w:tabs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 w:rsidRPr="00F35BCA">
        <w:rPr>
          <w:rFonts w:ascii="Times New Roman" w:hAnsi="Times New Roman" w:cs="Times New Roman"/>
          <w:sz w:val="24"/>
          <w:szCs w:val="24"/>
        </w:rPr>
        <w:instrText xml:space="preserve"> LISTNUM  LegalDefault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</w:rPr>
        <w:t>В целях применения настоящего Порядка используются следующие понятия:</w:t>
      </w:r>
    </w:p>
    <w:p w14:paraId="5DDB416A" w14:textId="2BFCB65B" w:rsidR="00DE038E" w:rsidRDefault="00DE038E" w:rsidP="00F35BC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424">
        <w:rPr>
          <w:rFonts w:ascii="Times New Roman" w:eastAsia="Times New Roman" w:hAnsi="Times New Roman" w:cs="Times New Roman"/>
          <w:b/>
          <w:sz w:val="24"/>
          <w:szCs w:val="24"/>
        </w:rPr>
        <w:t>Субсидия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A68B9">
        <w:rPr>
          <w:rFonts w:ascii="Times New Roman" w:eastAsia="Times New Roman" w:hAnsi="Times New Roman" w:cs="Times New Roman"/>
          <w:sz w:val="24"/>
          <w:szCs w:val="24"/>
        </w:rPr>
        <w:t xml:space="preserve">целевые денежные средства, предоставляемые в целях возмещения затрат по доставке товаров первой необходимости в сельские </w:t>
      </w:r>
      <w:r w:rsidR="00F35BCA">
        <w:rPr>
          <w:rFonts w:ascii="Times New Roman" w:eastAsia="Times New Roman" w:hAnsi="Times New Roman" w:cs="Times New Roman"/>
          <w:sz w:val="24"/>
          <w:szCs w:val="24"/>
        </w:rPr>
        <w:t>населённ</w:t>
      </w:r>
      <w:r w:rsidRPr="003A68B9">
        <w:rPr>
          <w:rFonts w:ascii="Times New Roman" w:eastAsia="Times New Roman" w:hAnsi="Times New Roman" w:cs="Times New Roman"/>
          <w:sz w:val="24"/>
          <w:szCs w:val="24"/>
        </w:rPr>
        <w:t>ые пункты, расположенные</w:t>
      </w:r>
      <w:r w:rsidR="00F3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8B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Тихвинского</w:t>
      </w:r>
      <w:r w:rsidRPr="003A68B9">
        <w:rPr>
          <w:rFonts w:ascii="Times New Roman" w:eastAsia="Times New Roman" w:hAnsi="Times New Roman" w:cs="Times New Roman"/>
          <w:sz w:val="24"/>
          <w:szCs w:val="24"/>
        </w:rPr>
        <w:t xml:space="preserve"> района, начиная с 11 км от пункта получения этих т</w:t>
      </w:r>
      <w:r>
        <w:rPr>
          <w:rFonts w:ascii="Times New Roman" w:eastAsia="Times New Roman" w:hAnsi="Times New Roman" w:cs="Times New Roman"/>
          <w:sz w:val="24"/>
          <w:szCs w:val="24"/>
        </w:rPr>
        <w:t>оваров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696EDA" w14:textId="396DDB7C" w:rsidR="00DE038E" w:rsidRDefault="00DE038E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424">
        <w:rPr>
          <w:rFonts w:ascii="Times New Roman" w:eastAsia="Times New Roman" w:hAnsi="Times New Roman" w:cs="Times New Roman"/>
          <w:b/>
          <w:sz w:val="24"/>
          <w:szCs w:val="24"/>
        </w:rPr>
        <w:t>Получатели субсидии</w:t>
      </w:r>
      <w:r w:rsidR="00F35B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>– Соискатели, признанные Конкурсной комиссией победителями Конкурсного отбора;</w:t>
      </w:r>
    </w:p>
    <w:p w14:paraId="4ACE77E3" w14:textId="35E3AA64" w:rsidR="00DE038E" w:rsidRDefault="00DE038E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424">
        <w:rPr>
          <w:rFonts w:ascii="Times New Roman" w:eastAsia="Times New Roman" w:hAnsi="Times New Roman" w:cs="Times New Roman"/>
          <w:b/>
          <w:sz w:val="24"/>
          <w:szCs w:val="24"/>
        </w:rPr>
        <w:t>Соискатели</w:t>
      </w:r>
      <w:r w:rsidR="00F35B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 xml:space="preserve">– претендующие на получение субсидии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Юридические лица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8B9">
        <w:rPr>
          <w:rFonts w:ascii="Times New Roman" w:hAnsi="Times New Roman" w:cs="Times New Roman"/>
          <w:bCs/>
          <w:sz w:val="24"/>
          <w:szCs w:val="24"/>
        </w:rPr>
        <w:t xml:space="preserve">зарегистрированные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Тихвинского</w:t>
      </w:r>
      <w:r w:rsidR="008E2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8B9">
        <w:rPr>
          <w:rFonts w:ascii="Times New Roman" w:hAnsi="Times New Roman" w:cs="Times New Roman"/>
          <w:bCs/>
          <w:sz w:val="24"/>
          <w:szCs w:val="24"/>
        </w:rPr>
        <w:t xml:space="preserve">района, осуществляющие доставку товаров первой необходимости в сельские </w:t>
      </w:r>
      <w:r w:rsidR="00F35BCA">
        <w:rPr>
          <w:rFonts w:ascii="Times New Roman" w:hAnsi="Times New Roman" w:cs="Times New Roman"/>
          <w:bCs/>
          <w:sz w:val="24"/>
          <w:szCs w:val="24"/>
        </w:rPr>
        <w:t>населённ</w:t>
      </w:r>
      <w:r w:rsidRPr="003A68B9">
        <w:rPr>
          <w:rFonts w:ascii="Times New Roman" w:hAnsi="Times New Roman" w:cs="Times New Roman"/>
          <w:bCs/>
          <w:sz w:val="24"/>
          <w:szCs w:val="24"/>
        </w:rPr>
        <w:t xml:space="preserve">ые пункты </w:t>
      </w:r>
      <w:r>
        <w:rPr>
          <w:rFonts w:ascii="Times New Roman" w:hAnsi="Times New Roman" w:cs="Times New Roman"/>
          <w:bCs/>
          <w:sz w:val="24"/>
          <w:szCs w:val="24"/>
        </w:rPr>
        <w:t>Тихвинского</w:t>
      </w:r>
      <w:r w:rsidR="00821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8B9">
        <w:rPr>
          <w:rFonts w:ascii="Times New Roman" w:hAnsi="Times New Roman" w:cs="Times New Roman"/>
          <w:bCs/>
          <w:sz w:val="24"/>
          <w:szCs w:val="24"/>
        </w:rPr>
        <w:t xml:space="preserve">района, планирующие принять участие в конкурсе, организованном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Тихвинского </w:t>
      </w:r>
      <w:r w:rsidRPr="003A68B9">
        <w:rPr>
          <w:rFonts w:ascii="Times New Roman" w:hAnsi="Times New Roman" w:cs="Times New Roman"/>
          <w:bCs/>
          <w:sz w:val="24"/>
          <w:szCs w:val="24"/>
        </w:rPr>
        <w:t>района;</w:t>
      </w:r>
    </w:p>
    <w:p w14:paraId="6DDA1F5F" w14:textId="5950C2E9" w:rsidR="00DE038E" w:rsidRPr="00CC1769" w:rsidRDefault="00CC1769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C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убъекты малого и среднего предпринимательства</w:t>
      </w:r>
      <w:r w:rsidR="00F3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</w:t>
      </w:r>
      <w:r w:rsidRPr="00CC1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субъекты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(юридические лица</w:t>
      </w:r>
      <w:r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35BCA"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отнесённые</w:t>
      </w:r>
      <w:r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условиями, установленными Федеральным законом от 24.07.2007 </w:t>
      </w:r>
      <w:r w:rsidR="00A35F61"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5F61"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>09-ФЗ «О развитии малого и среднего предпринимательства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Федерации, к малым предприятиям, в том числе к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микропредприятиям,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средним предприятиям, сведения о которых внесены в единый реестр субъектов малого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7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предпринимательства;</w:t>
      </w:r>
    </w:p>
    <w:p w14:paraId="63F26C88" w14:textId="032EBC3C" w:rsidR="00DE038E" w:rsidRDefault="00DE038E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424">
        <w:rPr>
          <w:rFonts w:ascii="Times New Roman" w:eastAsia="Times New Roman" w:hAnsi="Times New Roman" w:cs="Times New Roman"/>
          <w:b/>
          <w:sz w:val="24"/>
          <w:szCs w:val="24"/>
        </w:rPr>
        <w:t>Конкурсный отбор</w:t>
      </w:r>
      <w:r w:rsidR="00F35BC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>– процедура определения Получателей субсидии в соответствии</w:t>
      </w:r>
      <w:r w:rsidR="00F3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>с настоящим Порядком;</w:t>
      </w:r>
    </w:p>
    <w:p w14:paraId="663A8255" w14:textId="3106914A" w:rsidR="001F4935" w:rsidRDefault="00DE038E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424">
        <w:rPr>
          <w:rFonts w:ascii="Times New Roman" w:eastAsia="Times New Roman" w:hAnsi="Times New Roman" w:cs="Times New Roman"/>
          <w:b/>
          <w:sz w:val="24"/>
          <w:szCs w:val="24"/>
        </w:rPr>
        <w:t>Конкурсная комиссия</w:t>
      </w:r>
      <w:r w:rsidR="00F35B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>– комиссия, формируемая админи</w:t>
      </w:r>
      <w:r w:rsidR="008E270F">
        <w:rPr>
          <w:rFonts w:ascii="Times New Roman" w:eastAsia="Times New Roman" w:hAnsi="Times New Roman" w:cs="Times New Roman"/>
          <w:sz w:val="24"/>
          <w:szCs w:val="24"/>
        </w:rPr>
        <w:t xml:space="preserve">страцией </w:t>
      </w:r>
      <w:r w:rsidR="00C71C6A">
        <w:rPr>
          <w:rFonts w:ascii="Times New Roman" w:eastAsia="Times New Roman" w:hAnsi="Times New Roman" w:cs="Times New Roman"/>
          <w:sz w:val="24"/>
          <w:szCs w:val="24"/>
        </w:rPr>
        <w:t>Тихвинск</w:t>
      </w:r>
      <w:r w:rsidR="008E270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E27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1424">
        <w:rPr>
          <w:rFonts w:ascii="Times New Roman" w:eastAsia="Times New Roman" w:hAnsi="Times New Roman" w:cs="Times New Roman"/>
          <w:sz w:val="24"/>
          <w:szCs w:val="24"/>
        </w:rPr>
        <w:t xml:space="preserve">, которая рассматривает, оценивает заявки Соискателей и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 Получателей субсидии;</w:t>
      </w:r>
    </w:p>
    <w:p w14:paraId="6DA6EA6A" w14:textId="46A9E5B8" w:rsidR="001F4935" w:rsidRDefault="003A68B9" w:rsidP="00A311A1">
      <w:pPr>
        <w:pStyle w:val="ae"/>
        <w:rPr>
          <w:rFonts w:eastAsia="Times New Roman"/>
        </w:rPr>
      </w:pPr>
      <w:r w:rsidRPr="003A68B9">
        <w:rPr>
          <w:b/>
        </w:rPr>
        <w:t xml:space="preserve">Договор </w:t>
      </w:r>
      <w:r w:rsidRPr="000A32B4">
        <w:t xml:space="preserve">- договор о предоставлении Субсидии, </w:t>
      </w:r>
      <w:r w:rsidR="00F35BCA" w:rsidRPr="000A32B4">
        <w:t>заключённый</w:t>
      </w:r>
      <w:r w:rsidRPr="000A32B4">
        <w:t xml:space="preserve"> между главным </w:t>
      </w:r>
      <w:r w:rsidRPr="001F7C57">
        <w:t>распорядителем как получателем средств бюджета муниципального</w:t>
      </w:r>
      <w:r w:rsidRPr="000A32B4">
        <w:t xml:space="preserve"> образования Тихвинский муниципальный район Ленинградской области и Получателем субсидии, в</w:t>
      </w:r>
      <w:r w:rsidR="00F35BCA">
        <w:t> </w:t>
      </w:r>
      <w:r w:rsidRPr="000A32B4">
        <w:t>соответствии</w:t>
      </w:r>
      <w:r w:rsidR="00F35BCA">
        <w:t xml:space="preserve"> </w:t>
      </w:r>
      <w:r w:rsidRPr="000A32B4">
        <w:t xml:space="preserve">с типовой формой, </w:t>
      </w:r>
      <w:r w:rsidR="00F35BCA" w:rsidRPr="000A32B4">
        <w:t>утверждённой</w:t>
      </w:r>
      <w:r w:rsidRPr="000A32B4">
        <w:t xml:space="preserve"> комите</w:t>
      </w:r>
      <w:r w:rsidR="00DE038E">
        <w:t>том финансов Тихвинского района;</w:t>
      </w:r>
    </w:p>
    <w:p w14:paraId="377BE828" w14:textId="121F769B" w:rsidR="001F4935" w:rsidRDefault="00DE038E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E0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ецелевое использование средств субсидии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03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направление средств субсидии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03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0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денежных обязательств в целях, не соответствующих полностью или частично целям, определенным решением о бюджете, сводной бюджетной росписью, соглашением либо иным документом, являющимся правовым основанием предоставления указанных средств;</w:t>
      </w:r>
    </w:p>
    <w:p w14:paraId="278625EB" w14:textId="4EC6E6B2" w:rsidR="00C81424" w:rsidRPr="00C81424" w:rsidRDefault="00DE038E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81424" w:rsidRPr="00C8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овары первой необходимости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перечень товаров первой необходимости, </w:t>
      </w:r>
      <w:r w:rsidR="00F35BCA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15.07.2010 </w:t>
      </w:r>
      <w:r w:rsidR="00A35F61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5F61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>30 «Об утверждении правил установления предельно допустимых розничных цен на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могут устанавливаться предельно допустимые розничные цены,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перечня отдельных видов социально значимых продовольственных товаров,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дополнениями);</w:t>
      </w:r>
    </w:p>
    <w:p w14:paraId="6069649D" w14:textId="0C9455A2" w:rsidR="00C81424" w:rsidRPr="00A311A1" w:rsidRDefault="00DE038E" w:rsidP="00A311A1">
      <w:pPr>
        <w:pStyle w:val="ae"/>
      </w:pPr>
      <w:r w:rsidRPr="00A311A1">
        <w:rPr>
          <w:b/>
          <w:bCs w:val="0"/>
        </w:rPr>
        <w:t>С</w:t>
      </w:r>
      <w:r w:rsidR="00C81424" w:rsidRPr="00A311A1">
        <w:rPr>
          <w:b/>
          <w:bCs w:val="0"/>
        </w:rPr>
        <w:t xml:space="preserve">ельский </w:t>
      </w:r>
      <w:r w:rsidR="00F35BCA" w:rsidRPr="00A311A1">
        <w:rPr>
          <w:b/>
          <w:bCs w:val="0"/>
        </w:rPr>
        <w:t>населённ</w:t>
      </w:r>
      <w:r w:rsidR="00C81424" w:rsidRPr="00A311A1">
        <w:rPr>
          <w:b/>
          <w:bCs w:val="0"/>
        </w:rPr>
        <w:t>ый пункт</w:t>
      </w:r>
      <w:r w:rsidR="00A311A1">
        <w:t> –</w:t>
      </w:r>
      <w:r w:rsidR="00C81424" w:rsidRPr="00A311A1">
        <w:t xml:space="preserve"> </w:t>
      </w:r>
      <w:r w:rsidR="00F35BCA" w:rsidRPr="00A311A1">
        <w:t>населённ</w:t>
      </w:r>
      <w:r w:rsidR="00C81424" w:rsidRPr="00A311A1">
        <w:t xml:space="preserve">ый пункт, </w:t>
      </w:r>
      <w:r w:rsidR="00F35BCA" w:rsidRPr="00A311A1">
        <w:t>отнесённый</w:t>
      </w:r>
      <w:r w:rsidR="00C81424" w:rsidRPr="00A311A1">
        <w:t xml:space="preserve"> к сельским</w:t>
      </w:r>
      <w:r w:rsidR="00F35BCA" w:rsidRPr="00A311A1">
        <w:t xml:space="preserve"> </w:t>
      </w:r>
      <w:r w:rsidR="00C81424" w:rsidRPr="00A311A1">
        <w:t>в</w:t>
      </w:r>
      <w:r w:rsidR="00F35BCA" w:rsidRPr="00A311A1">
        <w:t> </w:t>
      </w:r>
      <w:r w:rsidR="00C81424" w:rsidRPr="00A311A1">
        <w:t>соответствии с административно-территориальным делением Ленинградской области;</w:t>
      </w:r>
    </w:p>
    <w:p w14:paraId="4645B65F" w14:textId="6C0A457D" w:rsidR="004C5800" w:rsidRPr="00A311A1" w:rsidRDefault="004C5800" w:rsidP="00A311A1">
      <w:pPr>
        <w:pStyle w:val="ae"/>
      </w:pPr>
      <w:r w:rsidRPr="00A311A1">
        <w:t xml:space="preserve">Сельские </w:t>
      </w:r>
      <w:r w:rsidR="00F35BCA" w:rsidRPr="00A311A1">
        <w:t>населённ</w:t>
      </w:r>
      <w:r w:rsidRPr="00A311A1">
        <w:t>ые пункты, расположенные на территории Тихвинского района, начиная с 11 км от пункта получения товаров первой необходимости</w:t>
      </w:r>
      <w:r w:rsidR="005D6A45" w:rsidRPr="00A311A1">
        <w:t xml:space="preserve"> (далее</w:t>
      </w:r>
      <w:r w:rsidR="00F35BCA" w:rsidRPr="00A311A1">
        <w:t> </w:t>
      </w:r>
      <w:r w:rsidR="005D6A45" w:rsidRPr="00A311A1">
        <w:t xml:space="preserve">– сельские </w:t>
      </w:r>
      <w:r w:rsidR="00F35BCA" w:rsidRPr="00A311A1">
        <w:t>населённ</w:t>
      </w:r>
      <w:r w:rsidR="005D6A45" w:rsidRPr="00A311A1">
        <w:t>ые пункты)</w:t>
      </w:r>
      <w:r w:rsidR="00A311A1">
        <w:t> –</w:t>
      </w:r>
      <w:r w:rsidRPr="00A311A1">
        <w:t xml:space="preserve"> </w:t>
      </w:r>
      <w:r w:rsidR="00F35BCA" w:rsidRPr="00A311A1">
        <w:t>населённ</w:t>
      </w:r>
      <w:r w:rsidRPr="00A311A1">
        <w:t xml:space="preserve">ые пункты, </w:t>
      </w:r>
      <w:r w:rsidR="00F35BCA" w:rsidRPr="00A311A1">
        <w:t>отнесённые</w:t>
      </w:r>
      <w:r w:rsidRPr="00A311A1">
        <w:t xml:space="preserve"> к сельским в</w:t>
      </w:r>
      <w:r w:rsidR="00F35BCA" w:rsidRPr="00A311A1">
        <w:t> </w:t>
      </w:r>
      <w:r w:rsidRPr="00A311A1">
        <w:t>соответствии с</w:t>
      </w:r>
      <w:r w:rsidR="00A311A1">
        <w:t> </w:t>
      </w:r>
      <w:r w:rsidRPr="00A311A1">
        <w:t>административно-территориальным делением Ленинградской области, расположенные на расстоянии</w:t>
      </w:r>
      <w:r w:rsidR="00274933" w:rsidRPr="00A311A1">
        <w:t xml:space="preserve">, начиная с 11 км </w:t>
      </w:r>
      <w:r w:rsidRPr="00A311A1">
        <w:t xml:space="preserve">от </w:t>
      </w:r>
      <w:r w:rsidR="006A52E7" w:rsidRPr="00A311A1">
        <w:t>границы города Тихвина.</w:t>
      </w:r>
      <w:r w:rsidR="00274933" w:rsidRPr="00A311A1">
        <w:t xml:space="preserve"> </w:t>
      </w:r>
      <w:r w:rsidR="005D6A45" w:rsidRPr="00A311A1">
        <w:t xml:space="preserve">Доставка товаров в сельские </w:t>
      </w:r>
      <w:r w:rsidR="00F35BCA" w:rsidRPr="00A311A1">
        <w:t>населённ</w:t>
      </w:r>
      <w:r w:rsidR="005D6A45" w:rsidRPr="00A311A1">
        <w:t xml:space="preserve">ые пункты осуществляется </w:t>
      </w:r>
      <w:r w:rsidR="00274933" w:rsidRPr="00A311A1">
        <w:t xml:space="preserve">по установленным </w:t>
      </w:r>
      <w:r w:rsidR="009E6E6F" w:rsidRPr="00A311A1">
        <w:t xml:space="preserve">автомобильным </w:t>
      </w:r>
      <w:r w:rsidR="00274933" w:rsidRPr="00A311A1">
        <w:t>дорогам</w:t>
      </w:r>
      <w:r w:rsidRPr="00A311A1">
        <w:t>;</w:t>
      </w:r>
    </w:p>
    <w:p w14:paraId="7B724475" w14:textId="3713E17F" w:rsidR="00C81424" w:rsidRPr="00A311A1" w:rsidRDefault="00DE038E" w:rsidP="00A311A1">
      <w:pPr>
        <w:pStyle w:val="ae"/>
      </w:pPr>
      <w:r w:rsidRPr="00A311A1">
        <w:rPr>
          <w:b/>
          <w:bCs w:val="0"/>
        </w:rPr>
        <w:t>Р</w:t>
      </w:r>
      <w:r w:rsidR="00C81424" w:rsidRPr="00A311A1">
        <w:rPr>
          <w:b/>
          <w:bCs w:val="0"/>
        </w:rPr>
        <w:t>азвозная торговля</w:t>
      </w:r>
      <w:r w:rsidR="00A311A1">
        <w:t> –</w:t>
      </w:r>
      <w:r w:rsidR="00C81424" w:rsidRPr="00A311A1">
        <w:t xml:space="preserve">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14:paraId="69B9368F" w14:textId="0FDD11E9" w:rsidR="00C81424" w:rsidRPr="00C81424" w:rsidRDefault="00DE038E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C81424" w:rsidRPr="00C81424">
        <w:rPr>
          <w:rFonts w:ascii="Times New Roman" w:eastAsia="Times New Roman" w:hAnsi="Times New Roman" w:cs="Times New Roman"/>
          <w:b/>
          <w:sz w:val="24"/>
          <w:szCs w:val="24"/>
        </w:rPr>
        <w:t>втомагазин (автолавка, автофургон)</w:t>
      </w:r>
      <w:r w:rsidR="00A311A1">
        <w:rPr>
          <w:rFonts w:ascii="Times New Roman" w:eastAsia="Times New Roman" w:hAnsi="Times New Roman" w:cs="Times New Roman"/>
          <w:sz w:val="24"/>
          <w:szCs w:val="24"/>
        </w:rPr>
        <w:t> –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нестационарный торговый объект, представляющий собой автотранспортное или транспортное средство (прицеп, полуприцеп)</w:t>
      </w:r>
      <w:r w:rsidR="00F35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35BCA" w:rsidRPr="00C81424">
        <w:rPr>
          <w:rFonts w:ascii="Times New Roman" w:eastAsia="Times New Roman" w:hAnsi="Times New Roman" w:cs="Times New Roman"/>
          <w:sz w:val="24"/>
          <w:szCs w:val="24"/>
        </w:rPr>
        <w:t>размещённым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</w:rPr>
        <w:t xml:space="preserve">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 предложение товаров, их отпуск и </w:t>
      </w:r>
      <w:r w:rsidR="00F35BCA" w:rsidRPr="00C81424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35B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1424" w:rsidRPr="00C81424">
        <w:rPr>
          <w:rFonts w:ascii="Times New Roman" w:eastAsia="Times New Roman" w:hAnsi="Times New Roman" w:cs="Times New Roman"/>
          <w:sz w:val="24"/>
          <w:szCs w:val="24"/>
        </w:rPr>
        <w:t>покупателями.</w:t>
      </w:r>
    </w:p>
    <w:p w14:paraId="016F081C" w14:textId="1127DB6F" w:rsidR="00C81424" w:rsidRPr="00A311A1" w:rsidRDefault="00C81424" w:rsidP="00A311A1">
      <w:pPr>
        <w:pStyle w:val="ae"/>
      </w:pPr>
      <w:r w:rsidRPr="00A311A1">
        <w:lastRenderedPageBreak/>
        <w:t>Иные понятия и термины, не указанные в настоящем пункте, применяются</w:t>
      </w:r>
      <w:r w:rsidR="00F35BCA" w:rsidRPr="00A311A1">
        <w:t xml:space="preserve"> </w:t>
      </w:r>
      <w:r w:rsidRPr="00A311A1">
        <w:t>в</w:t>
      </w:r>
      <w:r w:rsidR="00F35BCA" w:rsidRPr="00A311A1">
        <w:t> </w:t>
      </w:r>
      <w:r w:rsidRPr="00A311A1">
        <w:t>значениях, определенных законода</w:t>
      </w:r>
      <w:r w:rsidR="00965439" w:rsidRPr="00A311A1">
        <w:t>тельством Российской Федерации.</w:t>
      </w:r>
    </w:p>
    <w:p w14:paraId="1B96CCD3" w14:textId="260CF06A" w:rsidR="00FA6043" w:rsidRDefault="00F35BCA" w:rsidP="00F35BC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 w:rsidRPr="00F35BCA">
        <w:rPr>
          <w:rFonts w:ascii="Times New Roman" w:hAnsi="Times New Roman" w:cs="Times New Roman"/>
          <w:sz w:val="24"/>
          <w:szCs w:val="24"/>
        </w:rPr>
        <w:instrText xml:space="preserve"> LISTNUM  LegalDefault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C24C94" w:rsidRPr="00C24C94">
        <w:rPr>
          <w:rFonts w:ascii="Times New Roman" w:hAnsi="Times New Roman" w:cs="Times New Roman"/>
          <w:color w:val="000000"/>
          <w:sz w:val="24"/>
          <w:szCs w:val="24"/>
        </w:rPr>
        <w:t>Субсидии предоставляются в пределах бюджетных ассигнований, 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C94" w:rsidRPr="00C24C94">
        <w:rPr>
          <w:rFonts w:ascii="Times New Roman" w:hAnsi="Times New Roman" w:cs="Times New Roman"/>
          <w:color w:val="000000"/>
          <w:sz w:val="24"/>
          <w:szCs w:val="24"/>
        </w:rPr>
        <w:t xml:space="preserve">в бюджете муниципального образования </w:t>
      </w:r>
      <w:r w:rsidR="00C24C94">
        <w:rPr>
          <w:rFonts w:ascii="Times New Roman" w:hAnsi="Times New Roman" w:cs="Times New Roman"/>
          <w:color w:val="000000"/>
          <w:sz w:val="24"/>
          <w:szCs w:val="24"/>
        </w:rPr>
        <w:t>Тихвинский</w:t>
      </w:r>
      <w:r w:rsidR="00C24C94" w:rsidRPr="00C24C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на соответствующий фи</w:t>
      </w:r>
      <w:r w:rsidR="00C24C94">
        <w:rPr>
          <w:rFonts w:ascii="Times New Roman" w:hAnsi="Times New Roman" w:cs="Times New Roman"/>
          <w:color w:val="000000"/>
          <w:sz w:val="24"/>
          <w:szCs w:val="24"/>
        </w:rPr>
        <w:t xml:space="preserve">нансовый год и плановый период, </w:t>
      </w:r>
      <w:r w:rsidR="00C24C94" w:rsidRPr="00C24C9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24C94" w:rsidRPr="00C24C94">
        <w:rPr>
          <w:rFonts w:ascii="Times New Roman" w:hAnsi="Times New Roman" w:cs="Times New Roman"/>
          <w:color w:val="000000"/>
          <w:sz w:val="24"/>
          <w:szCs w:val="24"/>
        </w:rPr>
        <w:t xml:space="preserve">лимитов бюджетных обязательств, </w:t>
      </w:r>
      <w:r w:rsidRPr="00C24C94">
        <w:rPr>
          <w:rFonts w:ascii="Times New Roman" w:hAnsi="Times New Roman" w:cs="Times New Roman"/>
          <w:color w:val="000000"/>
          <w:sz w:val="24"/>
          <w:szCs w:val="24"/>
        </w:rPr>
        <w:t>утвер</w:t>
      </w:r>
      <w:r>
        <w:rPr>
          <w:rFonts w:ascii="Times New Roman" w:hAnsi="Times New Roman" w:cs="Times New Roman"/>
          <w:color w:val="000000"/>
          <w:sz w:val="24"/>
          <w:szCs w:val="24"/>
        </w:rPr>
        <w:t>ждённых</w:t>
      </w:r>
      <w:r w:rsidR="00C24C94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</w:t>
      </w:r>
      <w:r w:rsidR="00C24C94" w:rsidRPr="00C24C94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24C94" w:rsidRPr="00C24C94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Субсидий.</w:t>
      </w:r>
    </w:p>
    <w:p w14:paraId="44E310EA" w14:textId="3027E4ED" w:rsidR="00C24C94" w:rsidRPr="00C24C94" w:rsidRDefault="00F35BCA" w:rsidP="00F35BC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 w:rsidRPr="00F35BCA">
        <w:rPr>
          <w:rFonts w:ascii="Times New Roman" w:hAnsi="Times New Roman" w:cs="Times New Roman"/>
          <w:sz w:val="24"/>
          <w:szCs w:val="24"/>
        </w:rPr>
        <w:instrText xml:space="preserve"> LISTNUM  LegalDefault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C24C94" w:rsidRPr="00C24C94">
        <w:rPr>
          <w:rFonts w:ascii="Times New Roman" w:hAnsi="Times New Roman" w:cs="Times New Roman"/>
          <w:color w:val="000000"/>
          <w:sz w:val="24"/>
          <w:szCs w:val="24"/>
        </w:rPr>
        <w:t>Наименование главного распорядителя бюджетных средств.</w:t>
      </w:r>
    </w:p>
    <w:p w14:paraId="560CB9C3" w14:textId="77777777" w:rsidR="00912C48" w:rsidRDefault="00C24C94" w:rsidP="00F35BC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C94">
        <w:rPr>
          <w:rFonts w:ascii="Times New Roman" w:hAnsi="Times New Roman" w:cs="Times New Roman"/>
          <w:color w:val="000000"/>
          <w:sz w:val="24"/>
          <w:szCs w:val="24"/>
        </w:rPr>
        <w:t>Главным распорядителем, как получателем бюджетных средств Тихвинского района, до которого доведены в установленном порядке лимиты бюджетных обязательств на предоставление субсидии является</w:t>
      </w:r>
      <w:r w:rsidR="00F863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4C9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 (далее - Администрация).</w:t>
      </w:r>
    </w:p>
    <w:p w14:paraId="413F5158" w14:textId="4579B90E" w:rsidR="00E41926" w:rsidRPr="00483BEE" w:rsidRDefault="00A311A1" w:rsidP="00F35BCA">
      <w:pPr>
        <w:widowControl w:val="0"/>
        <w:tabs>
          <w:tab w:val="left" w:pos="567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 w:rsidRPr="00F35BCA">
        <w:rPr>
          <w:rFonts w:ascii="Times New Roman" w:hAnsi="Times New Roman" w:cs="Times New Roman"/>
          <w:sz w:val="24"/>
          <w:szCs w:val="24"/>
        </w:rPr>
        <w:instrText xml:space="preserve"> LISTNUM  LegalDefault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E41926" w:rsidRPr="00483BEE">
        <w:rPr>
          <w:rFonts w:ascii="Times New Roman" w:eastAsia="Times New Roman" w:hAnsi="Times New Roman" w:cs="Times New Roman"/>
          <w:b/>
          <w:sz w:val="24"/>
          <w:szCs w:val="24"/>
        </w:rPr>
        <w:t>Категории лиц, имеющих право на получение Субсидии.</w:t>
      </w:r>
    </w:p>
    <w:p w14:paraId="35207F33" w14:textId="77777777" w:rsidR="00E41926" w:rsidRPr="00E41926" w:rsidRDefault="00E41926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по результатам Конкурсного отбора, проводимого Администрацией.</w:t>
      </w:r>
    </w:p>
    <w:p w14:paraId="3ABCA663" w14:textId="77777777" w:rsidR="00E41926" w:rsidRPr="00E41926" w:rsidRDefault="00E41926" w:rsidP="00F35BCA">
      <w:pPr>
        <w:widowControl w:val="0"/>
        <w:tabs>
          <w:tab w:val="left" w:pos="1276"/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Конкурсном отборе допускаются Соискатели, соответствующие следующим </w:t>
      </w:r>
      <w:r w:rsidR="008A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критериям:</w:t>
      </w:r>
    </w:p>
    <w:p w14:paraId="7247FC27" w14:textId="058A3B3F" w:rsidR="00E41926" w:rsidRPr="00E41926" w:rsidRDefault="00A311A1" w:rsidP="00F35BCA">
      <w:pPr>
        <w:widowControl w:val="0"/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зарегистрированное на территории Тихвинского района</w:t>
      </w:r>
      <w:r w:rsidR="00E41926"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A15C5A" w14:textId="3704151F" w:rsidR="00E41926" w:rsidRPr="00E41926" w:rsidRDefault="00A311A1" w:rsidP="00F35BCA">
      <w:pPr>
        <w:widowControl w:val="0"/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</w:t>
      </w:r>
      <w:r w:rsidR="0060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обслуживание </w:t>
      </w:r>
      <w:r w:rsidR="00E41926"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20 сельских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E41926"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пункт</w:t>
      </w:r>
      <w:r w:rsidR="00602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41926"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D7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26"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расположенных начиная с 11-го километра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1926"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получения товаров первой необходимости;</w:t>
      </w:r>
    </w:p>
    <w:p w14:paraId="1F60D006" w14:textId="6FECB669" w:rsidR="00E41926" w:rsidRPr="00E41926" w:rsidRDefault="00A311A1" w:rsidP="00F35BCA">
      <w:pPr>
        <w:widowControl w:val="0"/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</w:t>
      </w:r>
      <w:r w:rsidR="00E41926"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материально-техническую базу и наличие кадрового потенциала, обеспечивающих доставку товаров первой необходимости в сельские населённые пункты;</w:t>
      </w:r>
    </w:p>
    <w:p w14:paraId="60193C29" w14:textId="24CE041D" w:rsidR="00E41926" w:rsidRPr="00E41926" w:rsidRDefault="00A311A1" w:rsidP="00F35BCA">
      <w:pPr>
        <w:widowControl w:val="0"/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E41926" w:rsidRPr="00E41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соблюдает ассортиментный перечень товаров первой необходимости.</w:t>
      </w:r>
    </w:p>
    <w:p w14:paraId="4325E3C2" w14:textId="6B2369CB" w:rsidR="00917365" w:rsidRPr="00F8474E" w:rsidRDefault="00A311A1" w:rsidP="00F35BC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90268"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690268" w:rsidRPr="00D6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483BEE" w:rsidRPr="00D6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 технической возможности) </w:t>
      </w:r>
      <w:r w:rsidR="00690268" w:rsidRPr="00D62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268" w:rsidRPr="00D6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бюджетной системы </w:t>
      </w:r>
      <w:r w:rsidR="00690268" w:rsidRPr="00D62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  <w:r w:rsidR="00690268" w:rsidRPr="00D6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</w:t>
      </w:r>
      <w:r w:rsidR="00690268"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-телекоммуникационной сети </w:t>
      </w:r>
      <w:r w:rsid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0268"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0268"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0268"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0268"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</w:t>
      </w:r>
      <w:r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="00690268"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бюджете </w:t>
      </w:r>
      <w:r w:rsid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690268"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(решения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0268" w:rsidRP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решение о бюджете </w:t>
      </w:r>
      <w:r w:rsidR="00690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района).</w:t>
      </w:r>
    </w:p>
    <w:p w14:paraId="1F9F74C7" w14:textId="3B307FB2" w:rsidR="002B3756" w:rsidRPr="00A35F61" w:rsidRDefault="00A311A1" w:rsidP="00A35F61">
      <w:pPr>
        <w:pStyle w:val="1"/>
      </w:pPr>
      <w:r w:rsidRPr="00F35BC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LegalDefault \l 1 </w:instrText>
      </w:r>
      <w:r w:rsidRPr="00F35BCA">
        <w:rPr>
          <w:sz w:val="24"/>
          <w:szCs w:val="24"/>
        </w:rPr>
        <w:fldChar w:fldCharType="end"/>
      </w:r>
      <w:r w:rsidRPr="00F35BCA">
        <w:rPr>
          <w:sz w:val="24"/>
          <w:szCs w:val="24"/>
        </w:rPr>
        <w:t> </w:t>
      </w:r>
      <w:r w:rsidR="002B3756" w:rsidRPr="00A35F61">
        <w:t>Порядок проведения отбора</w:t>
      </w:r>
    </w:p>
    <w:p w14:paraId="62D1B4FF" w14:textId="58535A70" w:rsidR="000325A0" w:rsidRPr="000325A0" w:rsidRDefault="00A311A1" w:rsidP="00A311A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0325A0" w:rsidRPr="000325A0">
        <w:rPr>
          <w:rFonts w:ascii="Times New Roman" w:hAnsi="Times New Roman" w:cs="Times New Roman"/>
          <w:sz w:val="24"/>
          <w:szCs w:val="24"/>
        </w:rPr>
        <w:t>Объявление о проведении конкурсного отбора среди сои</w:t>
      </w:r>
      <w:r w:rsidR="000325A0">
        <w:rPr>
          <w:rFonts w:ascii="Times New Roman" w:hAnsi="Times New Roman" w:cs="Times New Roman"/>
          <w:sz w:val="24"/>
          <w:szCs w:val="24"/>
        </w:rPr>
        <w:t xml:space="preserve">скателей на получение </w:t>
      </w:r>
      <w:r w:rsidR="000325A0" w:rsidRPr="00D6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</w:t>
      </w:r>
      <w:r w:rsidR="000325A0" w:rsidRPr="006D2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</w:t>
      </w:r>
      <w:r w:rsidR="000325A0" w:rsidRPr="00D6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325A0" w:rsidRPr="000325A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0325A0">
        <w:rPr>
          <w:rFonts w:ascii="Times New Roman" w:hAnsi="Times New Roman" w:cs="Times New Roman"/>
          <w:sz w:val="24"/>
          <w:szCs w:val="24"/>
        </w:rPr>
        <w:t>Тихвинского</w:t>
      </w:r>
      <w:r w:rsidR="00D767F3">
        <w:rPr>
          <w:rFonts w:ascii="Times New Roman" w:hAnsi="Times New Roman" w:cs="Times New Roman"/>
          <w:sz w:val="24"/>
          <w:szCs w:val="24"/>
        </w:rPr>
        <w:t xml:space="preserve"> </w:t>
      </w:r>
      <w:r w:rsidR="000325A0" w:rsidRPr="000325A0">
        <w:rPr>
          <w:rFonts w:ascii="Times New Roman" w:hAnsi="Times New Roman" w:cs="Times New Roman"/>
          <w:sz w:val="24"/>
          <w:szCs w:val="24"/>
        </w:rPr>
        <w:t>района</w:t>
      </w:r>
      <w:r w:rsidR="00F35BCA">
        <w:rPr>
          <w:rFonts w:ascii="Times New Roman" w:hAnsi="Times New Roman" w:cs="Times New Roman"/>
          <w:sz w:val="24"/>
          <w:szCs w:val="24"/>
        </w:rPr>
        <w:t xml:space="preserve"> </w:t>
      </w:r>
      <w:r w:rsidR="000325A0" w:rsidRPr="000325A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0325A0">
        <w:rPr>
          <w:rFonts w:ascii="Times New Roman" w:hAnsi="Times New Roman" w:cs="Times New Roman"/>
          <w:sz w:val="24"/>
          <w:szCs w:val="24"/>
        </w:rPr>
        <w:t>«</w:t>
      </w:r>
      <w:r w:rsidR="000325A0" w:rsidRPr="000325A0">
        <w:rPr>
          <w:rFonts w:ascii="Times New Roman" w:hAnsi="Times New Roman" w:cs="Times New Roman"/>
          <w:sz w:val="24"/>
          <w:szCs w:val="24"/>
        </w:rPr>
        <w:t>Интернет</w:t>
      </w:r>
      <w:r w:rsidR="000325A0">
        <w:rPr>
          <w:rFonts w:ascii="Times New Roman" w:hAnsi="Times New Roman" w:cs="Times New Roman"/>
          <w:sz w:val="24"/>
          <w:szCs w:val="24"/>
        </w:rPr>
        <w:t>»</w:t>
      </w:r>
      <w:r w:rsidR="000325A0" w:rsidRPr="000325A0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0325A0" w:rsidRPr="007D15DE">
          <w:rPr>
            <w:rStyle w:val="a4"/>
            <w:rFonts w:ascii="Times New Roman" w:hAnsi="Times New Roman" w:cs="Times New Roman"/>
            <w:sz w:val="24"/>
            <w:szCs w:val="24"/>
          </w:rPr>
          <w:t>https://tikhvin.org</w:t>
        </w:r>
      </w:hyperlink>
      <w:r w:rsidR="000325A0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0325A0" w:rsidRPr="000325A0">
        <w:rPr>
          <w:rFonts w:ascii="Times New Roman" w:hAnsi="Times New Roman" w:cs="Times New Roman"/>
          <w:sz w:val="24"/>
          <w:szCs w:val="24"/>
        </w:rPr>
        <w:t>) с указанием:</w:t>
      </w:r>
    </w:p>
    <w:p w14:paraId="2219736E" w14:textId="77777777" w:rsidR="000325A0" w:rsidRPr="000325A0" w:rsidRDefault="000325A0" w:rsidP="001434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наименования, места нахождения, почтового адреса, адреса электронной почты </w:t>
      </w:r>
      <w:r w:rsidRPr="00032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6DFFCD" w14:textId="6DA45542" w:rsidR="000325A0" w:rsidRPr="000325A0" w:rsidRDefault="000325A0" w:rsidP="001434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проведения отбора (дата и время начала (окончания) подачи (</w:t>
      </w:r>
      <w:r w:rsidR="00A311A1"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заявок), который не может быть меньше 30 календарных дней, следующих за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311A1"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объявления;</w:t>
      </w:r>
    </w:p>
    <w:p w14:paraId="27FB4832" w14:textId="77777777" w:rsidR="000325A0" w:rsidRPr="000325A0" w:rsidRDefault="000325A0" w:rsidP="001434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результатов предоставления субсидии;</w:t>
      </w:r>
    </w:p>
    <w:p w14:paraId="6E0D6F24" w14:textId="77777777" w:rsidR="000325A0" w:rsidRPr="000325A0" w:rsidRDefault="000325A0" w:rsidP="00143473">
      <w:pPr>
        <w:pStyle w:val="a3"/>
        <w:numPr>
          <w:ilvl w:val="0"/>
          <w:numId w:val="4"/>
        </w:numPr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сайта в информационной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обеспечивается размещение порядка проведения конкурсного отбора;</w:t>
      </w:r>
    </w:p>
    <w:p w14:paraId="146DB523" w14:textId="170CD17A" w:rsidR="000325A0" w:rsidRPr="000325A0" w:rsidRDefault="000325A0" w:rsidP="001434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участникам </w:t>
      </w:r>
      <w:r w:rsidRPr="0091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в соответствии с </w:t>
      </w:r>
      <w:hyperlink w:anchor="P113" w:history="1">
        <w:r w:rsidRPr="009173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</w:t>
        </w:r>
        <w:r w:rsidR="001204B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ами 1.6,</w:t>
        </w:r>
        <w:r w:rsidR="00F35B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Pr="0091736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2.2</w:t>
        </w:r>
      </w:hyperlink>
      <w:r w:rsidRPr="0091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и перечня документов, представляемых участниками отбора для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соответствия указанным требованиям;</w:t>
      </w:r>
    </w:p>
    <w:p w14:paraId="4FCAB956" w14:textId="39B665B7" w:rsidR="000325A0" w:rsidRPr="000325A0" w:rsidRDefault="000325A0" w:rsidP="001434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 подачи заявок участниками отбора и требований, предъявляемых к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заявок, подаваемых участниками отбора, в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123" w:history="1">
        <w:r w:rsidRPr="000325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2.3</w:t>
        </w:r>
      </w:hyperlink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2F34E5DF" w14:textId="77777777" w:rsidR="000325A0" w:rsidRPr="000325A0" w:rsidRDefault="000325A0" w:rsidP="001434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1B635662" w14:textId="7897F441" w:rsidR="000325A0" w:rsidRPr="000325A0" w:rsidRDefault="000325A0" w:rsidP="001434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рассмотрения и оценки заявок участников отбора в соответствии с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w:anchor="P145" w:history="1">
        <w:r w:rsidRPr="000325A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2.7</w:t>
        </w:r>
      </w:hyperlink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14:paraId="4CF5B42F" w14:textId="77777777" w:rsidR="000325A0" w:rsidRPr="000325A0" w:rsidRDefault="000325A0" w:rsidP="00143473">
      <w:pPr>
        <w:pStyle w:val="a3"/>
        <w:numPr>
          <w:ilvl w:val="0"/>
          <w:numId w:val="4"/>
        </w:numPr>
        <w:tabs>
          <w:tab w:val="left" w:pos="540"/>
        </w:tabs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83B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которого победитель (победители) конкурсного отбора должен подписать Договор о предоставлении субсидии;</w:t>
      </w:r>
    </w:p>
    <w:p w14:paraId="090E4CF7" w14:textId="35773760" w:rsidR="000325A0" w:rsidRPr="000325A0" w:rsidRDefault="00483BEE" w:rsidP="00143473">
      <w:pPr>
        <w:pStyle w:val="a3"/>
        <w:numPr>
          <w:ilvl w:val="0"/>
          <w:numId w:val="4"/>
        </w:numPr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0325A0"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признания победителя (победителей) конкурсного отбора уклонившимся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A0"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заключения Договора о предоставлении субсидии;</w:t>
      </w:r>
    </w:p>
    <w:p w14:paraId="04AB43B3" w14:textId="139B4D8D" w:rsidR="000325A0" w:rsidRPr="000325A0" w:rsidRDefault="000325A0" w:rsidP="001434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размещения результатов отбора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D7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14-го календарного дня, следующего за </w:t>
      </w:r>
      <w:r w:rsidR="00A311A1"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Pr="0003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победителей отбора).</w:t>
      </w:r>
    </w:p>
    <w:p w14:paraId="3950E4B2" w14:textId="3086B5DE" w:rsidR="008140D5" w:rsidRPr="008140D5" w:rsidRDefault="00A311A1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конкурсного отбора:</w:t>
      </w:r>
    </w:p>
    <w:p w14:paraId="6F62631E" w14:textId="6C912661" w:rsidR="008140D5" w:rsidRPr="008140D5" w:rsidRDefault="00A311A1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дату не ранее, чем 30 календарных дней до даты, в которой планируется проведение конкурсного отбора, участник отбора должен соответствовать следующим требованиям:</w:t>
      </w:r>
    </w:p>
    <w:p w14:paraId="2C8169AA" w14:textId="05C56066" w:rsidR="008140D5" w:rsidRPr="008140D5" w:rsidRDefault="0084556E" w:rsidP="001434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по уплате налогов, сборов, страховых взносов, пеней, штрафов, процентов, подлежащих уплате в соответствии с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о налогах и сборах; </w:t>
      </w:r>
    </w:p>
    <w:p w14:paraId="7BBF6AA8" w14:textId="7BE81AF0" w:rsidR="008140D5" w:rsidRPr="008140D5" w:rsidRDefault="008140D5" w:rsidP="001434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="0084556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</w:t>
      </w:r>
      <w:r w:rsidR="0084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п</w:t>
      </w:r>
      <w:r w:rsidR="00F5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возврату в бюджет Тихвинского</w:t>
      </w:r>
      <w:r w:rsidR="00FA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субсидий, бюджетных инвестиций, предоставленных в том числе в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иными правовыми актами,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иная просроченная (неурегулированная)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денежным обязательствам перед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</w:t>
      </w:r>
      <w:r w:rsidR="008B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Тихвинского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района; </w:t>
      </w:r>
    </w:p>
    <w:p w14:paraId="796BAF4E" w14:textId="77777777" w:rsidR="008140D5" w:rsidRPr="008140D5" w:rsidRDefault="008140D5" w:rsidP="001434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845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33314257" w14:textId="4868DE75" w:rsidR="008140D5" w:rsidRPr="008140D5" w:rsidRDefault="008140D5" w:rsidP="001434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дисквалифицированных лиц отсутствуют сведения о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дисквалифицированных руководителе или главном бухгалтере участника конкурсного отбора, являющегося юридическим лицом;</w:t>
      </w:r>
    </w:p>
    <w:p w14:paraId="03CAD8F4" w14:textId="2C5FC11A" w:rsidR="008140D5" w:rsidRPr="008140D5" w:rsidRDefault="008140D5" w:rsidP="001434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84556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</w:t>
      </w:r>
      <w:r w:rsidR="00A311A1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включённые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законодательством Российской Федерации). При </w:t>
      </w:r>
      <w:r w:rsidR="00A311A1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расчёте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участия офшорных компаний в капитале российских юридических лиц не учитывается прямое и (или) косвенное участие офшорных компаний в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 публичных акционерных обществ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со статусом международной компании), акции которых обращаются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участие в капитале указанных публичных акционерных обществ;</w:t>
      </w:r>
    </w:p>
    <w:p w14:paraId="17F1B7D9" w14:textId="19969900" w:rsidR="008140D5" w:rsidRPr="00CB2787" w:rsidRDefault="008140D5" w:rsidP="001434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787" w:rsidRPr="00CB2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не должны получать средства из бюджета образования Тихвинский район на основании иных муниципальных правовых актов для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B2787" w:rsidRPr="00CB2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части расходов по доставке товаров первой необходимости в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B2787" w:rsidRPr="00CB2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</w:t>
      </w:r>
      <w:r w:rsidR="00F5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F57623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пункты Тихвинского</w:t>
      </w:r>
      <w:r w:rsidR="00D7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787" w:rsidRPr="00CB2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расположенные начиная с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B2787" w:rsidRPr="00CB2787">
        <w:rPr>
          <w:rFonts w:ascii="Times New Roman" w:eastAsia="Times New Roman" w:hAnsi="Times New Roman" w:cs="Times New Roman"/>
          <w:sz w:val="24"/>
          <w:szCs w:val="24"/>
          <w:lang w:eastAsia="ru-RU"/>
        </w:rPr>
        <w:t>11-го километра от пункта получения этих товаров;</w:t>
      </w:r>
    </w:p>
    <w:p w14:paraId="2F26C3F1" w14:textId="28363E92" w:rsidR="008140D5" w:rsidRPr="008140D5" w:rsidRDefault="008140D5" w:rsidP="001434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заработной платы работников участников отбора должен быть не ниже размера, установленного региональным соглашением о минимальной заработной плате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области;</w:t>
      </w:r>
    </w:p>
    <w:p w14:paraId="7D37D2A8" w14:textId="77777777" w:rsidR="008140D5" w:rsidRPr="008140D5" w:rsidRDefault="008140D5" w:rsidP="001434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перед работниками по заработной плате на день подачи заявки;</w:t>
      </w:r>
    </w:p>
    <w:p w14:paraId="61997CA0" w14:textId="13CD7606" w:rsidR="008140D5" w:rsidRPr="004A71F9" w:rsidRDefault="008140D5" w:rsidP="0014347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отбора не должен находиться в перечне организаций и физических лиц,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имеются сведения об их причастности к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деятельности или терроризму, либо в перечне организаций и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14:paraId="584F013B" w14:textId="635F954A" w:rsidR="008140D5" w:rsidRDefault="00A311A1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в срок, устанавливаемый в соответствии с пунктом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настоящего Порядка, представляют в комиссию заявку установленной формы, </w:t>
      </w:r>
      <w:r w:rsidR="000A7F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40D5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A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A35F6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A35F61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D5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</w:t>
      </w:r>
      <w:r w:rsidR="006D2C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40D5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которой входят следующие документы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(информация):</w:t>
      </w:r>
    </w:p>
    <w:p w14:paraId="69EF1EFB" w14:textId="77777777" w:rsidR="008140D5" w:rsidRPr="004A71F9" w:rsidRDefault="008140D5" w:rsidP="001434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документов, заверенные подписью и печатью соискателя;</w:t>
      </w:r>
    </w:p>
    <w:p w14:paraId="15846844" w14:textId="77777777" w:rsidR="008140D5" w:rsidRPr="004A71F9" w:rsidRDefault="008140D5" w:rsidP="001434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полномочия руководителя;</w:t>
      </w:r>
    </w:p>
    <w:p w14:paraId="13A0AD75" w14:textId="44FA5BB0" w:rsidR="008140D5" w:rsidRPr="004A71F9" w:rsidRDefault="008140D5" w:rsidP="001434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материально-технических средств,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доставки товаров первой необходимости в сельские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пункты;</w:t>
      </w:r>
    </w:p>
    <w:p w14:paraId="162B1030" w14:textId="3A4F910F" w:rsidR="00F57623" w:rsidRPr="00F57623" w:rsidRDefault="00584527" w:rsidP="001434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доставки товаров первой необходимости в сельские населённые пункты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FA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расположенные начиная с 11-го километра от места получения этих товаров согласно приложению </w:t>
      </w:r>
      <w:r w:rsidR="00A35F61"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F576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18BB23" w14:textId="2B28686B" w:rsidR="008140D5" w:rsidRPr="004A71F9" w:rsidRDefault="008140D5" w:rsidP="001434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подписанная руководителем организации, главным бухгалтером (при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или иным должностным лицом, на которое возлагается ведение бухгалтерского </w:t>
      </w:r>
      <w:r w:rsidR="00A311A1"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подтверждающая, что по состоянию на 1-е число месяца, предшествующего месяцу,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планируется проведение отбора, участник отбора не находится в процессе реорганизации, ликвидации, в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8CFDBF3" w14:textId="036E8F76" w:rsidR="008140D5" w:rsidRPr="004A71F9" w:rsidRDefault="008140D5" w:rsidP="001434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подписанная руководителем организации, главным бухгалтером (при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или иным должностным лицом, на которое возлагается ведение бухгалтерского </w:t>
      </w:r>
      <w:r w:rsidR="00A311A1"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подтверждающая, что размер заработной платы работников не ниже размера, установленного региональным соглашением о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минимальной заработной плате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области;</w:t>
      </w:r>
    </w:p>
    <w:p w14:paraId="2935AF87" w14:textId="0B8632E2" w:rsidR="008140D5" w:rsidRPr="004A71F9" w:rsidRDefault="008140D5" w:rsidP="001434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подписанная руководителем организации, главным бухгалтером (при</w:t>
      </w:r>
      <w:r w:rsidR="00A31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или иным должностным лицом, на которое возлагается ведение бухгалтерского </w:t>
      </w:r>
      <w:r w:rsidR="00A311A1"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 отсутствие задолженности перед работниками по заработной плате;</w:t>
      </w:r>
    </w:p>
    <w:p w14:paraId="0B9B9501" w14:textId="77777777" w:rsidR="00B46505" w:rsidRPr="008B6668" w:rsidRDefault="006652BE" w:rsidP="0014347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E37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r w:rsidR="008140D5"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подписанная руководителем организации, о согласии на публикацию (размещение) в информационно-телекоммуникационной сети </w:t>
      </w:r>
      <w:r w:rsidR="00B465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40D5"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465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40D5" w:rsidRPr="004A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участнике отбора, содержащейся в заявке.</w:t>
      </w:r>
    </w:p>
    <w:p w14:paraId="6AAFFB5C" w14:textId="008D4D42" w:rsidR="008140D5" w:rsidRPr="008140D5" w:rsidRDefault="00A311A1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вправе подать только одну заявку на участие в отборе, указанном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объявлении.</w:t>
      </w:r>
    </w:p>
    <w:p w14:paraId="7C4AFADE" w14:textId="65805C29" w:rsidR="008140D5" w:rsidRPr="008140D5" w:rsidRDefault="00A311A1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регистрация конкурсных заявок начинается на следующий рабочий день после даты размещения (официального опубликования) объявления о проведении конкурсного отбора. </w:t>
      </w:r>
    </w:p>
    <w:p w14:paraId="63871FEA" w14:textId="5CB6BD1F" w:rsidR="008140D5" w:rsidRPr="008140D5" w:rsidRDefault="008140D5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позднее даты окончания подачи заявок, установленной в</w:t>
      </w:r>
      <w:r w:rsid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r w:rsid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комиссией не рассматриваются.</w:t>
      </w:r>
    </w:p>
    <w:p w14:paraId="51E04B38" w14:textId="7BCDCF35" w:rsidR="001F6CFA" w:rsidRPr="00AA1077" w:rsidRDefault="00A311A1" w:rsidP="00A311A1">
      <w:pPr>
        <w:pStyle w:val="11"/>
        <w:spacing w:before="0" w:after="12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заявок и определения по</w:t>
      </w:r>
      <w:r w:rsidR="008B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бедителей отбора распоряжением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 утверждается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8B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став. В состав комиссии входят </w:t>
      </w:r>
      <w:r w:rsidR="001F6CFA"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лица, за</w:t>
      </w:r>
      <w:r w:rsidR="00483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мещающие</w:t>
      </w:r>
      <w:r w:rsidR="001F6CFA"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должности муниципальной службы в органе местного самоуправления, </w:t>
      </w:r>
      <w:r w:rsidR="001F6CFA"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депутаты совета депутатов Тихвинского района.</w:t>
      </w:r>
    </w:p>
    <w:p w14:paraId="24B27CCF" w14:textId="6F514DB3" w:rsidR="001F6CFA" w:rsidRPr="001F6CFA" w:rsidRDefault="001F6CFA" w:rsidP="00A311A1">
      <w:pPr>
        <w:widowControl w:val="0"/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Председателем комиссии является </w:t>
      </w:r>
      <w:r w:rsidR="00995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</w:t>
      </w:r>
      <w:r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главы администрации-председатель</w:t>
      </w:r>
      <w:r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 по экономике и инвестициям, </w:t>
      </w:r>
      <w:r w:rsidR="00A311A1"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секретарём</w:t>
      </w:r>
      <w:r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</w:t>
      </w:r>
      <w:r w:rsidR="00A31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главный специалист отдела</w:t>
      </w:r>
      <w:r w:rsidR="00F3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развитию малого, среднего бизнеса и потребительского рынка.</w:t>
      </w:r>
    </w:p>
    <w:p w14:paraId="6E6AE664" w14:textId="49985277" w:rsidR="008140D5" w:rsidRPr="008140D5" w:rsidRDefault="00A311A1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осуществляет секретарь комиссии.</w:t>
      </w:r>
    </w:p>
    <w:p w14:paraId="16157853" w14:textId="62E86D10" w:rsidR="008140D5" w:rsidRPr="008140D5" w:rsidRDefault="008140D5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311A1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приёме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секретарь комиссии:</w:t>
      </w:r>
    </w:p>
    <w:p w14:paraId="50B5D481" w14:textId="5D3F8622" w:rsidR="008140D5" w:rsidRPr="00A311A1" w:rsidRDefault="008140D5" w:rsidP="001434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и соответствие представленных участником отбора документов требованиям, указанным в пункте 2.3 настоящего Порядка, соответствие участника отбора категориям и критериям, указанным в пункт</w:t>
      </w:r>
      <w:r w:rsidR="001F6CF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1F6CF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требованиям, указанным в пункте 2.2 настоящего Порядка, а также проводит проверку достоверности сведений, содержащихся в</w:t>
      </w:r>
      <w:r w:rsid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и представленных документах, </w:t>
      </w:r>
      <w:r w:rsidR="00A311A1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сопоставления между собой, регистрирует в журнале заявок не позднее одного рабочего дня, следующего</w:t>
      </w:r>
      <w:r w:rsidR="00F35BC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311A1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поступления;</w:t>
      </w:r>
    </w:p>
    <w:p w14:paraId="6AA63639" w14:textId="36083A17" w:rsidR="008140D5" w:rsidRPr="00A311A1" w:rsidRDefault="008140D5" w:rsidP="001434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через портал системы межведомственного электронного взаимодействия Ленинградской области сведения об отсутствии (наличии) участника отбора неисполненной обязанности по уплате налогов, сборов, страховых взносов, пеней, штрафов и процентов, подлежащих уплате в</w:t>
      </w:r>
      <w:r w:rsidR="00343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</w:t>
      </w:r>
      <w:r w:rsidR="00F57623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 налогах</w:t>
      </w:r>
      <w:r w:rsidR="00F35BC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623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3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7623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r w:rsidR="00D97CE6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57B0EFD" w14:textId="20A954AD" w:rsidR="00D97CE6" w:rsidRPr="00A311A1" w:rsidRDefault="00D97CE6" w:rsidP="001434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вправе представить документы, указанные в подпункте 2 пункта 2.7. настоящего Порядка, полученные по состоянию на 1-е число месяца, предшествующего месяцу, в котором планируется проведение отбора, по</w:t>
      </w:r>
      <w:r w:rsidR="00343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инициативе.</w:t>
      </w:r>
    </w:p>
    <w:p w14:paraId="5CFAB110" w14:textId="06358BA9" w:rsidR="008140D5" w:rsidRPr="00A311A1" w:rsidRDefault="008140D5" w:rsidP="001434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неисполненной обязанности по уплате налогов, сборов, страховых взносов, пеней, штрафов и процентов, подлежащих уплате в</w:t>
      </w:r>
      <w:r w:rsidR="00343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35BC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о налогах и</w:t>
      </w:r>
      <w:r w:rsidR="00343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r w:rsidR="001F6CF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об этом соискателя в течение одного рабочего дня с даты получения ответа на межведомственный запрос;</w:t>
      </w:r>
    </w:p>
    <w:p w14:paraId="186792A6" w14:textId="162EE04B" w:rsidR="008140D5" w:rsidRPr="00A311A1" w:rsidRDefault="008140D5" w:rsidP="0014347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отсутствие в реестре дисквалифицированных лиц сведений</w:t>
      </w:r>
      <w:r w:rsidR="00F35BC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3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дисквалифицированных руководителе или главном бухгалтере на</w:t>
      </w:r>
      <w:r w:rsidR="00343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</w:t>
      </w:r>
      <w:r w:rsidR="001F6CF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Федеральной налоговой службы 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</w:t>
      </w:r>
      <w:r w:rsidR="001F6CF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1F6CFA"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="00F57623" w:rsidRPr="00A311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www.service.nalog.ru</w:t>
        </w:r>
      </w:hyperlink>
      <w:r w:rsidRPr="00A311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71A9FE" w14:textId="69554CB2" w:rsidR="008140D5" w:rsidRPr="00343BEF" w:rsidRDefault="00343BEF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 несут ответственность за подлинность документов 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в комиссию,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1B935E40" w14:textId="0D568D34" w:rsidR="008140D5" w:rsidRPr="008140D5" w:rsidRDefault="00343BEF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проводится в целях рассмотрения и оценки заявок, а также проверки наличия (отсутствия) оснований для отказа в предоставлении субсидии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пунктом 2.14 настоящего Порядка.</w:t>
      </w:r>
    </w:p>
    <w:p w14:paraId="7F938314" w14:textId="109308B3" w:rsidR="008140D5" w:rsidRPr="008140D5" w:rsidRDefault="00343BEF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отбора признаются соискатели</w:t>
      </w:r>
      <w:r w:rsid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следующим критериям</w:t>
      </w:r>
      <w:r w:rsidR="0068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A35F6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6</w:t>
      </w:r>
      <w:r w:rsidR="0068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18A18E" w14:textId="75C7EC18" w:rsidR="008140D5" w:rsidRPr="00352E94" w:rsidRDefault="00352E94" w:rsidP="00143473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140D5"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участника отбора категории, установленной пунктом</w:t>
      </w:r>
      <w:r w:rsidR="00343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140D5"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40D5"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20FAB834" w14:textId="095350CE" w:rsidR="008140D5" w:rsidRDefault="008140D5" w:rsidP="00143473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участника отбора требованиям, установленным пунктом</w:t>
      </w:r>
      <w:r w:rsidR="00343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настоящего Порядка.</w:t>
      </w:r>
    </w:p>
    <w:p w14:paraId="4D7960C8" w14:textId="0CB9C1F8" w:rsidR="00F31412" w:rsidRPr="00F31412" w:rsidRDefault="00F31412" w:rsidP="00343BE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единственной заявки участником отбора, подавший заявку, признается победителем, в случае если заявка была признана соответствующей условиям отбора. Производить </w:t>
      </w:r>
      <w:r w:rsidR="00343BEF" w:rsidRPr="008A5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Pr="008A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оценочного балла заявки в таком случае не требуется.</w:t>
      </w:r>
    </w:p>
    <w:p w14:paraId="4482B3D8" w14:textId="048B9765" w:rsidR="008140D5" w:rsidRPr="008140D5" w:rsidRDefault="00343BEF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правомочно, если на нем присутствует более половины членов комиссии.</w:t>
      </w:r>
    </w:p>
    <w:p w14:paraId="653A417B" w14:textId="32FA4493" w:rsidR="008140D5" w:rsidRPr="008140D5" w:rsidRDefault="00343BEF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срок не более пяти рабочих дней со дня окончания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рассматривает заявки в соответствии с пунктом 2.9 настоящего Порядка. Результаты рассмотрения комиссией заявок оформляются протоколом заседания комиссии не позднее трех рабочих дней со дня рассмотрения заявок, содержащим перечень победителей отбора,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заявок которых отсутствуют основания для отклонения заявки и отказа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субсидии в соответствии с пунктом 2.14 настоящего Порядка.</w:t>
      </w:r>
    </w:p>
    <w:p w14:paraId="06EEE7A0" w14:textId="1E04E5D7" w:rsidR="008140D5" w:rsidRPr="008140D5" w:rsidRDefault="00343BEF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рассматриваются комиссией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Соискателям либо лицам, уполномоченным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представлять их интересы на заседании комиссии, необходимо иметь при себе документы, удостоверяющие личность, и доверенность (для представителей участников отбора).</w:t>
      </w:r>
    </w:p>
    <w:p w14:paraId="163893BC" w14:textId="2B4E3806" w:rsidR="008140D5" w:rsidRPr="008140D5" w:rsidRDefault="00343BEF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отклонения заявки участника отбора на стадии рассмотрения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заявок являются:</w:t>
      </w:r>
    </w:p>
    <w:p w14:paraId="13884607" w14:textId="65DF1BBC" w:rsidR="008140D5" w:rsidRPr="00352E94" w:rsidRDefault="008140D5" w:rsidP="001434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категории, установленной пунктом</w:t>
      </w:r>
      <w:r w:rsidR="00343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6DF32CE4" w14:textId="40EF1F41" w:rsidR="008140D5" w:rsidRPr="00352E94" w:rsidRDefault="008140D5" w:rsidP="001434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требованиям, установленным пунктом</w:t>
      </w:r>
      <w:r w:rsidR="00343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настоящего Порядка;</w:t>
      </w:r>
    </w:p>
    <w:p w14:paraId="250E296E" w14:textId="5CB39AFC" w:rsidR="008140D5" w:rsidRPr="00352E94" w:rsidRDefault="008140D5" w:rsidP="001434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заявки и документов требованиям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заявкам участников отбора, установленным в объявлении;</w:t>
      </w:r>
    </w:p>
    <w:p w14:paraId="2B582B84" w14:textId="77777777" w:rsidR="008140D5" w:rsidRPr="00352E94" w:rsidRDefault="008140D5" w:rsidP="001434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08A3686" w14:textId="77777777" w:rsidR="008140D5" w:rsidRPr="00352E94" w:rsidRDefault="008140D5" w:rsidP="001434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заявки после даты и(или) времени, определенных для подачи заявок в объявлении;</w:t>
      </w:r>
    </w:p>
    <w:p w14:paraId="015AAF24" w14:textId="48E70A9A" w:rsidR="008140D5" w:rsidRPr="00352E94" w:rsidRDefault="008140D5" w:rsidP="001434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на заседание конкурсной комиссии соискателя либо лица, уполномоченного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представлять интересы соискателя.</w:t>
      </w:r>
    </w:p>
    <w:p w14:paraId="0EFDA051" w14:textId="67AB87AE" w:rsidR="003B186B" w:rsidRPr="00FA6043" w:rsidRDefault="00343BEF" w:rsidP="00A311A1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на основании протокола заседания комиссии, а также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выделяемым </w:t>
      </w:r>
      <w:r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объёмом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с победител</w:t>
      </w:r>
      <w:r w:rsidR="00F863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отбора заключается договор о предоставлении субсидии из бюджета </w:t>
      </w:r>
      <w:r w:rsid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возмещение затрат по доставке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п</w:t>
      </w:r>
      <w:r w:rsid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необходимости в сельские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пункты, расположенные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52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начиная</w:t>
      </w:r>
      <w:r w:rsid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 км, </w:t>
      </w:r>
      <w:r w:rsid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пункта </w:t>
      </w:r>
      <w:r w:rsidR="008140D5" w:rsidRPr="0081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FA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товаров (далее - договор).</w:t>
      </w:r>
    </w:p>
    <w:p w14:paraId="0A581546" w14:textId="7F5AC9F7" w:rsidR="006E4A48" w:rsidRPr="00A35F61" w:rsidRDefault="00343BEF" w:rsidP="00A35F61">
      <w:pPr>
        <w:pStyle w:val="1"/>
      </w:pPr>
      <w:r w:rsidRPr="00F35BC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LegalDefault \l 1 </w:instrText>
      </w:r>
      <w:r w:rsidRPr="00F35BCA">
        <w:rPr>
          <w:sz w:val="24"/>
          <w:szCs w:val="24"/>
        </w:rPr>
        <w:fldChar w:fldCharType="end"/>
      </w:r>
      <w:r w:rsidRPr="00F35BCA">
        <w:rPr>
          <w:sz w:val="24"/>
          <w:szCs w:val="24"/>
        </w:rPr>
        <w:t> </w:t>
      </w:r>
      <w:r w:rsidR="006E4A48" w:rsidRPr="00A35F61">
        <w:t>Условия и порядок предоставления субсидии</w:t>
      </w:r>
    </w:p>
    <w:p w14:paraId="332DCC7F" w14:textId="07CA818E" w:rsidR="006E4A48" w:rsidRPr="006E4A48" w:rsidRDefault="00343BEF" w:rsidP="004F2ED0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58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Уполномоченным органом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субсидии</w:t>
      </w:r>
      <w:r w:rsidR="005568BD" w:rsidRPr="0055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</w:t>
      </w:r>
      <w:r w:rsidR="0055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68BD" w:rsidRPr="0055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по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5568BD" w:rsidRPr="0055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малого, среднего бизнеса и потребительского рынка</w:t>
      </w:r>
      <w:r w:rsidR="0058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6E4A48" w:rsidRPr="0055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Тихвинского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58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58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Отдел)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F0AF2BC" w14:textId="17AC18F0" w:rsidR="006E4A48" w:rsidRPr="003B186B" w:rsidRDefault="00343BEF" w:rsidP="004F2ED0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Субсидия предоставляется на основании договора, заключаемого в течение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рабочих дней со дня издания протокола заседания комиссии, указанного в </w:t>
      </w:r>
      <w:hyperlink w:anchor="P238" w:history="1">
        <w:r w:rsidR="006E4A48" w:rsidRPr="006E4A4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пункте 2.12</w:t>
        </w:r>
      </w:hyperlink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Порядка, 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заключённого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победителем отбора в соответствии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6E4A48" w:rsidRPr="003B18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типовой формой договора</w:t>
      </w:r>
      <w:r w:rsidR="00D62662" w:rsidRPr="003B18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3B18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утверждённой</w:t>
      </w:r>
      <w:r w:rsidR="006E4A48" w:rsidRPr="003B18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приказом комитет</w:t>
      </w:r>
      <w:r w:rsidR="00BC7C58" w:rsidRPr="003B18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6E4A48" w:rsidRPr="003B18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финансов а</w:t>
      </w:r>
      <w:r w:rsidR="006E4A48" w:rsidRPr="003B1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3F299D" w:rsidRPr="003B1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Тихвинского</w:t>
      </w:r>
      <w:r w:rsidR="006E4A48" w:rsidRPr="003B18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B28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района</w:t>
      </w:r>
      <w:r w:rsidR="006E4A48" w:rsidRPr="003B18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20F04E4" w14:textId="77777777" w:rsidR="006E4A48" w:rsidRPr="006E4A48" w:rsidRDefault="006E4A48" w:rsidP="004F2ED0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</w:t>
      </w:r>
      <w:r w:rsid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победителем отбора договора в срок, указанный в абзаце первом настоящего пункта, победитель отбора считается уклонившимся от заключения договора.</w:t>
      </w:r>
    </w:p>
    <w:p w14:paraId="753B7C8F" w14:textId="50234EBF" w:rsidR="006E4A48" w:rsidRDefault="004F2ED0" w:rsidP="004F2ED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производится предварительный </w:t>
      </w:r>
      <w:r w:rsidR="00343BEF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между получателями – победителями конкурсного отбора по формуле:</w:t>
      </w:r>
    </w:p>
    <w:p w14:paraId="644B9CA4" w14:textId="64FCDCF4" w:rsidR="00343BEF" w:rsidRPr="009226B7" w:rsidRDefault="009226B7" w:rsidP="006E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subi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K</m:t>
          </m:r>
        </m:oMath>
      </m:oMathPara>
    </w:p>
    <w:p w14:paraId="0E7F0C9A" w14:textId="77777777" w:rsidR="006E4A48" w:rsidRPr="00343BEF" w:rsidRDefault="00CC1769" w:rsidP="00CC1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43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3B13393A" w14:textId="77777777" w:rsidR="006E4A48" w:rsidRPr="006E4A48" w:rsidRDefault="006E4A48" w:rsidP="004F2ED0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B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US" w:eastAsia="ru-RU"/>
        </w:rPr>
        <w:t>S</w:t>
      </w:r>
      <w:proofErr w:type="spellStart"/>
      <w:r w:rsidRPr="009226B7">
        <w:rPr>
          <w:rFonts w:ascii="Cambria" w:eastAsia="Times New Roman" w:hAnsi="Cambria" w:cs="Times New Roman"/>
          <w:i/>
          <w:iCs/>
          <w:sz w:val="24"/>
          <w:szCs w:val="24"/>
          <w:vertAlign w:val="subscript"/>
          <w:lang w:eastAsia="ru-RU"/>
        </w:rPr>
        <w:t>subi</w:t>
      </w:r>
      <w:proofErr w:type="spellEnd"/>
      <w:r w:rsidRPr="009226B7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субсидии, предоставляемой конкретной организации;</w:t>
      </w:r>
    </w:p>
    <w:p w14:paraId="6B873245" w14:textId="77777777" w:rsidR="006E4A48" w:rsidRPr="006E4A48" w:rsidRDefault="006E4A48" w:rsidP="004F2ED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6B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S</w:t>
      </w:r>
      <w:r w:rsidRPr="009226B7">
        <w:rPr>
          <w:rFonts w:ascii="Cambria" w:eastAsia="Times New Roman" w:hAnsi="Cambria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средств, запрашиваемых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субсидии, рублей;</w:t>
      </w:r>
    </w:p>
    <w:p w14:paraId="3CA076DB" w14:textId="159790A9" w:rsidR="006E4A48" w:rsidRDefault="006E4A48" w:rsidP="004F2ED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6B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K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к</w:t>
      </w:r>
      <w:r w:rsid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орректировки размера субсидии, </w:t>
      </w:r>
      <w:r w:rsidR="00556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рассчитываемый по формуле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295663A" w14:textId="5EA2CA2A" w:rsidR="009226B7" w:rsidRPr="006E4A48" w:rsidRDefault="004F2ED0" w:rsidP="006E4A48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K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bud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5A897E3F" w14:textId="77777777" w:rsidR="006E4A48" w:rsidRPr="006E4A48" w:rsidRDefault="006E4A48" w:rsidP="006E4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67BD1DE9" w14:textId="6EA22CAF" w:rsidR="006E4A48" w:rsidRPr="006E4A48" w:rsidRDefault="006E4A48" w:rsidP="004F2ED0">
      <w:pPr>
        <w:widowControl w:val="0"/>
        <w:autoSpaceDE w:val="0"/>
        <w:autoSpaceDN w:val="0"/>
        <w:adjustRightInd w:val="0"/>
        <w:spacing w:before="120" w:after="0" w:line="240" w:lineRule="auto"/>
        <w:ind w:left="1701" w:hanging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2ED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V</w:t>
      </w:r>
      <w:r w:rsidRPr="004F2ED0">
        <w:rPr>
          <w:rFonts w:ascii="Cambria" w:eastAsia="Times New Roman" w:hAnsi="Cambria" w:cs="Times New Roman"/>
          <w:i/>
          <w:iCs/>
          <w:sz w:val="28"/>
          <w:szCs w:val="28"/>
          <w:vertAlign w:val="subscript"/>
          <w:lang w:eastAsia="ru-RU"/>
        </w:rPr>
        <w:t>bud</w:t>
      </w:r>
      <w:proofErr w:type="spellEnd"/>
      <w:r w:rsidR="004F2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F2ED0" w:rsidRP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бюджетных средств к распределению, рублей;</w:t>
      </w:r>
    </w:p>
    <w:p w14:paraId="4BCECDAB" w14:textId="206D906D" w:rsidR="006E4A48" w:rsidRPr="006E4A48" w:rsidRDefault="006E4A48" w:rsidP="004F2ED0">
      <w:pPr>
        <w:widowControl w:val="0"/>
        <w:autoSpaceDE w:val="0"/>
        <w:autoSpaceDN w:val="0"/>
        <w:adjustRightInd w:val="0"/>
        <w:spacing w:after="0" w:line="240" w:lineRule="auto"/>
        <w:ind w:left="1843" w:hanging="8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35BEAB8" wp14:editId="68486397">
            <wp:extent cx="381000" cy="276225"/>
            <wp:effectExtent l="0" t="0" r="0" b="9525"/>
            <wp:docPr id="1" name="Рисунок 1" descr="base_25_2371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237121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совокупный объ</w:t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средств, запрашиваемых всеми получателями субсидии, рублей.</w:t>
      </w:r>
    </w:p>
    <w:p w14:paraId="57B502EB" w14:textId="3CB7D297" w:rsidR="006E4A48" w:rsidRPr="006E4A48" w:rsidRDefault="003F299D" w:rsidP="004F2ED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фактического </w:t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определен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3.5, 3.6, 3.7, 3.8 настоящего Порядка.</w:t>
      </w:r>
    </w:p>
    <w:p w14:paraId="563DDD7E" w14:textId="4E0EE564" w:rsidR="006E4A48" w:rsidRPr="006E4A48" w:rsidRDefault="004F2ED0" w:rsidP="004F2ED0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уменьшения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Администрации,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получателю бюджетных средств, ранее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доведённых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обязательств, указанных в </w:t>
      </w:r>
      <w:hyperlink w:anchor="P80" w:history="1">
        <w:r w:rsidR="006E4A48" w:rsidRPr="006E4A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</w:t>
        </w:r>
      </w:hyperlink>
      <w:r w:rsidR="003F29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приводящего к невозможности предоставления субсидии в размере, определенном в договоре, в договор включаются условия о согласовании новых условий договора или о расторжении договора при не</w:t>
      </w:r>
      <w:r w:rsid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согласия по новым условиям.</w:t>
      </w:r>
    </w:p>
    <w:p w14:paraId="1E6708BC" w14:textId="63C19A73" w:rsidR="006E4A48" w:rsidRPr="006E4A48" w:rsidRDefault="006E4A48" w:rsidP="004F2ED0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 условием предоставления субсидии, включаемым, в том числе,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F2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о предоставлении субсидии, является согласие получателя субсидии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4F2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осуществление Администрацией проверки соблюдения порядка и условий предоставления субсидии, в том числе в части достижения результатов предоставления субсидии, а также органами муниципального финансового контроля </w:t>
      </w:r>
      <w:r w:rsidR="003F2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Тихвинского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проверки соблюдения порядка и условий предоставления субсидии в соответствии со</w:t>
      </w:r>
      <w:r w:rsidR="004F2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3" w:history="1">
        <w:r w:rsidRPr="006E4A4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статьями 268.1</w:t>
        </w:r>
      </w:hyperlink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4" w:history="1">
        <w:r w:rsidRPr="006E4A4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269.2</w:t>
        </w:r>
      </w:hyperlink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Федерации.</w:t>
      </w:r>
    </w:p>
    <w:p w14:paraId="7662D520" w14:textId="2005A69E" w:rsidR="006E4A48" w:rsidRPr="006E4A48" w:rsidRDefault="004F2ED0" w:rsidP="004F2ED0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mr-IN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субсидированию принимаются затраты орг</w:t>
      </w:r>
      <w:r w:rsidR="00FA6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анизаций исключительно в части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доставки товаров первой необходимости в сельские 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населённ</w:t>
      </w:r>
      <w:r w:rsidR="00AF4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ые пункты, расположенные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="003F2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Тихвинского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начиная с </w:t>
      </w:r>
      <w:smartTag w:uri="urn:schemas-microsoft-com:office:smarttags" w:element="metricconverter">
        <w:smartTagPr>
          <w:attr w:name="ProductID" w:val="11 км"/>
        </w:smartTagPr>
        <w:r w:rsidR="006E4A48" w:rsidRPr="006E4A4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11 км</w:t>
        </w:r>
      </w:smartTag>
      <w:r w:rsidR="00D767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пункта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этих товаров (далее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товаров), к которым относятся расходы на ГСМ по нормативам установленным Р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 w:bidi="mr-IN"/>
        </w:rPr>
        <w:t>аспоряжением Минтранса России от 14.03.2008 № АМ-23-р</w:t>
      </w:r>
      <w:r w:rsidR="003F299D">
        <w:rPr>
          <w:rFonts w:ascii="Times New Roman" w:eastAsia="Times New Roman" w:hAnsi="Times New Roman" w:cs="Times New Roman"/>
          <w:bCs/>
          <w:sz w:val="24"/>
          <w:szCs w:val="24"/>
          <w:lang w:eastAsia="ru-RU" w:bidi="mr-IN"/>
        </w:rPr>
        <w:t>.</w:t>
      </w:r>
    </w:p>
    <w:p w14:paraId="489735D2" w14:textId="250BF48C" w:rsidR="006E4A48" w:rsidRPr="006E4A48" w:rsidRDefault="004F2ED0" w:rsidP="004F2ED0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Фактический размер субсидии рассчитывается исходя из фактически 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произведённых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получателем субсидии затрат по доставке товаров первой необходимости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сельские 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населённ</w:t>
      </w:r>
      <w:r w:rsidR="003F2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ые пункты, расположенные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3F2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Тихвинского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начиная с </w:t>
      </w:r>
      <w:smartTag w:uri="urn:schemas-microsoft-com:office:smarttags" w:element="metricconverter">
        <w:smartTagPr>
          <w:attr w:name="ProductID" w:val="11 км"/>
        </w:smartTagPr>
        <w:r w:rsidR="006E4A48" w:rsidRPr="006E4A4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11 км</w:t>
        </w:r>
      </w:smartTag>
      <w:r w:rsidR="003F2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пункта 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получения этих товаров в пределах бюджетных ассигнований, предусмотренных бюджетом </w:t>
      </w:r>
      <w:r w:rsidR="003F2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Тихвинского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соответствующий финансовый год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E4A48"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следующей формуле:</w:t>
      </w:r>
    </w:p>
    <w:p w14:paraId="6BF8833E" w14:textId="6CF4CED2" w:rsidR="006E4A48" w:rsidRDefault="00632339" w:rsidP="006E4A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w:lastRenderedPageBreak/>
            <m:t>S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Z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R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*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P</m:t>
          </m:r>
        </m:oMath>
      </m:oMathPara>
    </w:p>
    <w:p w14:paraId="37CFC614" w14:textId="74DE30E4" w:rsidR="006E4A48" w:rsidRPr="006E4A48" w:rsidRDefault="006E4A48" w:rsidP="00632339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</w:t>
      </w:r>
      <w:r w:rsidR="003F299D" w:rsidRPr="005B7AB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="00CC1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14:paraId="38EEBE1D" w14:textId="42D26F65" w:rsidR="006E4A48" w:rsidRPr="00F35BCA" w:rsidRDefault="006E4A48" w:rsidP="00632339">
      <w:pPr>
        <w:widowControl w:val="0"/>
        <w:spacing w:after="120" w:line="240" w:lineRule="auto"/>
        <w:ind w:left="1418" w:hanging="4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323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S</w:t>
      </w:r>
      <w:r w:rsidR="0063233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–</w:t>
      </w:r>
      <w:r w:rsidRPr="00F35B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субсидия</w:t>
      </w:r>
      <w:r w:rsidRPr="00F35B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14:paraId="3A003800" w14:textId="6BF0C890" w:rsidR="006E4A48" w:rsidRPr="006E4A48" w:rsidRDefault="006E4A48" w:rsidP="00632339">
      <w:pPr>
        <w:pStyle w:val="ae"/>
        <w:ind w:left="1418" w:hanging="414"/>
      </w:pPr>
      <w:r w:rsidRPr="00632339">
        <w:rPr>
          <w:b/>
          <w:bCs w:val="0"/>
          <w:i/>
          <w:iCs/>
          <w:lang w:val="en-US"/>
        </w:rPr>
        <w:t>Z</w:t>
      </w:r>
      <w:r w:rsidR="00632339">
        <w:rPr>
          <w:lang w:val="en-US"/>
        </w:rPr>
        <w:t> </w:t>
      </w:r>
      <w:r w:rsidR="00632339" w:rsidRPr="00632339">
        <w:t>–</w:t>
      </w:r>
      <w:r w:rsidRPr="006E4A48">
        <w:t xml:space="preserve"> фактические затраты по доставке товаров первой необходимости.</w:t>
      </w:r>
    </w:p>
    <w:p w14:paraId="51DF9ECB" w14:textId="56F617D6" w:rsidR="006E4A48" w:rsidRPr="006E4A48" w:rsidRDefault="006E4A48" w:rsidP="00632339">
      <w:pPr>
        <w:pStyle w:val="ae"/>
        <w:ind w:left="1418" w:hanging="414"/>
      </w:pPr>
      <w:r w:rsidRPr="00632339">
        <w:rPr>
          <w:b/>
          <w:bCs w:val="0"/>
          <w:i/>
          <w:iCs/>
          <w:lang w:val="en-US"/>
        </w:rPr>
        <w:t>R</w:t>
      </w:r>
      <w:r w:rsidR="00632339">
        <w:rPr>
          <w:lang w:val="en-US"/>
        </w:rPr>
        <w:t> </w:t>
      </w:r>
      <w:r w:rsidR="00632339" w:rsidRPr="00632339">
        <w:t>–</w:t>
      </w:r>
      <w:r w:rsidRPr="006E4A48">
        <w:t xml:space="preserve"> фактическое расстояние от пункта</w:t>
      </w:r>
      <w:r w:rsidR="00F35BCA">
        <w:t xml:space="preserve"> </w:t>
      </w:r>
      <w:r w:rsidRPr="006E4A48">
        <w:t>получения товаров</w:t>
      </w:r>
      <w:r w:rsidRPr="006E4A48">
        <w:rPr>
          <w:b/>
        </w:rPr>
        <w:t xml:space="preserve"> </w:t>
      </w:r>
      <w:r w:rsidRPr="006E4A48">
        <w:t>до потребителя и</w:t>
      </w:r>
      <w:r w:rsidR="00632339">
        <w:rPr>
          <w:lang w:val="en-US"/>
        </w:rPr>
        <w:t> </w:t>
      </w:r>
      <w:r w:rsidRPr="006E4A48">
        <w:t xml:space="preserve">обратно в соответствии с </w:t>
      </w:r>
      <w:r w:rsidR="00143473" w:rsidRPr="006E4A48">
        <w:t>утверждёнными</w:t>
      </w:r>
      <w:r w:rsidRPr="006E4A48">
        <w:t xml:space="preserve"> маршрутами. </w:t>
      </w:r>
    </w:p>
    <w:p w14:paraId="2C0CC03B" w14:textId="244E98B1" w:rsidR="006E4A48" w:rsidRPr="006E4A48" w:rsidRDefault="00632339" w:rsidP="00632339">
      <w:pPr>
        <w:pStyle w:val="ae"/>
        <w:ind w:left="1418" w:hanging="414"/>
      </w:pPr>
      <w:r w:rsidRPr="00632339">
        <w:rPr>
          <w:b/>
          <w:bCs w:val="0"/>
          <w:i/>
          <w:iCs/>
          <w:lang w:val="en-US"/>
        </w:rPr>
        <w:t>P</w:t>
      </w:r>
      <w:r>
        <w:rPr>
          <w:lang w:val="en-US"/>
        </w:rPr>
        <w:t> </w:t>
      </w:r>
      <w:r w:rsidRPr="00632339">
        <w:t>–</w:t>
      </w:r>
      <w:r w:rsidR="006E4A48" w:rsidRPr="006E4A48">
        <w:t xml:space="preserve"> расстояние от пункта</w:t>
      </w:r>
      <w:r w:rsidR="00F35BCA">
        <w:t xml:space="preserve"> </w:t>
      </w:r>
      <w:r w:rsidR="006E4A48" w:rsidRPr="006E4A48">
        <w:t>получения товаров</w:t>
      </w:r>
      <w:r w:rsidR="006E4A48" w:rsidRPr="006E4A48">
        <w:rPr>
          <w:b/>
        </w:rPr>
        <w:t xml:space="preserve"> </w:t>
      </w:r>
      <w:r w:rsidR="006E4A48" w:rsidRPr="006E4A48">
        <w:t xml:space="preserve">до потребителя и обратно за вычетом расстояния </w:t>
      </w:r>
      <w:smartTag w:uri="urn:schemas-microsoft-com:office:smarttags" w:element="metricconverter">
        <w:smartTagPr>
          <w:attr w:name="ProductID" w:val="10 км"/>
        </w:smartTagPr>
        <w:r w:rsidR="006E4A48" w:rsidRPr="006E4A48">
          <w:t>10 км</w:t>
        </w:r>
      </w:smartTag>
      <w:r w:rsidR="006E4A48" w:rsidRPr="006E4A48">
        <w:t xml:space="preserve"> от места погрузки в одну и </w:t>
      </w:r>
      <w:smartTag w:uri="urn:schemas-microsoft-com:office:smarttags" w:element="metricconverter">
        <w:smartTagPr>
          <w:attr w:name="ProductID" w:val="10 км"/>
        </w:smartTagPr>
        <w:r w:rsidR="006E4A48" w:rsidRPr="006E4A48">
          <w:t>10 км</w:t>
        </w:r>
      </w:smartTag>
      <w:r w:rsidR="006E4A48" w:rsidRPr="006E4A48">
        <w:t xml:space="preserve"> в другую сторону. </w:t>
      </w:r>
    </w:p>
    <w:p w14:paraId="661EC8D9" w14:textId="36AC25AB" w:rsidR="006E4A48" w:rsidRPr="006E4A48" w:rsidRDefault="006E4A48" w:rsidP="00143473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превышения заявленных сумм на выплату субсидии над лимитами бюджетных обязательств, субсидия распределяется между получателями субсидии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F2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E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процентном отношении соразмерно фактическим затратам получателей.</w:t>
      </w:r>
    </w:p>
    <w:p w14:paraId="460C0CAB" w14:textId="6D6691C2" w:rsidR="006E4A48" w:rsidRPr="006E4A48" w:rsidRDefault="004F2ED0" w:rsidP="00143473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Получатель субсидии по истечении первого, второго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квартала (не позднее седьмого рабочего дня месяца, следующего за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кварталом) представляет в </w:t>
      </w:r>
      <w:r w:rsidR="000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4ECA32" w14:textId="14046DD2" w:rsidR="006E4A48" w:rsidRPr="000A7F4A" w:rsidRDefault="006E4A48" w:rsidP="00143473">
      <w:pPr>
        <w:pStyle w:val="a3"/>
        <w:widowControl w:val="0"/>
        <w:numPr>
          <w:ilvl w:val="0"/>
          <w:numId w:val="10"/>
        </w:numPr>
        <w:shd w:val="clear" w:color="auto" w:fill="FFFFFF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предоставление субсидии установленной формы, согласно </w:t>
      </w:r>
      <w:r w:rsidRPr="000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963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A7F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Порядку;</w:t>
      </w:r>
    </w:p>
    <w:p w14:paraId="04AFC459" w14:textId="4BCCE5DC" w:rsidR="006E4A48" w:rsidRPr="00487548" w:rsidRDefault="004F2ED0" w:rsidP="00143473">
      <w:pPr>
        <w:pStyle w:val="a3"/>
        <w:widowControl w:val="0"/>
        <w:numPr>
          <w:ilvl w:val="0"/>
          <w:numId w:val="10"/>
        </w:numPr>
        <w:shd w:val="clear" w:color="auto" w:fill="FFFFFF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="006E4A48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затрат по доставке товаров первой необходимости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A48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6E4A48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пункты, расположенные на территории </w:t>
      </w:r>
      <w:r w:rsidR="003F299D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6E4A48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="003F299D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</w:t>
      </w:r>
      <w:smartTag w:uri="urn:schemas-microsoft-com:office:smarttags" w:element="metricconverter">
        <w:smartTagPr>
          <w:attr w:name="ProductID" w:val="11 км"/>
        </w:smartTagPr>
        <w:r w:rsidR="006E4A48" w:rsidRPr="004875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км</w:t>
        </w:r>
      </w:smartTag>
      <w:r w:rsidR="006E4A48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99D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пункта </w:t>
      </w:r>
      <w:r w:rsidR="006E4A48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этих товаров, согласно приложению 3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4875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приложению 4 к настоящему Порядку;</w:t>
      </w:r>
    </w:p>
    <w:p w14:paraId="660C3830" w14:textId="024F0EF7" w:rsidR="006E4A48" w:rsidRPr="003F299D" w:rsidRDefault="006E4A48" w:rsidP="00143473">
      <w:pPr>
        <w:pStyle w:val="a3"/>
        <w:numPr>
          <w:ilvl w:val="0"/>
          <w:numId w:val="10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подписанную руководителем организации, главным бухгалтером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 или иным должностным лицом, на которое возлагается ведение бухгалтерского </w:t>
      </w:r>
      <w:r w:rsidR="004F2ED0"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подтверждающую, что размер заработной платы работников не ниже размера, установленного региональным соглашением о</w:t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минимальной заработной плате в Ленинградской области</w:t>
      </w:r>
      <w:r w:rsid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первое число месяца </w:t>
      </w: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заявки;</w:t>
      </w:r>
    </w:p>
    <w:p w14:paraId="7DD46991" w14:textId="7AE770BF" w:rsidR="006E4A48" w:rsidRPr="003F299D" w:rsidRDefault="006E4A48" w:rsidP="00143473">
      <w:pPr>
        <w:pStyle w:val="a3"/>
        <w:numPr>
          <w:ilvl w:val="0"/>
          <w:numId w:val="10"/>
        </w:numPr>
        <w:tabs>
          <w:tab w:val="left" w:pos="-5245"/>
        </w:tabs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подписанную руководителем организации, главным бухгалтером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или иным должностным лицом, на которое возлагается ведение бухгалтерского </w:t>
      </w:r>
      <w:r w:rsidR="004F2ED0"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3F2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подтверждающую отсутствие задолженности перед работниками по заработной плате на первое число подачи заявки.</w:t>
      </w:r>
    </w:p>
    <w:p w14:paraId="58E2E19A" w14:textId="4381D346" w:rsidR="006E4A48" w:rsidRPr="006E4A48" w:rsidRDefault="00A625AD" w:rsidP="0014347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через портал системы межведомственного электронного взаимодействия Ленинградской области сведения об отсутствии (наличии) у получателя неисполненной обязанности по уплате налогов, сборов, страховых взносов, пеней, штрафов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процентов, подлежащих уплате в соответствии с законодательством Российской Федерации о налогах и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сборах на первое число месяца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заявки.</w:t>
      </w:r>
    </w:p>
    <w:p w14:paraId="12F5A997" w14:textId="77777777" w:rsidR="006E4A48" w:rsidRPr="006E4A48" w:rsidRDefault="006E4A48" w:rsidP="0014347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вправе представить указанные сведения по собственной инициативе.</w:t>
      </w:r>
    </w:p>
    <w:p w14:paraId="7577B4C2" w14:textId="1396AD5D" w:rsidR="006E4A48" w:rsidRPr="006E4A48" w:rsidRDefault="004F2ED0" w:rsidP="0014347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субсидии </w:t>
      </w:r>
      <w:r w:rsidR="00D97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затраты, </w:t>
      </w:r>
      <w:r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понесённые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четвёртом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квартале, Получатель субсидии не позднее </w:t>
      </w:r>
      <w:r w:rsidR="005E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пятнадцатого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декабря года, в котором предоставляется субсидия, представляет в </w:t>
      </w:r>
      <w:r w:rsid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5E6B71" w14:textId="02A96326" w:rsidR="006E4A48" w:rsidRPr="00C01498" w:rsidRDefault="006E4A48" w:rsidP="00143473">
      <w:pPr>
        <w:pStyle w:val="a3"/>
        <w:widowControl w:val="0"/>
        <w:numPr>
          <w:ilvl w:val="0"/>
          <w:numId w:val="11"/>
        </w:numPr>
        <w:shd w:val="clear" w:color="auto" w:fill="FFFFFF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предоставление субсидии установленной формы, согласно Приложению</w:t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Порядку;</w:t>
      </w:r>
    </w:p>
    <w:p w14:paraId="1D4C965C" w14:textId="1384BBA5" w:rsidR="006E4A48" w:rsidRPr="00C01498" w:rsidRDefault="004F2ED0" w:rsidP="00143473">
      <w:pPr>
        <w:pStyle w:val="a3"/>
        <w:widowControl w:val="0"/>
        <w:numPr>
          <w:ilvl w:val="0"/>
          <w:numId w:val="11"/>
        </w:numPr>
        <w:shd w:val="clear" w:color="auto" w:fill="FFFFFF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="006E4A48"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затрат по доставке товаров первой необходимости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A48"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6E4A48"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пункты, расположенные на территории 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6E4A48"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</w:t>
      </w:r>
      <w:smartTag w:uri="urn:schemas-microsoft-com:office:smarttags" w:element="metricconverter">
        <w:smartTagPr>
          <w:attr w:name="ProductID" w:val="11 к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6E4A48" w:rsidRPr="00C014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км</w:t>
        </w:r>
      </w:smartTag>
      <w:r w:rsid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пункта </w:t>
      </w:r>
      <w:r w:rsidR="006E4A48"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этих товаров, согласно 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3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</w:t>
      </w:r>
      <w:r w:rsid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4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Порядку за 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5E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ноябрь месяцы и первую декаду декабря. </w:t>
      </w:r>
      <w:r w:rsidRPr="00C0149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Расчёт</w:t>
      </w:r>
      <w:r w:rsidR="006E4A48" w:rsidRPr="00C0149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фактических затрат за декабрь месяц </w:t>
      </w:r>
      <w:r w:rsidR="006E4A48" w:rsidRPr="00C0149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lastRenderedPageBreak/>
        <w:t>текущего года должен быть предоставлен в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 </w:t>
      </w:r>
      <w:r w:rsidR="006E4A48" w:rsidRPr="00C0149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срок не позднее </w:t>
      </w:r>
      <w:r w:rsidR="006E4A48"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января </w:t>
      </w:r>
      <w:r w:rsidR="005E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следующего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r w:rsidR="006E4A48" w:rsidRPr="00C0149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;</w:t>
      </w:r>
    </w:p>
    <w:p w14:paraId="1E3105C4" w14:textId="18BA5DAA" w:rsidR="006E4A48" w:rsidRDefault="006E4A48" w:rsidP="00143473">
      <w:pPr>
        <w:pStyle w:val="a3"/>
        <w:numPr>
          <w:ilvl w:val="0"/>
          <w:numId w:val="11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подписанную руководителем организации, главным бухгалтером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или иным должностным лицом, на которое возлагается ведение бухгалтерского </w:t>
      </w:r>
      <w:r w:rsidR="004F2ED0"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подтверждающую, что размер заработной платы работников не ниже размера, установленного региональным соглашением о</w:t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минимальной заработной плате в Ленинградской области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первое число месяца 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заявки;</w:t>
      </w:r>
    </w:p>
    <w:p w14:paraId="5901539B" w14:textId="270C4DA6" w:rsidR="006E4A48" w:rsidRPr="00C01498" w:rsidRDefault="006E4A48" w:rsidP="00143473">
      <w:pPr>
        <w:pStyle w:val="a3"/>
        <w:numPr>
          <w:ilvl w:val="0"/>
          <w:numId w:val="11"/>
        </w:numPr>
        <w:tabs>
          <w:tab w:val="left" w:pos="-5245"/>
        </w:tabs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подписанную руководителем организации, главным бухгалтером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4F2E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или иным должностным лицом, на которое возлагается ведение </w:t>
      </w:r>
      <w:r w:rsidR="00AF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="004F2ED0"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подтверждающую отсутствие задолженности перед работниками по заработной плате 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первое число месяца </w:t>
      </w:r>
      <w:r w:rsidRP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заявки.</w:t>
      </w:r>
    </w:p>
    <w:p w14:paraId="22F13F7F" w14:textId="7E36A75C" w:rsidR="006E4A48" w:rsidRPr="006E4A48" w:rsidRDefault="00F8474E" w:rsidP="0014347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 через портал системы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электронного взаимодействия Ленинградской области сведения об отсутствии (наличии) у получателя неисполненной обязанности по уплате налогов, сборов, страховых взносов, пеней, штрафов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процентов, подлежащих уплате в соответствии с законодательством Российской Федерации о налогах и сборах на первое ч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исло месяца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заявки.</w:t>
      </w:r>
    </w:p>
    <w:p w14:paraId="1C1DAAFA" w14:textId="77777777" w:rsidR="006E4A48" w:rsidRPr="006E4A48" w:rsidRDefault="006E4A48" w:rsidP="0014347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вправе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указанные сведения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инициативе.</w:t>
      </w:r>
    </w:p>
    <w:p w14:paraId="3935095E" w14:textId="7CF14989" w:rsidR="006E4A48" w:rsidRPr="006E4A48" w:rsidRDefault="006E4A48" w:rsidP="0014347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необходимости субсидия может предоставляться ежемесячно при</w:t>
      </w:r>
      <w:r w:rsidR="004F2ED0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6E4A48"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предоставлении полного пакета документов</w:t>
      </w:r>
      <w:r w:rsidR="00C01498">
        <w:rPr>
          <w:rFonts w:ascii="Times New Roman" w:eastAsia="Times New Roman" w:hAnsi="Times New Roman" w:cs="Arial"/>
          <w:sz w:val="24"/>
          <w:szCs w:val="24"/>
          <w:lang w:eastAsia="ru-RU"/>
        </w:rPr>
        <w:t>, указанного в пунктах 3.7, 3.8</w:t>
      </w:r>
      <w:r w:rsidRPr="006E4A4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Порядка.</w:t>
      </w:r>
    </w:p>
    <w:p w14:paraId="42B53F1A" w14:textId="3D2FFA4D" w:rsidR="006E4A48" w:rsidRPr="006E4A48" w:rsidRDefault="004F2ED0" w:rsidP="001434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6E4A48" w:rsidRPr="00F8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рабочих дней после даты поступления документов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субсидии:</w:t>
      </w:r>
    </w:p>
    <w:p w14:paraId="3E42AE20" w14:textId="6BA8286A" w:rsidR="006E4A48" w:rsidRPr="006E4A48" w:rsidRDefault="004F2ED0" w:rsidP="001434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обслуженных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пунк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представленных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расчёте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пунктов, </w:t>
      </w:r>
      <w:r w:rsidRPr="006E4A48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утверждённому</w:t>
      </w:r>
      <w:r w:rsidR="006E4A48" w:rsidRPr="006E4A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Администрацией, а также расстояния между ними в соответствии с </w:t>
      </w:r>
      <w:r w:rsidRPr="006E4A48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утверждёнными</w:t>
      </w:r>
      <w:r w:rsidR="006E4A48" w:rsidRPr="006E4A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маршрутами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1EC7C3" w14:textId="7AE0A421" w:rsidR="006E4A48" w:rsidRPr="006E4A48" w:rsidRDefault="004F2ED0" w:rsidP="001434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понесённых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по доставке товаров первой необходимости в сельские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пункты, расположенные на территории 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начиная с </w:t>
      </w:r>
      <w:smartTag w:uri="urn:schemas-microsoft-com:office:smarttags" w:element="metricconverter">
        <w:smartTagPr>
          <w:attr w:name="ProductID" w:val="11 км"/>
        </w:smartTagPr>
        <w:r w:rsidR="006E4A48" w:rsidRPr="006E4A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км</w:t>
        </w:r>
      </w:smartTag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пункта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этих товаров,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передаёт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субсидии на подписание главе Администрации, после чего направляет документы в отдел бухгалтерского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отчётности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14:paraId="7AE237E9" w14:textId="3F5C632B" w:rsidR="006E4A48" w:rsidRPr="006E4A48" w:rsidRDefault="004F2ED0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предоставлении субсидии являются: </w:t>
      </w:r>
    </w:p>
    <w:p w14:paraId="5387EF10" w14:textId="2374FA66" w:rsidR="006E4A48" w:rsidRPr="006E4A48" w:rsidRDefault="004F2ED0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получателем субсидии документов требованиям, определенным в пункте 3.7, 3.8 настоящего Порядка, или предоставление не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документов. </w:t>
      </w:r>
    </w:p>
    <w:p w14:paraId="20EB17C0" w14:textId="6683A320" w:rsidR="006E4A48" w:rsidRPr="006E4A48" w:rsidRDefault="004F2ED0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предоставленной получателем субсидии информации.</w:t>
      </w:r>
    </w:p>
    <w:p w14:paraId="75FAD98B" w14:textId="2EA1E3E2" w:rsidR="006E4A48" w:rsidRPr="006E4A48" w:rsidRDefault="004F2ED0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получателя субсидии, имеющего право на получение субсидии, категории получателя субсидии, установленным пунктом 1.</w:t>
      </w:r>
      <w:r w:rsidR="00C014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14:paraId="33789D90" w14:textId="6878CB8F" w:rsidR="006E4A48" w:rsidRPr="006E4A48" w:rsidRDefault="004F2ED0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Предоставленные документы по требованию получателя субсидии возвращаются. </w:t>
      </w:r>
    </w:p>
    <w:p w14:paraId="35415EBA" w14:textId="77777777" w:rsidR="006E4A48" w:rsidRPr="006E4A48" w:rsidRDefault="006E4A48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не препятствует повторной подаче документов после устранения причины отказа.</w:t>
      </w:r>
    </w:p>
    <w:p w14:paraId="27DBCF00" w14:textId="16B74B90" w:rsidR="006E4A48" w:rsidRPr="006E4A48" w:rsidRDefault="006E4A48" w:rsidP="0014347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условий предоставления субсидии, основания для отказа не</w:t>
      </w:r>
      <w:r w:rsidR="00143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предусмотрены.</w:t>
      </w:r>
    </w:p>
    <w:p w14:paraId="36A10D24" w14:textId="290D9117" w:rsidR="00411832" w:rsidRPr="00411832" w:rsidRDefault="00143473" w:rsidP="001434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411832"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перечисляется на </w:t>
      </w:r>
      <w:r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</w:t>
      </w:r>
      <w:r w:rsidR="00411832"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="00411832"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субсидий, открытый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832"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1832"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Центрального банка Российской Федерации или кредитных организациях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1832"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10-го рабочего дня, следующего за </w:t>
      </w:r>
      <w:r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  <w:r w:rsidR="00411832"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главным распорядителем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1832" w:rsidRPr="0041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бюджетных средств решения о предоставлении субсидии. </w:t>
      </w:r>
    </w:p>
    <w:p w14:paraId="5B81E542" w14:textId="35BD3C88" w:rsidR="006E4A48" w:rsidRPr="00A625AD" w:rsidRDefault="00143473" w:rsidP="001434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перечисляемой субсидии не должна превышать суммы фактически </w:t>
      </w:r>
      <w:r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понесённых</w:t>
      </w:r>
      <w:r w:rsidR="006E4A4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за истекший период.</w:t>
      </w:r>
    </w:p>
    <w:p w14:paraId="2145043F" w14:textId="5470F95C" w:rsidR="006E4A48" w:rsidRPr="00A625AD" w:rsidRDefault="00143473" w:rsidP="00143473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возврата субсидии:</w:t>
      </w:r>
    </w:p>
    <w:p w14:paraId="6FC0B49C" w14:textId="4005098B" w:rsidR="006E4A48" w:rsidRPr="00A625AD" w:rsidRDefault="00143473" w:rsidP="00143473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получателем субсидий условий и правил предоставления субсидий, выявленных, в том числе, по фактам проверок, </w:t>
      </w:r>
      <w:r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</w:t>
      </w:r>
      <w:r w:rsidR="006E4A4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74E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C0149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4A4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муниципального финансового контроля </w:t>
      </w:r>
      <w:r w:rsidR="00C0149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Тихвинского района, </w:t>
      </w:r>
      <w:r w:rsidR="006E4A4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субсидии подлежат возврату получателем субсидии в бюджет </w:t>
      </w:r>
      <w:r w:rsidR="00C0149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Тихвинского </w:t>
      </w:r>
      <w:r w:rsidR="008B2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E4A4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DDA8B3" w14:textId="77777777" w:rsidR="006E4A48" w:rsidRPr="00A625AD" w:rsidRDefault="006E4A48" w:rsidP="00143473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требования Администрации - в течение 30 календарных дней с даты получения указанного требования;</w:t>
      </w:r>
    </w:p>
    <w:p w14:paraId="289DC7C0" w14:textId="77777777" w:rsidR="006E4A48" w:rsidRPr="006E4A48" w:rsidRDefault="006E4A48" w:rsidP="00143473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в представлении и(или) пр</w:t>
      </w:r>
      <w:r w:rsidR="00C01498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едписании органа муниципального</w:t>
      </w:r>
      <w:r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CF7E6A"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P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4804D9BB" w14:textId="03C7C279" w:rsidR="006E4A48" w:rsidRPr="006E4A48" w:rsidRDefault="00143473" w:rsidP="0014347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</w:t>
      </w:r>
      <w:r w:rsidR="0061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получателями субсидии средств субсидии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17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</w:t>
      </w:r>
      <w:r w:rsidR="00A62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течение срока, указанного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277" w:history="1">
        <w:r w:rsidR="006E4A48" w:rsidRPr="006E4A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</w:t>
        </w:r>
        <w:r w:rsidR="0006090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е</w:t>
        </w:r>
        <w:r w:rsidR="006E4A48" w:rsidRPr="006E4A4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3.</w:t>
        </w:r>
      </w:hyperlink>
      <w:r w:rsidR="006E4A48" w:rsidRPr="006E4A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="0041183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</w:t>
      </w:r>
      <w:r w:rsidR="0006090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взыскание денежных средств осуществляется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порядке.</w:t>
      </w:r>
    </w:p>
    <w:p w14:paraId="7D21B19F" w14:textId="0FAEF76C" w:rsidR="006E4A48" w:rsidRPr="006E4A48" w:rsidRDefault="00143473" w:rsidP="001434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субсидии является обеспечение гарантированной возможности населению </w:t>
      </w:r>
      <w:r w:rsidR="00617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том числе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отдалённых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труднодоступных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6E4A48"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пунктов, приобрести товары первой необходимости.</w:t>
      </w:r>
    </w:p>
    <w:p w14:paraId="10A82709" w14:textId="3B366D85" w:rsidR="006E4A48" w:rsidRPr="00F8638A" w:rsidRDefault="006E4A48" w:rsidP="00143473">
      <w:pPr>
        <w:widowControl w:val="0"/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Показателями, необходимыми для достижения результатов предоставления субсидии (далее также - показатели)</w:t>
      </w:r>
      <w:r w:rsidR="00F86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  <w:r w:rsidR="00F8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сельских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Pr="00F8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пунктов, расположенных на территории </w:t>
      </w:r>
      <w:r w:rsidR="00617F37" w:rsidRPr="00F86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Pr="00F8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начиная с </w:t>
      </w:r>
      <w:smartTag w:uri="urn:schemas-microsoft-com:office:smarttags" w:element="metricconverter">
        <w:smartTagPr>
          <w:attr w:name="ProductID" w:val="11 км"/>
        </w:smartTagPr>
        <w:r w:rsidRPr="00F863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км</w:t>
        </w:r>
      </w:smartTag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пункта получения товаров первой необходимости, обслуживаемых получателем субсидии в соответствии с</w:t>
      </w:r>
      <w:r w:rsidR="001434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Перечнем, </w:t>
      </w:r>
      <w:r w:rsidR="00143473" w:rsidRPr="00F8638A">
        <w:rPr>
          <w:rFonts w:ascii="Times New Roman" w:eastAsia="Times New Roman" w:hAnsi="Times New Roman" w:cs="Calibri"/>
          <w:sz w:val="24"/>
          <w:szCs w:val="24"/>
          <w:lang w:eastAsia="ru-RU"/>
        </w:rPr>
        <w:t>утверждённым</w:t>
      </w:r>
      <w:r w:rsidR="00617F37" w:rsidRPr="00F863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F8638A" w:rsidRPr="00F8638A"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Администрацией.</w:t>
      </w:r>
    </w:p>
    <w:p w14:paraId="1DEE4AEE" w14:textId="77777777" w:rsidR="002752E9" w:rsidRDefault="006E4A48" w:rsidP="0014347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показателей, необходимых для достижения результатов предоставления субсидии, устанавливается договором.</w:t>
      </w:r>
    </w:p>
    <w:p w14:paraId="4DF138D9" w14:textId="23245F88" w:rsidR="004E737F" w:rsidRPr="00A35F61" w:rsidRDefault="00143473" w:rsidP="00A35F61">
      <w:pPr>
        <w:pStyle w:val="1"/>
      </w:pPr>
      <w:r w:rsidRPr="00F35BCA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LegalDefault \l 1 </w:instrText>
      </w:r>
      <w:r w:rsidRPr="00F35BCA">
        <w:rPr>
          <w:sz w:val="24"/>
          <w:szCs w:val="24"/>
        </w:rPr>
        <w:fldChar w:fldCharType="end"/>
      </w:r>
      <w:r w:rsidRPr="00F35BCA">
        <w:rPr>
          <w:sz w:val="24"/>
          <w:szCs w:val="24"/>
        </w:rPr>
        <w:t> </w:t>
      </w:r>
      <w:r w:rsidR="004E737F" w:rsidRPr="00A35F61">
        <w:t xml:space="preserve">Требования к </w:t>
      </w:r>
      <w:r w:rsidRPr="00A35F61">
        <w:t>отчётности</w:t>
      </w:r>
    </w:p>
    <w:p w14:paraId="48750918" w14:textId="1CB09A2D" w:rsidR="003B35E0" w:rsidRPr="00C47834" w:rsidRDefault="00143473" w:rsidP="00AE7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F8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="00783997" w:rsidRPr="00F8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о достижении значений</w:t>
      </w:r>
      <w:r w:rsidR="00F3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997" w:rsidRPr="00F8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результатов предоставления субсидии</w:t>
      </w:r>
      <w:r w:rsidR="00F3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997" w:rsidRPr="00F8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83997" w:rsidRPr="00F8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показателей, необходимых для достижения результатов предоставления субсидии, указанных в </w:t>
      </w:r>
      <w:hyperlink w:anchor="P262" w:history="1">
        <w:r w:rsidR="00783997" w:rsidRPr="00F830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3.1</w:t>
        </w:r>
      </w:hyperlink>
      <w:r w:rsidR="00CB1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83997" w:rsidRPr="00F8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Порядка, представляется в Администрацию</w:t>
      </w:r>
      <w:r w:rsidR="00F35B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306A" w:rsidRPr="00F8306A">
        <w:rPr>
          <w:rFonts w:ascii="Times New Roman" w:hAnsi="Times New Roman" w:cs="Times New Roman"/>
          <w:color w:val="000000"/>
          <w:sz w:val="24"/>
          <w:szCs w:val="24"/>
        </w:rPr>
        <w:t xml:space="preserve">в срок </w:t>
      </w:r>
      <w:r w:rsidR="00CB1DBE" w:rsidRPr="00CB1DBE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B1DBE" w:rsidRPr="00CB1DBE">
        <w:rPr>
          <w:rFonts w:ascii="Times New Roman" w:hAnsi="Times New Roman" w:cs="Times New Roman"/>
          <w:color w:val="000000"/>
          <w:sz w:val="24"/>
          <w:szCs w:val="24"/>
        </w:rPr>
        <w:t xml:space="preserve">позднее 30 января года, следующего за </w:t>
      </w:r>
      <w:r w:rsidRPr="00CB1DBE">
        <w:rPr>
          <w:rFonts w:ascii="Times New Roman" w:hAnsi="Times New Roman" w:cs="Times New Roman"/>
          <w:color w:val="000000"/>
          <w:sz w:val="24"/>
          <w:szCs w:val="24"/>
        </w:rPr>
        <w:t>отчётным</w:t>
      </w:r>
      <w:r w:rsidR="00CB1DBE" w:rsidRPr="00CB1DBE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финансовым годом</w:t>
      </w:r>
      <w:r w:rsidR="00E70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80E" w:rsidRPr="00E7080E">
        <w:rPr>
          <w:rFonts w:ascii="Times New Roman" w:hAnsi="Times New Roman" w:cs="Times New Roman"/>
          <w:color w:val="000000"/>
          <w:sz w:val="24"/>
          <w:szCs w:val="24"/>
        </w:rPr>
        <w:t>по форме,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7080E" w:rsidRPr="00E7080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E7080E" w:rsidRPr="00C47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приложением </w:t>
      </w:r>
      <w:r w:rsidR="00A35F61" w:rsidRPr="00C4783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35F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35F61" w:rsidRPr="00C4783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7080E" w:rsidRPr="00C47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C47834" w:rsidRPr="00C47834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="00E7080E" w:rsidRPr="00C478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EABCE1" w14:textId="1FC39891" w:rsidR="00783997" w:rsidRPr="00783997" w:rsidRDefault="00143473" w:rsidP="001434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имеет право устанавливать в договоре сроки и формы представления получателем субсидии дополнительной </w:t>
      </w:r>
      <w:r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отчётности</w:t>
      </w:r>
      <w:r w:rsidR="00783997"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64C0231" w14:textId="5F58B3B2" w:rsidR="00143473" w:rsidRDefault="00143473" w:rsidP="0014347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</w:t>
      </w:r>
      <w:r w:rsidR="008B2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997"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договором о предоставлении субсидии (далее - </w:t>
      </w:r>
      <w:r w:rsidR="008B2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r w:rsidR="00783997"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634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="00783997"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83997"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согласованию с получателем субсидии вправе принять решение о внесении изменений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B2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</w:t>
      </w:r>
      <w:r w:rsidR="00783997"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части продления сроков достижения результатов предоставления субсидии (но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83997" w:rsidRP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</w:t>
      </w:r>
      <w:r w:rsidR="0078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ьтата предоставления субсидии.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53CA6EA4" w14:textId="0668FC7B" w:rsidR="004E737F" w:rsidRPr="00A35F61" w:rsidRDefault="00143473" w:rsidP="00143473">
      <w:pPr>
        <w:pStyle w:val="1"/>
        <w:jc w:val="both"/>
      </w:pPr>
      <w:r w:rsidRPr="00F35BCA"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 xml:space="preserve"> LISTNUM LegalDefault \l 1 </w:instrText>
      </w:r>
      <w:r w:rsidRPr="00F35BCA">
        <w:rPr>
          <w:sz w:val="24"/>
          <w:szCs w:val="24"/>
        </w:rPr>
        <w:fldChar w:fldCharType="end"/>
      </w:r>
      <w:r w:rsidRPr="00F35BCA">
        <w:rPr>
          <w:sz w:val="24"/>
          <w:szCs w:val="24"/>
        </w:rPr>
        <w:t> </w:t>
      </w:r>
      <w:r w:rsidR="004E737F" w:rsidRPr="00A35F61">
        <w:t>Требования об осуществлении контроля (мониторинга) за соблюдением условий</w:t>
      </w:r>
      <w:r w:rsidR="00A35F61" w:rsidRPr="00A35F61">
        <w:t xml:space="preserve"> </w:t>
      </w:r>
      <w:r w:rsidR="004E737F" w:rsidRPr="00A35F61">
        <w:t>и порядка предоставления субсидий и ответственности за</w:t>
      </w:r>
      <w:r>
        <w:t> </w:t>
      </w:r>
      <w:r w:rsidR="004E737F" w:rsidRPr="00A35F61">
        <w:t>их</w:t>
      </w:r>
      <w:r>
        <w:t> </w:t>
      </w:r>
      <w:r w:rsidR="004E737F" w:rsidRPr="00A35F61">
        <w:t>нарушение</w:t>
      </w:r>
    </w:p>
    <w:p w14:paraId="57EF702D" w14:textId="239A648D" w:rsidR="00783997" w:rsidRPr="00783997" w:rsidRDefault="00143473" w:rsidP="0014347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как получатель бюджетных средств осуществляет проверку получателем субсидии порядка и условий предоставления субсидии, в том числе в части достижения результатов предоставления субсидии. Органы муниципального финансового контроля осуществляют проверку в соответствии со статьями 268.1 и 269.2 Бюджетного кодекса Российской Федерации. </w:t>
      </w:r>
    </w:p>
    <w:p w14:paraId="17AF52AE" w14:textId="415AE241" w:rsidR="00783997" w:rsidRPr="00783997" w:rsidRDefault="00143473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</w:t>
      </w:r>
      <w:r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нарушение условий</w:t>
      </w:r>
      <w:r w:rsidR="00783997" w:rsidRPr="00783997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порядка предоставления субсидии, предусмотренных настоящим Порядком. В случае нарушения получателем субси</w:t>
      </w:r>
      <w:r w:rsidR="002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дии условий её предоставления, 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настоящим Порядком, перечисл</w:t>
      </w:r>
      <w:r w:rsidR="002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субсидии прекращается или 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приостанавливается до момента устранения нарушений.</w:t>
      </w:r>
    </w:p>
    <w:bookmarkStart w:id="0" w:name="P277"/>
    <w:bookmarkEnd w:id="0"/>
    <w:p w14:paraId="3C039901" w14:textId="51BC3A4A" w:rsidR="00783997" w:rsidRPr="00783997" w:rsidRDefault="00143473" w:rsidP="0014347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подлежат возврату в бюджет </w:t>
      </w:r>
      <w:r w:rsidR="002C6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 следующих случаях:</w:t>
      </w:r>
    </w:p>
    <w:p w14:paraId="71119340" w14:textId="5252908A" w:rsidR="00783997" w:rsidRPr="00783997" w:rsidRDefault="00143473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по итогам проверок, </w:t>
      </w:r>
      <w:r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</w:t>
      </w:r>
      <w:r w:rsidR="002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Администрации, органами муниципального финансового контроля </w:t>
      </w:r>
      <w:r w:rsidR="002C61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фактов нарушения условий</w:t>
      </w:r>
      <w:r w:rsidR="00783997" w:rsidRPr="00783997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 xml:space="preserve"> 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порядка предоставления субсидий.</w:t>
      </w:r>
    </w:p>
    <w:p w14:paraId="4A4B00ED" w14:textId="76DB0525" w:rsidR="00783997" w:rsidRPr="00783997" w:rsidRDefault="00143473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показателей, необходимых для достижения результата предоставления субсидии, определенных настоящим Порядком и </w:t>
      </w:r>
      <w:r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заключённым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14:paraId="3A6F558C" w14:textId="1411F85E" w:rsidR="00783997" w:rsidRPr="00783997" w:rsidRDefault="00143473" w:rsidP="00143473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3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и (или) ненадлежащего исполнения обязательств по договору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субсидий.</w:t>
      </w:r>
    </w:p>
    <w:p w14:paraId="5C31A058" w14:textId="7EF485BF" w:rsidR="00783997" w:rsidRPr="00783997" w:rsidRDefault="00143473" w:rsidP="00143473">
      <w:pPr>
        <w:widowControl w:val="0"/>
        <w:shd w:val="clear" w:color="auto" w:fill="FFFFFF"/>
        <w:tabs>
          <w:tab w:val="left" w:pos="90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C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LegalDefault \l 2 </w:instrText>
      </w:r>
      <w:r w:rsidRPr="00F35BCA">
        <w:rPr>
          <w:rFonts w:ascii="Times New Roman" w:hAnsi="Times New Roman" w:cs="Times New Roman"/>
          <w:sz w:val="24"/>
          <w:szCs w:val="24"/>
        </w:rPr>
        <w:fldChar w:fldCharType="end"/>
      </w:r>
      <w:r w:rsidRPr="00F35BCA">
        <w:rPr>
          <w:rFonts w:ascii="Times New Roman" w:hAnsi="Times New Roman" w:cs="Times New Roman"/>
          <w:sz w:val="24"/>
          <w:szCs w:val="24"/>
        </w:rPr>
        <w:t> 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</w:t>
      </w:r>
      <w:r w:rsidR="002C6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и</w:t>
      </w:r>
      <w:r w:rsidR="002C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нецелевое 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средств субсидии </w:t>
      </w:r>
      <w:r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в соответствии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3997" w:rsidRPr="00783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372A7A94" w14:textId="0A315F7F" w:rsidR="00A35F61" w:rsidRDefault="00A35F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B15F672" w14:textId="0B86D8A6" w:rsidR="00EB5FAC" w:rsidRPr="00EB5FAC" w:rsidRDefault="00EA17BE" w:rsidP="00963F06">
      <w:pPr>
        <w:widowControl w:val="0"/>
        <w:tabs>
          <w:tab w:val="left" w:pos="1418"/>
        </w:tabs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A35F61">
        <w:rPr>
          <w:rFonts w:ascii="Times New Roman" w:eastAsia="Calibri" w:hAnsi="Times New Roman" w:cs="Times New Roman"/>
          <w:sz w:val="24"/>
          <w:szCs w:val="24"/>
        </w:rPr>
        <w:t>№ 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EF3">
        <w:rPr>
          <w:rFonts w:ascii="Times New Roman" w:eastAsia="Calibri" w:hAnsi="Times New Roman" w:cs="Times New Roman"/>
          <w:sz w:val="24"/>
          <w:szCs w:val="24"/>
        </w:rPr>
        <w:t>к Порядку</w:t>
      </w:r>
    </w:p>
    <w:p w14:paraId="449C618F" w14:textId="77777777" w:rsidR="00526EF3" w:rsidRPr="00526EF3" w:rsidRDefault="00526EF3" w:rsidP="00963F0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3EA50A05" w14:textId="3D268237" w:rsidR="00526EF3" w:rsidRPr="00526EF3" w:rsidRDefault="00526EF3" w:rsidP="00963F06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по</w:t>
      </w:r>
      <w:r w:rsidR="00963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963F06" w:rsidRP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 на</w:t>
      </w:r>
      <w:r w:rsidR="00963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субсидий</w:t>
      </w:r>
    </w:p>
    <w:p w14:paraId="7281252A" w14:textId="7EAC3512" w:rsidR="00526EF3" w:rsidRPr="00526EF3" w:rsidRDefault="00526EF3" w:rsidP="00963F06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 по доставке</w:t>
      </w:r>
      <w:r w:rsidR="00963F06" w:rsidRP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 первой необходимости </w:t>
      </w:r>
      <w:r w:rsidRPr="0052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963F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52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сельские 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населённ</w:t>
      </w:r>
      <w:r w:rsidR="00686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пункты, расположенные</w:t>
      </w:r>
      <w:r w:rsidRPr="0052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 w:rsidR="0055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Тихвинского</w:t>
      </w:r>
      <w:r w:rsidRPr="0052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начиная с 11</w:t>
      </w:r>
      <w:r w:rsidR="00963F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52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</w:t>
      </w:r>
      <w:r w:rsidR="00CC1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963F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CC1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 </w:t>
      </w:r>
      <w:r w:rsidRPr="0052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этих товаров</w:t>
      </w:r>
    </w:p>
    <w:p w14:paraId="5F7BB890" w14:textId="77777777" w:rsidR="00526EF3" w:rsidRPr="00526EF3" w:rsidRDefault="00526EF3" w:rsidP="006867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59"/>
      <w:bookmarkEnd w:id="1"/>
    </w:p>
    <w:p w14:paraId="28645357" w14:textId="77777777" w:rsidR="00526EF3" w:rsidRPr="00686737" w:rsidRDefault="00526EF3" w:rsidP="00526E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2BDE0114" w14:textId="77777777" w:rsidR="00526EF3" w:rsidRPr="00686737" w:rsidRDefault="00526EF3" w:rsidP="00526E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конкурсном отборе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8"/>
        <w:gridCol w:w="6110"/>
        <w:gridCol w:w="3124"/>
      </w:tblGrid>
      <w:tr w:rsidR="00526EF3" w:rsidRPr="00526EF3" w14:paraId="3B24AD3E" w14:textId="77777777" w:rsidTr="00963F06">
        <w:trPr>
          <w:trHeight w:val="328"/>
        </w:trPr>
        <w:tc>
          <w:tcPr>
            <w:tcW w:w="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D360C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F567C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конкурсного отбора</w:t>
            </w:r>
          </w:p>
        </w:tc>
        <w:tc>
          <w:tcPr>
            <w:tcW w:w="3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58AA5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F3" w:rsidRPr="00526EF3" w14:paraId="106C35F1" w14:textId="77777777" w:rsidTr="00963F06">
        <w:trPr>
          <w:trHeight w:val="41"/>
        </w:trPr>
        <w:tc>
          <w:tcPr>
            <w:tcW w:w="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6E58A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09395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A9AA9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F3" w:rsidRPr="00526EF3" w14:paraId="0709DB7E" w14:textId="77777777" w:rsidTr="00963F06">
        <w:trPr>
          <w:trHeight w:val="375"/>
        </w:trPr>
        <w:tc>
          <w:tcPr>
            <w:tcW w:w="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E0B49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3B3DC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и банковские реквизиты участника конкурсного отбора</w:t>
            </w:r>
          </w:p>
        </w:tc>
        <w:tc>
          <w:tcPr>
            <w:tcW w:w="3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7A537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F3" w:rsidRPr="00526EF3" w14:paraId="723505E6" w14:textId="77777777" w:rsidTr="00963F06">
        <w:trPr>
          <w:trHeight w:val="376"/>
        </w:trPr>
        <w:tc>
          <w:tcPr>
            <w:tcW w:w="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62035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E43E8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3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FED08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F3" w:rsidRPr="00526EF3" w14:paraId="2C8BB692" w14:textId="77777777" w:rsidTr="00963F06">
        <w:trPr>
          <w:trHeight w:val="384"/>
        </w:trPr>
        <w:tc>
          <w:tcPr>
            <w:tcW w:w="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03905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86763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сотрудник участника конкурсного отбора и его контактные данные</w:t>
            </w:r>
          </w:p>
        </w:tc>
        <w:tc>
          <w:tcPr>
            <w:tcW w:w="3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2EA1A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F3" w:rsidRPr="00526EF3" w14:paraId="2AF92C88" w14:textId="77777777" w:rsidTr="00963F06">
        <w:trPr>
          <w:trHeight w:val="377"/>
        </w:trPr>
        <w:tc>
          <w:tcPr>
            <w:tcW w:w="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7D1B0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40DD4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сумма субсидии (исходя из обоснования потребности в финансовых средствах) тыс. рублей</w:t>
            </w:r>
          </w:p>
        </w:tc>
        <w:tc>
          <w:tcPr>
            <w:tcW w:w="3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33D08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F3" w:rsidRPr="00526EF3" w14:paraId="4A818E3F" w14:textId="77777777" w:rsidTr="00963F06">
        <w:trPr>
          <w:trHeight w:val="1138"/>
        </w:trPr>
        <w:tc>
          <w:tcPr>
            <w:tcW w:w="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E21F7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9E249" w14:textId="4C512913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сельских </w:t>
            </w:r>
            <w:r w:rsidR="00F35BC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населённ</w:t>
            </w:r>
            <w:r w:rsidRPr="00526E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ых пунктов, расположенных на территории </w:t>
            </w:r>
            <w:r w:rsidR="00DF21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Тихвинского</w:t>
            </w:r>
            <w:r w:rsidRPr="00526E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района, начиная с </w:t>
            </w:r>
            <w:smartTag w:uri="urn:schemas-microsoft-com:office:smarttags" w:element="metricconverter">
              <w:smartTagPr>
                <w:attr w:name="ProductID" w:val="11 километра"/>
              </w:smartTagPr>
              <w:r w:rsidRPr="00526EF3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11 километра</w:t>
              </w:r>
            </w:smartTag>
            <w:r w:rsidRPr="00526E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от пункта</w:t>
            </w:r>
            <w:r w:rsidR="00F35BC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526E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получения товаров первой необходимости, планируемых к обслуживанию</w:t>
            </w: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1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AF765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EF3" w:rsidRPr="00963F06" w14:paraId="37309822" w14:textId="77777777" w:rsidTr="00963F06">
        <w:trPr>
          <w:trHeight w:val="838"/>
        </w:trPr>
        <w:tc>
          <w:tcPr>
            <w:tcW w:w="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ADF6C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A02EE" w14:textId="5A8D581C" w:rsidR="00526EF3" w:rsidRPr="00963F06" w:rsidRDefault="00526EF3" w:rsidP="00963F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 w:rsidR="00963F06"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>м расходов участника конкурсного отбора по</w:t>
            </w:r>
            <w:r w:rsidR="00963F06"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доставке товаров первой необходимости в сельские </w:t>
            </w:r>
            <w:r w:rsidR="00F35BCA"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</w:t>
            </w:r>
            <w:r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пункты, расположенные на территории </w:t>
            </w:r>
            <w:r w:rsidR="00DF2108"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Тихвинского</w:t>
            </w:r>
            <w:r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начиная с </w:t>
            </w:r>
            <w:smartTag w:uri="urn:schemas-microsoft-com:office:smarttags" w:element="metricconverter">
              <w:smartTagPr>
                <w:attr w:name="ProductID" w:val="11 километра"/>
              </w:smartTagPr>
              <w:r w:rsidRPr="00963F0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 километра</w:t>
              </w:r>
            </w:smartTag>
            <w:r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от пункта</w:t>
            </w:r>
            <w:r w:rsidR="00F3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E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 этих товаров</w:t>
            </w:r>
            <w:r w:rsidRPr="0096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предшествующий год.</w:t>
            </w:r>
          </w:p>
        </w:tc>
        <w:tc>
          <w:tcPr>
            <w:tcW w:w="3124" w:type="dxa"/>
          </w:tcPr>
          <w:p w14:paraId="12CF565B" w14:textId="77777777" w:rsidR="00526EF3" w:rsidRPr="00526EF3" w:rsidRDefault="00526EF3" w:rsidP="00963F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49173B" w14:textId="77777777" w:rsidR="00526EF3" w:rsidRPr="00526EF3" w:rsidRDefault="00526EF3" w:rsidP="00526E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D2C31" w14:textId="77777777" w:rsidR="00526EF3" w:rsidRPr="00526EF3" w:rsidRDefault="00526EF3" w:rsidP="00526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прилагаемых документов: </w:t>
      </w:r>
    </w:p>
    <w:p w14:paraId="26891342" w14:textId="77777777" w:rsidR="00526EF3" w:rsidRPr="00526EF3" w:rsidRDefault="00526EF3" w:rsidP="00526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14:paraId="73B49F58" w14:textId="77777777" w:rsidR="00526EF3" w:rsidRPr="00526EF3" w:rsidRDefault="00526EF3" w:rsidP="00526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7351E109" w14:textId="77777777" w:rsidR="00526EF3" w:rsidRPr="00526EF3" w:rsidRDefault="00526EF3" w:rsidP="00526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27331008" w14:textId="77777777" w:rsidR="00526EF3" w:rsidRPr="00526EF3" w:rsidRDefault="00526EF3" w:rsidP="00526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14:paraId="6CFABCD3" w14:textId="76FC8525" w:rsidR="00526EF3" w:rsidRPr="00526EF3" w:rsidRDefault="00526EF3" w:rsidP="00963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требованиями конкурсного отбора ознакомлен и согласен.</w:t>
      </w:r>
    </w:p>
    <w:p w14:paraId="1732D480" w14:textId="77777777" w:rsidR="00963F06" w:rsidRDefault="00963F06" w:rsidP="00963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9AC6B" w14:textId="03E8DB54" w:rsidR="00526EF3" w:rsidRPr="00526EF3" w:rsidRDefault="00DF2108" w:rsidP="00963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в составе конкурсной заявки</w:t>
      </w:r>
      <w:r w:rsidR="00526EF3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F3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гарантирую.</w:t>
      </w:r>
    </w:p>
    <w:p w14:paraId="5FACFC70" w14:textId="77777777" w:rsidR="00526EF3" w:rsidRPr="00526EF3" w:rsidRDefault="00526EF3" w:rsidP="00963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D3FB0" w14:textId="67332DEC" w:rsidR="00526EF3" w:rsidRPr="00526EF3" w:rsidRDefault="00526EF3" w:rsidP="00526E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</w:t>
      </w:r>
      <w:r w:rsid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E62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61051A" w14:textId="77777777" w:rsidR="00526EF3" w:rsidRPr="00526EF3" w:rsidRDefault="00526EF3" w:rsidP="00526E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D78D5" w14:textId="77777777" w:rsidR="00526EF3" w:rsidRPr="00526EF3" w:rsidRDefault="00526EF3" w:rsidP="00526E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15AAB" w14:textId="7B3D3F5C" w:rsidR="00526EF3" w:rsidRPr="00526EF3" w:rsidRDefault="00F35BCA" w:rsidP="00526E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F3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60436A" w14:textId="691BA120" w:rsidR="00526EF3" w:rsidRPr="00526EF3" w:rsidRDefault="00F35BCA" w:rsidP="00526E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F3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E6D26CD" w14:textId="04D8956B" w:rsidR="00A35F61" w:rsidRDefault="00DF2108" w:rsidP="00963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6EF3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6EF3" w:rsidRPr="0052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года</w:t>
      </w:r>
      <w:r w:rsid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F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AEE2542" w14:textId="2A878469" w:rsidR="00DF2108" w:rsidRPr="00DF2108" w:rsidRDefault="00DF2108" w:rsidP="00963F0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Порядку</w:t>
      </w:r>
    </w:p>
    <w:p w14:paraId="3D181019" w14:textId="2BEF838B" w:rsidR="00DF2108" w:rsidRPr="00DF2108" w:rsidRDefault="00DF2108" w:rsidP="00963F0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FD7D1A" w14:textId="2B3A5903" w:rsidR="00DF2108" w:rsidRDefault="00DF2108" w:rsidP="00963F0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Тихвинского</w:t>
      </w:r>
      <w:r w:rsid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14:paraId="44B4F6FB" w14:textId="77777777" w:rsidR="00DF2108" w:rsidRPr="00DF2108" w:rsidRDefault="00DF2108" w:rsidP="00963F0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Наумову Ю.А.</w:t>
      </w:r>
    </w:p>
    <w:p w14:paraId="6D73DF49" w14:textId="666154CF" w:rsidR="00DF2108" w:rsidRPr="00DF2108" w:rsidRDefault="00DF2108" w:rsidP="00963F0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________________________________</w:t>
      </w:r>
    </w:p>
    <w:p w14:paraId="1149E723" w14:textId="3EFF80CA" w:rsidR="00DF2108" w:rsidRPr="00963F06" w:rsidRDefault="00DF2108" w:rsidP="00963F06">
      <w:pPr>
        <w:widowControl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(наименование организации)</w:t>
      </w:r>
    </w:p>
    <w:p w14:paraId="5B34E7AE" w14:textId="7F01C9AE" w:rsidR="00DF2108" w:rsidRPr="00DF2108" w:rsidRDefault="00DF2108" w:rsidP="00963F0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14:paraId="17A8E05F" w14:textId="7592609D" w:rsidR="00DF2108" w:rsidRPr="00DF2108" w:rsidRDefault="00DF2108" w:rsidP="00963F06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«____» 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______________20___г.</w:t>
      </w:r>
    </w:p>
    <w:p w14:paraId="44B44E0A" w14:textId="77777777" w:rsidR="00DF2108" w:rsidRPr="00DF2108" w:rsidRDefault="00DF2108" w:rsidP="00963F06">
      <w:pPr>
        <w:widowControl w:val="0"/>
        <w:spacing w:after="0" w:line="322" w:lineRule="exact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11625C" w14:textId="383DDB46" w:rsidR="00DF2108" w:rsidRPr="00DF2108" w:rsidRDefault="00DF2108" w:rsidP="00DF21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3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(перечисление) субсидии</w:t>
      </w:r>
    </w:p>
    <w:p w14:paraId="7FF74E44" w14:textId="77777777" w:rsidR="00DF2108" w:rsidRPr="00DF2108" w:rsidRDefault="00DF2108" w:rsidP="00DF21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287A7" w14:textId="7DFF3E66" w:rsidR="00DF2108" w:rsidRPr="00DF2108" w:rsidRDefault="00DF2108" w:rsidP="00963F0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(перечисление) </w:t>
      </w:r>
      <w:r w:rsidR="00963F06"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</w:t>
      </w:r>
      <w:r w:rsid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3F06"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сумме</w:t>
      </w:r>
    </w:p>
    <w:p w14:paraId="239B02BD" w14:textId="4877BC1B" w:rsidR="00DF2108" w:rsidRPr="00DF2108" w:rsidRDefault="00DF2108" w:rsidP="00DF210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14:paraId="0CC4C3D0" w14:textId="77777777" w:rsidR="00DF2108" w:rsidRPr="00A35F61" w:rsidRDefault="00DF2108" w:rsidP="00DF21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A35F6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(сумма цифрами и прописью)</w:t>
      </w:r>
    </w:p>
    <w:p w14:paraId="7398AA0C" w14:textId="34782117" w:rsidR="00DF2108" w:rsidRPr="00DF2108" w:rsidRDefault="00FA6043" w:rsidP="00963F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возмещения затрат по </w:t>
      </w:r>
      <w:r w:rsidR="00AF4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доставке товаров первой необходимости </w:t>
      </w:r>
      <w:r w:rsidR="00DF2108"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сельские 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населённ</w:t>
      </w:r>
      <w:r w:rsidR="00DF2108"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пункты, расположенные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2108"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Тихвинского района</w:t>
      </w:r>
      <w:r w:rsidR="00DF2108"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начиная с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1 км"/>
        </w:smartTagPr>
        <w:r w:rsidR="00DF2108" w:rsidRPr="00DF21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11 км</w:t>
        </w:r>
      </w:smartTag>
      <w:r w:rsidR="008F1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пункта </w:t>
      </w:r>
      <w:r w:rsidR="00DF2108"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этих товаров.</w:t>
      </w:r>
    </w:p>
    <w:p w14:paraId="42C083FF" w14:textId="77777777" w:rsidR="00DF2108" w:rsidRPr="00DF2108" w:rsidRDefault="00DF2108" w:rsidP="00963F06">
      <w:pPr>
        <w:widowControl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Прилагаемые документы:</w:t>
      </w:r>
    </w:p>
    <w:p w14:paraId="6E94AE5E" w14:textId="2C09AC81" w:rsidR="00DF2108" w:rsidRPr="00DF2108" w:rsidRDefault="00963F06" w:rsidP="00963F06">
      <w:pPr>
        <w:pStyle w:val="a3"/>
        <w:widowControl w:val="0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="00DF2108"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затрат по доставке товаров первой необходимости в сельские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="00DF2108"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пункты, расположенные на территории Тихвинского района, начиная с</w:t>
      </w:r>
      <w:smartTag w:uri="urn:schemas-microsoft-com:office:smarttags" w:element="metricconverter">
        <w:smartTagPr>
          <w:attr w:name="ProductID" w:val="11 км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DF2108" w:rsidRPr="00DF2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км</w:t>
        </w:r>
      </w:smartTag>
      <w:r w:rsidR="00DF2108"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пункта получения этих товаров, согласно Приложению 3 и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2108"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4 к настоящему Порядку;</w:t>
      </w:r>
    </w:p>
    <w:p w14:paraId="58F23918" w14:textId="509EE472" w:rsidR="00DF2108" w:rsidRPr="00DF2108" w:rsidRDefault="00DF2108" w:rsidP="00963F06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</w:t>
      </w:r>
      <w:r w:rsid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организации, главным бухгалтером (при</w:t>
      </w:r>
      <w:r w:rsid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или иным должностным лицом, на которое возлагается ведение бухгалтерского </w:t>
      </w:r>
      <w:r w:rsidR="00963F06"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 на первое число месяца подачи заявки;</w:t>
      </w:r>
    </w:p>
    <w:p w14:paraId="5F852BC1" w14:textId="2D0B8ED3" w:rsidR="00DF2108" w:rsidRPr="00DF2108" w:rsidRDefault="00DF2108" w:rsidP="00963F06">
      <w:pPr>
        <w:pStyle w:val="a3"/>
        <w:numPr>
          <w:ilvl w:val="0"/>
          <w:numId w:val="12"/>
        </w:numPr>
        <w:tabs>
          <w:tab w:val="left" w:pos="-524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</w:t>
      </w:r>
      <w:r w:rsid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организации, главным бухгалтером (при</w:t>
      </w:r>
      <w:r w:rsid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или иным должностным лицом, на которое возлагается ведение бухгалтерского </w:t>
      </w:r>
      <w:r w:rsidR="00963F06"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r w:rsidRPr="00DF2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подтверждающая отсутствие задолженности перед работниками по заработной плате на первое число месяца подачи заявки.</w:t>
      </w:r>
    </w:p>
    <w:p w14:paraId="12EC6362" w14:textId="77777777" w:rsidR="00DF2108" w:rsidRPr="00DF2108" w:rsidRDefault="00DF2108" w:rsidP="00963F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1AD5908" w14:textId="77777777" w:rsidR="00DF2108" w:rsidRPr="00DF2108" w:rsidRDefault="00DF2108" w:rsidP="00963F0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23D44C0" w14:textId="0F12DA9A" w:rsidR="00DF2108" w:rsidRPr="00DF2108" w:rsidRDefault="00DF2108" w:rsidP="00963F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Руководитель___________________________</w:t>
      </w:r>
      <w:proofErr w:type="gramStart"/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proofErr w:type="gramEnd"/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4383401C" w14:textId="2F72EF9F" w:rsidR="00DF2108" w:rsidRPr="00963F06" w:rsidRDefault="00DF2108" w:rsidP="00963F0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proofErr w:type="gramStart"/>
      <w:r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подпись)</w:t>
      </w:r>
      <w:r w:rsidR="00F35BCA"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</w:t>
      </w:r>
      <w:proofErr w:type="gramEnd"/>
      <w:r w:rsidR="00F35BCA"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</w:t>
      </w:r>
      <w:r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(расшифровка подписи)</w:t>
      </w:r>
    </w:p>
    <w:p w14:paraId="1D3F3B28" w14:textId="303D6065" w:rsidR="00DF2108" w:rsidRPr="00963F06" w:rsidRDefault="00DF2108" w:rsidP="00DF210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Гл.</w:t>
      </w:r>
      <w:r w:rsid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бухгалтер___________________________</w:t>
      </w:r>
      <w:proofErr w:type="gramStart"/>
      <w:r w:rsidRP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F35BCA" w:rsidRP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proofErr w:type="gramEnd"/>
      <w:r w:rsidRPr="0096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1DCD1DDD" w14:textId="1D1B028B" w:rsidR="00DF2108" w:rsidRPr="00963F06" w:rsidRDefault="00DF2108" w:rsidP="00963F0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proofErr w:type="gramStart"/>
      <w:r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подпись)</w:t>
      </w:r>
      <w:r w:rsidR="00F35BCA"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</w:t>
      </w:r>
      <w:proofErr w:type="gramEnd"/>
      <w:r w:rsidR="00F35BCA"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</w:t>
      </w:r>
      <w:r w:rsidRPr="00963F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(расшифровка подписи)</w:t>
      </w:r>
    </w:p>
    <w:p w14:paraId="60FF60D4" w14:textId="77777777" w:rsidR="00DF2108" w:rsidRPr="00963F06" w:rsidRDefault="00DF2108" w:rsidP="00DF2108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9A78BB2" w14:textId="77777777" w:rsidR="00DF2108" w:rsidRPr="00DF2108" w:rsidRDefault="00DF2108" w:rsidP="00DF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6D35F" w14:textId="77777777" w:rsidR="00DF2108" w:rsidRPr="00DF2108" w:rsidRDefault="00DF2108" w:rsidP="00DF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7EE0E" w14:textId="77777777" w:rsidR="00DF2108" w:rsidRPr="00DF2108" w:rsidRDefault="00DF2108" w:rsidP="00DF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2108" w:rsidRPr="00DF2108" w:rsidSect="00FE3ACB">
          <w:headerReference w:type="even" r:id="rId15"/>
          <w:headerReference w:type="default" r:id="rId16"/>
          <w:pgSz w:w="11907" w:h="16840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2D446362" w14:textId="29497088" w:rsidR="00DF2108" w:rsidRPr="00DF2108" w:rsidRDefault="00F8474E" w:rsidP="00963F06">
      <w:pPr>
        <w:spacing w:after="120" w:line="240" w:lineRule="auto"/>
        <w:jc w:val="right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lastRenderedPageBreak/>
        <w:t>Приложение</w:t>
      </w:r>
      <w:r w:rsidR="00F35BCA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3 </w:t>
      </w:r>
      <w:r w:rsidR="00DF2108" w:rsidRPr="00DF210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 Порядку</w:t>
      </w:r>
      <w:r w:rsidR="00F35BCA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</w:t>
      </w:r>
    </w:p>
    <w:p w14:paraId="33A56757" w14:textId="3E97E9CC" w:rsidR="00DF2108" w:rsidRPr="00DF2108" w:rsidRDefault="00963F06" w:rsidP="00DF2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Расчёт</w:t>
      </w:r>
      <w:r w:rsidR="00F84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2108"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фактических затрат по доставке товаров первой необходимости в сельские </w:t>
      </w:r>
      <w:r w:rsidR="00F3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населённ</w:t>
      </w:r>
      <w:r w:rsidR="00DF2108"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пункты,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F2108"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расположенные на территории </w:t>
      </w:r>
      <w:r w:rsidR="00F84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Тихвинского</w:t>
      </w:r>
      <w:r w:rsidR="00DF2108"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4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района, </w:t>
      </w:r>
      <w:r w:rsidR="00DF2108"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начиная с </w:t>
      </w:r>
      <w:smartTag w:uri="urn:schemas-microsoft-com:office:smarttags" w:element="metricconverter">
        <w:smartTagPr>
          <w:attr w:name="ProductID" w:val="11 км"/>
        </w:smartTagPr>
        <w:r w:rsidR="00DF2108" w:rsidRPr="00DF21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11 км</w:t>
        </w:r>
      </w:smartTag>
      <w:r w:rsidR="00DF2108"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пункта </w:t>
      </w:r>
      <w:r w:rsidR="00DF2108" w:rsidRPr="00DF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 этих товаров</w:t>
      </w:r>
      <w:r w:rsidR="00DF2108" w:rsidRPr="00DF210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</w:p>
    <w:p w14:paraId="6B7A4C0B" w14:textId="77777777" w:rsidR="00DF2108" w:rsidRPr="00DF2108" w:rsidRDefault="00F8474E" w:rsidP="00DF2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за ____________ месяц </w:t>
      </w:r>
      <w:r w:rsidR="00DF2108" w:rsidRPr="00DF210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20__ г.</w:t>
      </w:r>
    </w:p>
    <w:p w14:paraId="4DC44139" w14:textId="77777777" w:rsidR="00DF2108" w:rsidRPr="00DF2108" w:rsidRDefault="00DF2108" w:rsidP="00DF2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hd w:val="clear" w:color="auto" w:fill="FFFFFF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62"/>
        <w:gridCol w:w="2126"/>
        <w:gridCol w:w="2894"/>
        <w:gridCol w:w="2635"/>
      </w:tblGrid>
      <w:tr w:rsidR="00DF2108" w:rsidRPr="00DF2108" w14:paraId="5FB82981" w14:textId="77777777" w:rsidTr="00F8306A">
        <w:tc>
          <w:tcPr>
            <w:tcW w:w="846" w:type="dxa"/>
            <w:shd w:val="clear" w:color="auto" w:fill="auto"/>
          </w:tcPr>
          <w:p w14:paraId="54701FE4" w14:textId="3408A02E" w:rsidR="00DF2108" w:rsidRPr="00DF2108" w:rsidRDefault="00DF2108" w:rsidP="0096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="00963F06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14:paraId="6C844FAF" w14:textId="2F6CB540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Наименование показателя</w:t>
            </w:r>
            <w:r w:rsidR="00F35BCA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2AF1CEF5" w14:textId="76778583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Ед. измерения</w:t>
            </w:r>
            <w:r w:rsidR="00F35BCA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894" w:type="dxa"/>
            <w:shd w:val="clear" w:color="auto" w:fill="auto"/>
          </w:tcPr>
          <w:p w14:paraId="199D5384" w14:textId="49F5DF86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  <w:r w:rsidR="00F35BCA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показателя</w:t>
            </w:r>
            <w:r w:rsidR="00F35BCA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635" w:type="dxa"/>
            <w:shd w:val="clear" w:color="auto" w:fill="auto"/>
          </w:tcPr>
          <w:p w14:paraId="77890CAC" w14:textId="12EFCF25" w:rsidR="00DF2108" w:rsidRPr="00DF2108" w:rsidRDefault="00DF2108" w:rsidP="0096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Источник информации или формула </w:t>
            </w:r>
            <w:r w:rsidR="00963F06"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расчёта</w:t>
            </w:r>
          </w:p>
        </w:tc>
      </w:tr>
      <w:tr w:rsidR="00DF2108" w:rsidRPr="00963F06" w14:paraId="25E38924" w14:textId="77777777" w:rsidTr="00F8306A">
        <w:tc>
          <w:tcPr>
            <w:tcW w:w="846" w:type="dxa"/>
            <w:shd w:val="clear" w:color="auto" w:fill="auto"/>
          </w:tcPr>
          <w:p w14:paraId="371D1FFE" w14:textId="77777777" w:rsidR="00DF2108" w:rsidRPr="00963F06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963F06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73611CDA" w14:textId="77777777" w:rsidR="00DF2108" w:rsidRPr="00963F06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963F06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F9CBF45" w14:textId="77777777" w:rsidR="00DF2108" w:rsidRPr="00963F06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963F06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14:paraId="6B629F71" w14:textId="77777777" w:rsidR="00DF2108" w:rsidRPr="00963F06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963F06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shd w:val="clear" w:color="auto" w:fill="auto"/>
          </w:tcPr>
          <w:p w14:paraId="418BA91D" w14:textId="77777777" w:rsidR="00DF2108" w:rsidRPr="00963F06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963F06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5</w:t>
            </w:r>
          </w:p>
        </w:tc>
      </w:tr>
      <w:tr w:rsidR="00DF2108" w:rsidRPr="00DF2108" w14:paraId="15843347" w14:textId="77777777" w:rsidTr="00F8306A">
        <w:tc>
          <w:tcPr>
            <w:tcW w:w="846" w:type="dxa"/>
            <w:shd w:val="clear" w:color="auto" w:fill="auto"/>
          </w:tcPr>
          <w:p w14:paraId="2510E81F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14:paraId="14A5B007" w14:textId="731E6C5E" w:rsidR="00DF2108" w:rsidRPr="00DF2108" w:rsidRDefault="00DF2108" w:rsidP="00DF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Количество поездок по доставке товаров в населённые пункты</w:t>
            </w:r>
            <w:r w:rsidR="00F35BCA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335EA9F3" w14:textId="77777777" w:rsidR="00DF2108" w:rsidRPr="00DF2108" w:rsidRDefault="00F8306A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DF2108"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д.</w:t>
            </w:r>
          </w:p>
        </w:tc>
        <w:tc>
          <w:tcPr>
            <w:tcW w:w="2894" w:type="dxa"/>
            <w:shd w:val="clear" w:color="auto" w:fill="auto"/>
          </w:tcPr>
          <w:p w14:paraId="51AAABF6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1B93F0A9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</w:tr>
      <w:tr w:rsidR="00DF2108" w:rsidRPr="00DF2108" w14:paraId="7E471263" w14:textId="77777777" w:rsidTr="00F8306A">
        <w:tc>
          <w:tcPr>
            <w:tcW w:w="846" w:type="dxa"/>
            <w:shd w:val="clear" w:color="auto" w:fill="auto"/>
          </w:tcPr>
          <w:p w14:paraId="0BAFE0E5" w14:textId="77777777" w:rsidR="00DF2108" w:rsidRPr="00DF2108" w:rsidRDefault="00DF2108" w:rsidP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14:paraId="75536A35" w14:textId="77777777" w:rsidR="00DF2108" w:rsidRPr="00DF2108" w:rsidRDefault="00DF2108" w:rsidP="00DF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Общий пробег автомобилей, участвующих в доставке товаров</w:t>
            </w: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первой необходимости,</w:t>
            </w: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всего:</w:t>
            </w:r>
          </w:p>
          <w:p w14:paraId="1C1E7C3A" w14:textId="0CFD78A5" w:rsidR="00DF2108" w:rsidRPr="00DF2108" w:rsidRDefault="00DF2108" w:rsidP="00DF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(фактическое расстояние от места погрузки товаров до</w:t>
            </w:r>
            <w:r w:rsidR="00FB6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потребителя и обратно, </w:t>
            </w:r>
            <w:r w:rsidR="00FB6E73"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утверждённое</w:t>
            </w: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Администрацией (</w:t>
            </w: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2126" w:type="dxa"/>
            <w:shd w:val="clear" w:color="auto" w:fill="auto"/>
          </w:tcPr>
          <w:p w14:paraId="5890720B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км</w:t>
            </w:r>
          </w:p>
        </w:tc>
        <w:tc>
          <w:tcPr>
            <w:tcW w:w="2894" w:type="dxa"/>
            <w:shd w:val="clear" w:color="auto" w:fill="auto"/>
          </w:tcPr>
          <w:p w14:paraId="3873F9F2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54488C9C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</w:tr>
      <w:tr w:rsidR="00DF2108" w:rsidRPr="00DF2108" w14:paraId="0A3F8F5E" w14:textId="77777777" w:rsidTr="00F8306A">
        <w:tc>
          <w:tcPr>
            <w:tcW w:w="846" w:type="dxa"/>
            <w:shd w:val="clear" w:color="auto" w:fill="auto"/>
          </w:tcPr>
          <w:p w14:paraId="07995861" w14:textId="77777777" w:rsidR="00DF2108" w:rsidRPr="00DF2108" w:rsidRDefault="00DF2108" w:rsidP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14:paraId="20E030D2" w14:textId="77777777" w:rsidR="00DF2108" w:rsidRPr="00DF2108" w:rsidRDefault="00DF2108" w:rsidP="00DF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Пробег автомобилей, принимаемый к расчёту затрат:</w:t>
            </w:r>
          </w:p>
          <w:p w14:paraId="53BDA8E0" w14:textId="4A5F3A90" w:rsidR="00DF2108" w:rsidRPr="00DF2108" w:rsidRDefault="00DF2108" w:rsidP="00DF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(расстояние от места погрузки товаров до потребителя и</w:t>
            </w:r>
            <w:r w:rsidR="00FB6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обратно за вычетом расстояния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F21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 км</w:t>
              </w:r>
            </w:smartTag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места погрузки в</w:t>
            </w:r>
            <w:r w:rsidR="00FB6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одну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F21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 км</w:t>
              </w:r>
            </w:smartTag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другую сторону (</w:t>
            </w: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)).</w:t>
            </w:r>
            <w:r w:rsidR="00F35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5BCA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2E04893F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км</w:t>
            </w:r>
          </w:p>
        </w:tc>
        <w:tc>
          <w:tcPr>
            <w:tcW w:w="2894" w:type="dxa"/>
            <w:shd w:val="clear" w:color="auto" w:fill="auto"/>
          </w:tcPr>
          <w:p w14:paraId="7F11F0A1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6E4939E9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</w:tr>
      <w:tr w:rsidR="00DF2108" w:rsidRPr="00DF2108" w14:paraId="5838155D" w14:textId="77777777" w:rsidTr="00F8306A">
        <w:tc>
          <w:tcPr>
            <w:tcW w:w="846" w:type="dxa"/>
            <w:shd w:val="clear" w:color="auto" w:fill="auto"/>
          </w:tcPr>
          <w:p w14:paraId="436BB608" w14:textId="7DEB41C3" w:rsidR="00DF2108" w:rsidRPr="00DF2108" w:rsidRDefault="00DF2108" w:rsidP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14:paraId="1633232E" w14:textId="7309F9F3" w:rsidR="00DF2108" w:rsidRPr="00DF2108" w:rsidRDefault="00DF2108" w:rsidP="00DF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по доставке товаров первой необходимости</w:t>
            </w:r>
            <w:r w:rsidR="00F35BCA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всего (</w:t>
            </w: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val="en-US" w:eastAsia="ru-RU"/>
              </w:rPr>
              <w:t>Z</w:t>
            </w: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); в том числе:</w:t>
            </w:r>
            <w:r w:rsidR="00F35BCA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2D9601F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</w:p>
        </w:tc>
        <w:tc>
          <w:tcPr>
            <w:tcW w:w="2894" w:type="dxa"/>
            <w:shd w:val="clear" w:color="auto" w:fill="auto"/>
          </w:tcPr>
          <w:p w14:paraId="284958E2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20E3A4DA" w14:textId="77777777" w:rsidR="00DF2108" w:rsidRPr="00DF2108" w:rsidRDefault="00DF2108" w:rsidP="00F8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Данные бухгалтерского учёта </w:t>
            </w:r>
          </w:p>
        </w:tc>
      </w:tr>
      <w:tr w:rsidR="00DF2108" w:rsidRPr="00DF2108" w14:paraId="7C5902A1" w14:textId="77777777" w:rsidTr="00F8306A">
        <w:tc>
          <w:tcPr>
            <w:tcW w:w="846" w:type="dxa"/>
            <w:shd w:val="clear" w:color="auto" w:fill="auto"/>
          </w:tcPr>
          <w:p w14:paraId="7A986646" w14:textId="77777777" w:rsidR="00DF2108" w:rsidRPr="00DF2108" w:rsidRDefault="00DF2108" w:rsidP="00FB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2" w:type="dxa"/>
            <w:shd w:val="clear" w:color="auto" w:fill="auto"/>
          </w:tcPr>
          <w:p w14:paraId="4398954C" w14:textId="4C88FFA3" w:rsidR="00DF2108" w:rsidRPr="00DF2108" w:rsidRDefault="00DF2108" w:rsidP="00FB6E73">
            <w:pPr>
              <w:spacing w:after="0" w:line="240" w:lineRule="auto"/>
              <w:ind w:left="603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ГСМ по нормативам установленным Р</w:t>
            </w: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 xml:space="preserve">аспоряжением Минтранса России от 14.03.2008 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№ </w:t>
            </w: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АМ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‑</w:t>
            </w: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23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‑</w:t>
            </w: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р</w:t>
            </w:r>
            <w:r w:rsidR="00F35BCA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FA466D7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тыс. руб.</w:t>
            </w:r>
          </w:p>
        </w:tc>
        <w:tc>
          <w:tcPr>
            <w:tcW w:w="2894" w:type="dxa"/>
            <w:shd w:val="clear" w:color="auto" w:fill="auto"/>
          </w:tcPr>
          <w:p w14:paraId="710A24F6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2D38EFEC" w14:textId="77777777" w:rsidR="00DF2108" w:rsidRPr="00DF2108" w:rsidRDefault="00DF2108" w:rsidP="00DF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/>
                <w:lang w:eastAsia="ru-RU"/>
              </w:rPr>
              <w:t>Данные бухгалтерского учёта</w:t>
            </w:r>
          </w:p>
        </w:tc>
      </w:tr>
    </w:tbl>
    <w:p w14:paraId="7DC6C8C7" w14:textId="77777777" w:rsidR="00DF2108" w:rsidRPr="00DF2108" w:rsidRDefault="00DF2108" w:rsidP="00DF210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E1188E2" w14:textId="75E4730E" w:rsidR="00DF2108" w:rsidRPr="00FB6E73" w:rsidRDefault="00DF2108" w:rsidP="00FB6E73">
      <w:pPr>
        <w:widowControl w:val="0"/>
        <w:spacing w:after="40" w:line="240" w:lineRule="auto"/>
        <w:ind w:left="24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 w:rsid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proofErr w:type="gramStart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F35BCA"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proofErr w:type="gramEnd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11BD130E" w14:textId="67D41AC8" w:rsidR="00DF2108" w:rsidRPr="00FB6E73" w:rsidRDefault="00DF2108" w:rsidP="00FB6E73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(подпись)</w:t>
      </w:r>
      <w:r w:rsidR="00F35BCA"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(расшифровка подписи)</w:t>
      </w:r>
    </w:p>
    <w:p w14:paraId="1D90C878" w14:textId="77777777" w:rsidR="00DF2108" w:rsidRPr="00FB6E73" w:rsidRDefault="00F8306A" w:rsidP="00FB6E7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</w:p>
    <w:p w14:paraId="566768E7" w14:textId="581EC53D" w:rsidR="00DF2108" w:rsidRPr="00FB6E73" w:rsidRDefault="00DF2108" w:rsidP="00FB6E73">
      <w:pPr>
        <w:widowControl w:val="0"/>
        <w:spacing w:after="40" w:line="240" w:lineRule="auto"/>
        <w:ind w:left="24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Гл.</w:t>
      </w:r>
      <w:r w:rsidR="00FB6E73"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</w:t>
      </w:r>
      <w:r w:rsid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proofErr w:type="gramStart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F35BCA"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proofErr w:type="gramEnd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7A66BB1D" w14:textId="77777777" w:rsidR="00FB6E73" w:rsidRPr="00FB6E73" w:rsidRDefault="00FB6E73" w:rsidP="00FB6E73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(расшифровка подписи)</w:t>
      </w:r>
    </w:p>
    <w:p w14:paraId="4E24A5FC" w14:textId="43EB4A97" w:rsidR="00DF2108" w:rsidRPr="00DF2108" w:rsidRDefault="00F35BCA" w:rsidP="00DF2108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  <w:r w:rsidR="00DF2108" w:rsidRPr="00DF2108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</w:p>
    <w:p w14:paraId="6F008F35" w14:textId="77777777" w:rsidR="00DF2108" w:rsidRPr="00DF2108" w:rsidRDefault="00DF2108" w:rsidP="00DF2108">
      <w:pPr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Согласовано:</w:t>
      </w:r>
    </w:p>
    <w:p w14:paraId="0382DC38" w14:textId="77777777" w:rsidR="00DF2108" w:rsidRPr="00DF2108" w:rsidRDefault="00F8474E" w:rsidP="00DF21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</w:p>
    <w:p w14:paraId="4E46FC7A" w14:textId="7E7F3D4B" w:rsidR="00DF2108" w:rsidRPr="00DF2108" w:rsidRDefault="00DF2108" w:rsidP="00DF210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Должность___________________________</w:t>
      </w:r>
      <w:proofErr w:type="gramStart"/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proofErr w:type="gramEnd"/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F3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F2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14:paraId="1450ADA3" w14:textId="52253BF9" w:rsidR="00DF2108" w:rsidRPr="00FB6E73" w:rsidRDefault="00DF2108" w:rsidP="00FB6E73">
      <w:pPr>
        <w:widowControl w:val="0"/>
        <w:spacing w:after="0" w:line="322" w:lineRule="exact"/>
        <w:ind w:left="-1133" w:hanging="1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sectPr w:rsidR="00DF2108" w:rsidRPr="00FB6E73" w:rsidSect="00A35F61">
          <w:pgSz w:w="16840" w:h="11907" w:code="9"/>
          <w:pgMar w:top="902" w:right="1134" w:bottom="851" w:left="1134" w:header="709" w:footer="709" w:gutter="0"/>
          <w:cols w:space="708"/>
          <w:docGrid w:linePitch="360"/>
        </w:sect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proofErr w:type="gramStart"/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подпись)</w:t>
      </w:r>
      <w:r w:rsidR="00F35BCA"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</w:t>
      </w:r>
      <w:proofErr w:type="gramEnd"/>
      <w:r w:rsidR="00F35BCA"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</w:t>
      </w:r>
      <w:r w:rsidR="00F8306A"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(расшифровка подписи) </w:t>
      </w:r>
    </w:p>
    <w:p w14:paraId="76220D78" w14:textId="4C6B35DC" w:rsidR="00DF2108" w:rsidRPr="00DF2108" w:rsidRDefault="00F8474E" w:rsidP="00FB6E73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A35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 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Порядку</w:t>
      </w:r>
    </w:p>
    <w:p w14:paraId="136BAAD5" w14:textId="77777777" w:rsidR="00DF2108" w:rsidRPr="00DF2108" w:rsidRDefault="00DF2108" w:rsidP="00F47C9D">
      <w:pPr>
        <w:widowControl w:val="0"/>
        <w:tabs>
          <w:tab w:val="left" w:pos="7695"/>
        </w:tabs>
        <w:spacing w:after="0" w:line="322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857922" w14:textId="5A97361E" w:rsidR="00F8474E" w:rsidRDefault="00DF2108" w:rsidP="00F8474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</w:t>
      </w:r>
      <w:r w:rsidR="00FB6E73" w:rsidRPr="00DF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B6E73"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асчёту</w:t>
      </w:r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фактических затрат по доставке товаров первой </w:t>
      </w:r>
      <w:r w:rsidR="00F84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еобходимости в сельские </w:t>
      </w:r>
      <w:r w:rsidR="00F3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населённ</w:t>
      </w:r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пункты,</w:t>
      </w:r>
      <w:r w:rsidR="00FB6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расположенные на территории </w:t>
      </w:r>
      <w:r w:rsidR="00F84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Тихвинского</w:t>
      </w:r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</w:t>
      </w:r>
      <w:r w:rsidR="00F35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84D955" w14:textId="77777777" w:rsidR="00DF2108" w:rsidRPr="00DF2108" w:rsidRDefault="00DF2108" w:rsidP="00F8474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начиная с </w:t>
      </w:r>
      <w:smartTag w:uri="urn:schemas-microsoft-com:office:smarttags" w:element="metricconverter">
        <w:smartTagPr>
          <w:attr w:name="ProductID" w:val="11 км"/>
        </w:smartTagPr>
        <w:r w:rsidRPr="00DF21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11 км</w:t>
        </w:r>
      </w:smartTag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пункта </w:t>
      </w:r>
      <w:r w:rsidRPr="00DF2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 этих товаров</w:t>
      </w:r>
      <w:r w:rsidRPr="00DF2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6924C67" w14:textId="43C3E947" w:rsidR="00DF2108" w:rsidRPr="00F47C9D" w:rsidRDefault="00F35BCA" w:rsidP="00F47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4"/>
          <w:szCs w:val="24"/>
          <w:lang w:eastAsia="ru-RU"/>
        </w:rPr>
        <w:t xml:space="preserve"> </w:t>
      </w:r>
      <w:r w:rsidR="00F8474E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за ____________ месяц </w:t>
      </w:r>
      <w:r w:rsidR="00F47C9D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20__ г.</w:t>
      </w:r>
    </w:p>
    <w:p w14:paraId="0589B994" w14:textId="77777777" w:rsidR="00DF2108" w:rsidRPr="00DF2108" w:rsidRDefault="00DF2108" w:rsidP="00DF21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33"/>
        <w:gridCol w:w="1134"/>
        <w:gridCol w:w="1843"/>
        <w:gridCol w:w="1417"/>
        <w:gridCol w:w="1276"/>
      </w:tblGrid>
      <w:tr w:rsidR="00DF2108" w:rsidRPr="00DF2108" w14:paraId="1AECC972" w14:textId="77777777" w:rsidTr="00FB6E73">
        <w:trPr>
          <w:trHeight w:val="1599"/>
        </w:trPr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</w:tcPr>
          <w:p w14:paraId="37959FAD" w14:textId="69FAE6CD" w:rsidR="00DF2108" w:rsidRPr="00DF2108" w:rsidRDefault="00DF2108" w:rsidP="00FB6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6E73"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21B8F76" w14:textId="59753344" w:rsidR="00DF2108" w:rsidRPr="00DF2108" w:rsidRDefault="00DF2108" w:rsidP="00FB6E73">
            <w:pPr>
              <w:widowControl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выезда </w:t>
            </w:r>
            <w:r w:rsidR="00FB6E73"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33" w:type="dxa"/>
            <w:shd w:val="clear" w:color="auto" w:fill="auto"/>
            <w:tcMar>
              <w:left w:w="28" w:type="dxa"/>
              <w:right w:w="28" w:type="dxa"/>
            </w:tcMar>
          </w:tcPr>
          <w:p w14:paraId="279871A6" w14:textId="6A87775C" w:rsidR="00DF2108" w:rsidRPr="00DF2108" w:rsidRDefault="00DF2108" w:rsidP="00FB6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путевого листа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E4CA2BB" w14:textId="32ECA206" w:rsidR="00DF2108" w:rsidRPr="00DF2108" w:rsidRDefault="00FB6E73" w:rsidP="00FB6E7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F2108"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D0BA6F6" w14:textId="07E8C6C2" w:rsidR="00DF2108" w:rsidRPr="00DF2108" w:rsidRDefault="00FB6E73" w:rsidP="00FB6E7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Обслуживаемые</w:t>
            </w:r>
            <w:r w:rsidR="00DF2108"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</w:t>
            </w:r>
            <w:r w:rsidR="00DF2108"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пункты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3113310" w14:textId="7CE0F74D" w:rsidR="00DF2108" w:rsidRPr="00DF2108" w:rsidRDefault="00DF2108" w:rsidP="00FB6E7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пробег по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6E73"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расчёту</w:t>
            </w: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5E0C4DB" w14:textId="13DCBE01" w:rsidR="00DF2108" w:rsidRPr="00DF2108" w:rsidRDefault="00DF2108" w:rsidP="00FB6E7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затрат, </w:t>
            </w:r>
            <w:r w:rsidR="00FB6E73" w:rsidRPr="00DF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F2108" w:rsidRPr="00DF2108" w14:paraId="5F16C91B" w14:textId="77777777" w:rsidTr="00FB6E73"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</w:tcPr>
          <w:p w14:paraId="08F8E39F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F410FFF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cMar>
              <w:left w:w="28" w:type="dxa"/>
              <w:right w:w="28" w:type="dxa"/>
            </w:tcMar>
          </w:tcPr>
          <w:p w14:paraId="0E0F7D2F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03423BDC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1EFF1AD9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BB5CBF4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85E274E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108" w:rsidRPr="00DF2108" w14:paraId="245C73F3" w14:textId="77777777" w:rsidTr="00FB6E73"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</w:tcPr>
          <w:p w14:paraId="082DEE9F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5280D1F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cMar>
              <w:left w:w="28" w:type="dxa"/>
              <w:right w:w="28" w:type="dxa"/>
            </w:tcMar>
          </w:tcPr>
          <w:p w14:paraId="4C8C436A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3C031B97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5E4640C7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82FF2BA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27F9AA4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108" w:rsidRPr="00DF2108" w14:paraId="3C55B03F" w14:textId="77777777" w:rsidTr="00FB6E73"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</w:tcPr>
          <w:p w14:paraId="09D8FA30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402ACCC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cMar>
              <w:left w:w="28" w:type="dxa"/>
              <w:right w:w="28" w:type="dxa"/>
            </w:tcMar>
          </w:tcPr>
          <w:p w14:paraId="55ABF223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075155C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66C152CC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19236ED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151DB46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108" w:rsidRPr="00DF2108" w14:paraId="351B7138" w14:textId="77777777" w:rsidTr="00FB6E73"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</w:tcPr>
          <w:p w14:paraId="3E5733FC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2721A59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cMar>
              <w:left w:w="28" w:type="dxa"/>
              <w:right w:w="28" w:type="dxa"/>
            </w:tcMar>
          </w:tcPr>
          <w:p w14:paraId="5E698CF7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1251C842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667C4E5C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49D71D14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C835331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108" w:rsidRPr="00DF2108" w14:paraId="1378942A" w14:textId="77777777" w:rsidTr="00FB6E73">
        <w:tc>
          <w:tcPr>
            <w:tcW w:w="1188" w:type="dxa"/>
            <w:shd w:val="clear" w:color="auto" w:fill="auto"/>
            <w:tcMar>
              <w:left w:w="28" w:type="dxa"/>
              <w:right w:w="28" w:type="dxa"/>
            </w:tcMar>
          </w:tcPr>
          <w:p w14:paraId="78D332D4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951E5C7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tcMar>
              <w:left w:w="28" w:type="dxa"/>
              <w:right w:w="28" w:type="dxa"/>
            </w:tcMar>
          </w:tcPr>
          <w:p w14:paraId="35E8D963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14:paraId="40E8797D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189980A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69A7321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E3F7501" w14:textId="77777777" w:rsidR="00DF2108" w:rsidRPr="00DF2108" w:rsidRDefault="00DF2108" w:rsidP="00DF210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3D8B8D9" w14:textId="77777777" w:rsidR="00DF2108" w:rsidRPr="00DF2108" w:rsidRDefault="00DF2108" w:rsidP="00DF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80909" w14:textId="77777777" w:rsidR="00DF2108" w:rsidRPr="00DF2108" w:rsidRDefault="00DF2108" w:rsidP="00DF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FA4EB" w14:textId="77777777" w:rsidR="00DF2108" w:rsidRPr="00DF2108" w:rsidRDefault="00DF2108" w:rsidP="00DF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68E95" w14:textId="77777777" w:rsidR="00DF2108" w:rsidRPr="00DF2108" w:rsidRDefault="00DF2108" w:rsidP="00DF2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3F798" w14:textId="77777777" w:rsidR="00FB6E73" w:rsidRPr="00FB6E73" w:rsidRDefault="00FB6E73" w:rsidP="00FB6E73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proofErr w:type="gramStart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770E72D5" w14:textId="77777777" w:rsidR="00FB6E73" w:rsidRPr="00FB6E73" w:rsidRDefault="00FB6E73" w:rsidP="00FB6E73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(расшифровка подписи)</w:t>
      </w:r>
    </w:p>
    <w:p w14:paraId="57E3865B" w14:textId="77777777" w:rsidR="00FB6E73" w:rsidRPr="00FB6E73" w:rsidRDefault="00FB6E73" w:rsidP="00FB6E73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Гл. бухгалтер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proofErr w:type="gramStart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4EA6474C" w14:textId="4DFC4D54" w:rsidR="00FB6E73" w:rsidRDefault="00FB6E73" w:rsidP="00FB6E73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(расшифровка подписи)</w:t>
      </w:r>
    </w:p>
    <w:p w14:paraId="632F659B" w14:textId="2C59E033" w:rsidR="00FB6E73" w:rsidRDefault="00FB6E73" w:rsidP="00FB6E73">
      <w:pPr>
        <w:widowControl w:val="0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0EFAC5CB" w14:textId="4582B83D" w:rsidR="00FB6E73" w:rsidRDefault="00FB6E73" w:rsidP="00FB6E73">
      <w:pPr>
        <w:widowControl w:val="0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148040EF" w14:textId="77777777" w:rsidR="00FB6E73" w:rsidRPr="00FB6E73" w:rsidRDefault="00FB6E73" w:rsidP="00FB6E7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</w:p>
    <w:p w14:paraId="42E2DE8B" w14:textId="77777777" w:rsidR="00FB6E73" w:rsidRPr="00FB6E73" w:rsidRDefault="00FB6E73" w:rsidP="00FB6E73">
      <w:pPr>
        <w:widowControl w:val="0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603A3D6D" w14:textId="7B9E7511" w:rsidR="00A35F61" w:rsidRDefault="00A35F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E3E9BC4" w14:textId="3EBB0E9F" w:rsidR="007E6D07" w:rsidRPr="00584527" w:rsidRDefault="00EA17BE" w:rsidP="00EA17BE">
      <w:pPr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35F61"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5F61"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D07"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14:paraId="72EA9F7E" w14:textId="77777777" w:rsidR="007E6D07" w:rsidRPr="00584527" w:rsidRDefault="007E6D07" w:rsidP="007E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F59731" w14:textId="100DDE58" w:rsidR="007E6D07" w:rsidRPr="00FB6E73" w:rsidRDefault="00F57623" w:rsidP="00F57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доставки товаров первой необходимости</w:t>
      </w:r>
      <w:r w:rsidR="00FB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F4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сельские населённые пункты Тихвинского района,</w:t>
      </w:r>
      <w:r w:rsidR="00FB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F4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расположенные начиная с 11-го километра от места получения </w:t>
      </w:r>
      <w:r w:rsidRPr="00FB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этих товаров</w:t>
      </w:r>
    </w:p>
    <w:p w14:paraId="41B5F45D" w14:textId="77777777" w:rsidR="007E6D07" w:rsidRPr="00584527" w:rsidRDefault="007E6D07" w:rsidP="007E6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933"/>
        <w:gridCol w:w="2025"/>
        <w:gridCol w:w="2130"/>
        <w:gridCol w:w="1530"/>
        <w:gridCol w:w="596"/>
      </w:tblGrid>
      <w:tr w:rsidR="007E6D07" w:rsidRPr="00584527" w14:paraId="63778CFF" w14:textId="77777777" w:rsidTr="00FB6E7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6578910" w14:textId="3FE8268A" w:rsidR="007E6D07" w:rsidRPr="00584527" w:rsidRDefault="007E6D07" w:rsidP="00FB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732192F" w14:textId="204C12A6" w:rsidR="007E6D07" w:rsidRPr="00584527" w:rsidRDefault="007E6D07" w:rsidP="008F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F35BCA">
              <w:rPr>
                <w:rFonts w:ascii="Times New Roman" w:eastAsia="Calibri" w:hAnsi="Times New Roman" w:cs="Times New Roman"/>
                <w:sz w:val="24"/>
                <w:szCs w:val="24"/>
              </w:rPr>
              <w:t>населённ</w:t>
            </w:r>
            <w:r w:rsidRPr="00584527">
              <w:rPr>
                <w:rFonts w:ascii="Times New Roman" w:eastAsia="Calibri" w:hAnsi="Times New Roman" w:cs="Times New Roman"/>
                <w:sz w:val="24"/>
                <w:szCs w:val="24"/>
              </w:rPr>
              <w:t>ого пункта Тихвинского</w:t>
            </w:r>
            <w:r w:rsidR="00F35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52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7FCE8E7" w14:textId="7F456C36" w:rsidR="007E6D07" w:rsidRPr="00584527" w:rsidRDefault="007E6D07" w:rsidP="00E7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</w:t>
            </w:r>
            <w:r w:rsidR="00F3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</w:t>
            </w: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пунктами *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F1CA26B" w14:textId="000917EE" w:rsidR="007E6D07" w:rsidRPr="00584527" w:rsidRDefault="007E6D07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поездок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доставке товаров</w:t>
            </w:r>
          </w:p>
          <w:p w14:paraId="088FCF4C" w14:textId="4390BCA4" w:rsidR="007E6D07" w:rsidRPr="00584527" w:rsidRDefault="007E6D07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B6E73"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</w:t>
            </w: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14:paraId="5B058A87" w14:textId="0E3EB16B" w:rsidR="007E6D07" w:rsidRPr="00584527" w:rsidRDefault="007E6D07" w:rsidP="00FB6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объект</w:t>
            </w:r>
            <w:r w:rsidR="00FB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автолавка)</w:t>
            </w:r>
          </w:p>
        </w:tc>
        <w:tc>
          <w:tcPr>
            <w:tcW w:w="596" w:type="dxa"/>
            <w:tcBorders>
              <w:left w:val="nil"/>
            </w:tcBorders>
            <w:shd w:val="clear" w:color="auto" w:fill="auto"/>
            <w:vAlign w:val="center"/>
          </w:tcPr>
          <w:p w14:paraId="7EA03754" w14:textId="77777777" w:rsidR="007E6D07" w:rsidRPr="00584527" w:rsidRDefault="007E6D07" w:rsidP="00E7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D07" w:rsidRPr="00584527" w14:paraId="623EBF3B" w14:textId="77777777" w:rsidTr="00FB6E73">
        <w:trPr>
          <w:jc w:val="center"/>
        </w:trPr>
        <w:tc>
          <w:tcPr>
            <w:tcW w:w="8784" w:type="dxa"/>
            <w:gridSpan w:val="6"/>
            <w:shd w:val="clear" w:color="auto" w:fill="auto"/>
          </w:tcPr>
          <w:p w14:paraId="7C68F9A9" w14:textId="6BC02EDC" w:rsidR="007E6D07" w:rsidRPr="00584527" w:rsidRDefault="007E6D07" w:rsidP="00FB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 развозной торговли</w:t>
            </w:r>
          </w:p>
        </w:tc>
      </w:tr>
      <w:tr w:rsidR="00E7080E" w:rsidRPr="00584527" w14:paraId="6218A1B1" w14:textId="77777777" w:rsidTr="00FB6E73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C3B1792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2040D6A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0835907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9FB19E4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1D0A15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80E" w:rsidRPr="00584527" w14:paraId="38028D6E" w14:textId="77777777" w:rsidTr="00FB6E73">
        <w:trPr>
          <w:jc w:val="center"/>
        </w:trPr>
        <w:tc>
          <w:tcPr>
            <w:tcW w:w="570" w:type="dxa"/>
            <w:shd w:val="clear" w:color="auto" w:fill="auto"/>
          </w:tcPr>
          <w:p w14:paraId="65FFE9E0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3" w:type="dxa"/>
            <w:shd w:val="clear" w:color="auto" w:fill="auto"/>
          </w:tcPr>
          <w:p w14:paraId="25BC29C4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14:paraId="3E9B138D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14:paraId="5E49EFC6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58059D1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80E" w:rsidRPr="00584527" w14:paraId="0337B57E" w14:textId="77777777" w:rsidTr="00FB6E73">
        <w:trPr>
          <w:jc w:val="center"/>
        </w:trPr>
        <w:tc>
          <w:tcPr>
            <w:tcW w:w="570" w:type="dxa"/>
            <w:shd w:val="clear" w:color="auto" w:fill="auto"/>
          </w:tcPr>
          <w:p w14:paraId="54F87B05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33" w:type="dxa"/>
            <w:shd w:val="clear" w:color="auto" w:fill="auto"/>
          </w:tcPr>
          <w:p w14:paraId="5B944249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14:paraId="61BFD1B2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16DC7814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2F745A6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80E" w:rsidRPr="00584527" w14:paraId="5FE31E9B" w14:textId="77777777" w:rsidTr="00FB6E73">
        <w:trPr>
          <w:jc w:val="center"/>
        </w:trPr>
        <w:tc>
          <w:tcPr>
            <w:tcW w:w="570" w:type="dxa"/>
            <w:shd w:val="clear" w:color="auto" w:fill="auto"/>
          </w:tcPr>
          <w:p w14:paraId="0B3A617E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1933" w:type="dxa"/>
            <w:shd w:val="clear" w:color="auto" w:fill="auto"/>
          </w:tcPr>
          <w:p w14:paraId="59BAD386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14:paraId="6F51A7B7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2A9C058D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E8DC59E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80E" w:rsidRPr="00584527" w14:paraId="1E46C355" w14:textId="77777777" w:rsidTr="00FB6E73">
        <w:trPr>
          <w:jc w:val="center"/>
        </w:trPr>
        <w:tc>
          <w:tcPr>
            <w:tcW w:w="570" w:type="dxa"/>
            <w:shd w:val="clear" w:color="auto" w:fill="auto"/>
          </w:tcPr>
          <w:p w14:paraId="271A02D7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14:paraId="2BEBC67A" w14:textId="77777777" w:rsidR="00E7080E" w:rsidRPr="00584527" w:rsidRDefault="00E7080E" w:rsidP="00E70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 путь развозной торговли**</w:t>
            </w:r>
          </w:p>
        </w:tc>
        <w:tc>
          <w:tcPr>
            <w:tcW w:w="2025" w:type="dxa"/>
            <w:shd w:val="clear" w:color="auto" w:fill="auto"/>
          </w:tcPr>
          <w:p w14:paraId="0F29FE08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14:paraId="590325DD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8D06886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E7080E" w:rsidRPr="00584527" w14:paraId="02914B24" w14:textId="77777777" w:rsidTr="00FB6E73">
        <w:trPr>
          <w:jc w:val="center"/>
        </w:trPr>
        <w:tc>
          <w:tcPr>
            <w:tcW w:w="2503" w:type="dxa"/>
            <w:gridSpan w:val="2"/>
            <w:shd w:val="clear" w:color="auto" w:fill="auto"/>
          </w:tcPr>
          <w:p w14:paraId="1BC067E0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  <w:shd w:val="clear" w:color="auto" w:fill="auto"/>
          </w:tcPr>
          <w:p w14:paraId="3F5DC79A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14:paraId="0BBF46E0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40EB061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6D07" w:rsidRPr="00584527" w14:paraId="5B08B32B" w14:textId="77777777" w:rsidTr="00FB6E73">
        <w:trPr>
          <w:jc w:val="center"/>
        </w:trPr>
        <w:tc>
          <w:tcPr>
            <w:tcW w:w="8784" w:type="dxa"/>
            <w:gridSpan w:val="6"/>
            <w:shd w:val="clear" w:color="auto" w:fill="auto"/>
          </w:tcPr>
          <w:p w14:paraId="1AFC45A6" w14:textId="385C4656" w:rsidR="007E6D07" w:rsidRPr="00584527" w:rsidRDefault="007E6D07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 развозной торговли</w:t>
            </w:r>
          </w:p>
        </w:tc>
      </w:tr>
      <w:tr w:rsidR="00E7080E" w:rsidRPr="00584527" w14:paraId="33A7F9B6" w14:textId="77777777" w:rsidTr="00FB6E73">
        <w:trPr>
          <w:jc w:val="center"/>
        </w:trPr>
        <w:tc>
          <w:tcPr>
            <w:tcW w:w="570" w:type="dxa"/>
            <w:shd w:val="clear" w:color="auto" w:fill="auto"/>
          </w:tcPr>
          <w:p w14:paraId="77CE5C7F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3" w:type="dxa"/>
            <w:shd w:val="clear" w:color="auto" w:fill="auto"/>
          </w:tcPr>
          <w:p w14:paraId="42BF7936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14:paraId="4699D6DF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14:paraId="16D50314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4E3D67C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80E" w:rsidRPr="00584527" w14:paraId="314A30EC" w14:textId="77777777" w:rsidTr="00FB6E73">
        <w:trPr>
          <w:jc w:val="center"/>
        </w:trPr>
        <w:tc>
          <w:tcPr>
            <w:tcW w:w="570" w:type="dxa"/>
            <w:shd w:val="clear" w:color="auto" w:fill="auto"/>
          </w:tcPr>
          <w:p w14:paraId="4E238A77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33" w:type="dxa"/>
            <w:shd w:val="clear" w:color="auto" w:fill="auto"/>
          </w:tcPr>
          <w:p w14:paraId="4483DEC8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14:paraId="1206798C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14:paraId="1D71B000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79B60F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80E" w:rsidRPr="00584527" w14:paraId="1C8CC159" w14:textId="77777777" w:rsidTr="00FB6E73">
        <w:trPr>
          <w:jc w:val="center"/>
        </w:trPr>
        <w:tc>
          <w:tcPr>
            <w:tcW w:w="570" w:type="dxa"/>
            <w:shd w:val="clear" w:color="auto" w:fill="auto"/>
          </w:tcPr>
          <w:p w14:paraId="06438E8D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933" w:type="dxa"/>
            <w:shd w:val="clear" w:color="auto" w:fill="auto"/>
          </w:tcPr>
          <w:p w14:paraId="68C06F44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shd w:val="clear" w:color="auto" w:fill="auto"/>
          </w:tcPr>
          <w:p w14:paraId="39797ED0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14:paraId="0502B5C0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4034577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80E" w:rsidRPr="00584527" w14:paraId="15BD6F15" w14:textId="77777777" w:rsidTr="00FB6E73">
        <w:trPr>
          <w:jc w:val="center"/>
        </w:trPr>
        <w:tc>
          <w:tcPr>
            <w:tcW w:w="2503" w:type="dxa"/>
            <w:gridSpan w:val="2"/>
            <w:shd w:val="clear" w:color="auto" w:fill="auto"/>
          </w:tcPr>
          <w:p w14:paraId="5EE22203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5" w:type="dxa"/>
            <w:shd w:val="clear" w:color="auto" w:fill="auto"/>
          </w:tcPr>
          <w:p w14:paraId="243FAD26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14:paraId="39E25F66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C72A8AB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E7080E" w:rsidRPr="00584527" w14:paraId="2FC81153" w14:textId="77777777" w:rsidTr="00FB6E73">
        <w:trPr>
          <w:jc w:val="center"/>
        </w:trPr>
        <w:tc>
          <w:tcPr>
            <w:tcW w:w="2503" w:type="dxa"/>
            <w:gridSpan w:val="2"/>
            <w:shd w:val="clear" w:color="auto" w:fill="auto"/>
          </w:tcPr>
          <w:p w14:paraId="1F5B2CA2" w14:textId="600B9120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</w:t>
            </w:r>
            <w:r w:rsidR="00FB6E73"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</w:t>
            </w: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025" w:type="dxa"/>
            <w:shd w:val="clear" w:color="auto" w:fill="auto"/>
          </w:tcPr>
          <w:p w14:paraId="07CBF894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14:paraId="370C024F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2C1618C" w14:textId="77777777" w:rsidR="00E7080E" w:rsidRPr="00584527" w:rsidRDefault="00E7080E" w:rsidP="007E6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5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</w:tbl>
    <w:p w14:paraId="294D7259" w14:textId="77777777" w:rsidR="007E6D07" w:rsidRPr="00584527" w:rsidRDefault="007E6D07" w:rsidP="007E6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887F7" w14:textId="3E8F6208" w:rsidR="007E6D07" w:rsidRPr="00584527" w:rsidRDefault="007E6D07" w:rsidP="007E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расстояние указывается</w:t>
      </w:r>
      <w:r w:rsidR="009F08AE"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11 км пути от</w:t>
      </w:r>
      <w:r w:rsidRPr="00584527">
        <w:rPr>
          <w:rFonts w:ascii="Times New Roman" w:eastAsia="Times New Roman" w:hAnsi="Times New Roman" w:cs="Times New Roman"/>
          <w:sz w:val="24"/>
          <w:szCs w:val="24"/>
        </w:rPr>
        <w:t xml:space="preserve"> пункта получения товаров</w:t>
      </w: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FB6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пункта </w:t>
      </w:r>
    </w:p>
    <w:p w14:paraId="7CF4DB14" w14:textId="2FA2C704" w:rsidR="007E6D07" w:rsidRPr="00584527" w:rsidRDefault="007E6D07" w:rsidP="007E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Расстояние обратного пути следования от крайнего </w:t>
      </w:r>
      <w:r w:rsidR="00F35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</w:t>
      </w: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пункта до пункта получения товаров за минусом 10 км.</w:t>
      </w:r>
    </w:p>
    <w:p w14:paraId="588591FD" w14:textId="77777777" w:rsidR="007E6D07" w:rsidRPr="00584527" w:rsidRDefault="007E6D07" w:rsidP="007E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DC8F3" w14:textId="77777777" w:rsidR="00FB6E73" w:rsidRPr="00FB6E73" w:rsidRDefault="00FB6E73" w:rsidP="00FB6E73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proofErr w:type="gramStart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3652CDB2" w14:textId="7190DC2B" w:rsidR="00FB6E73" w:rsidRPr="00FB6E73" w:rsidRDefault="00FB6E73" w:rsidP="00FB6E73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Фамилия, имя, отчество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)</w:t>
      </w:r>
    </w:p>
    <w:p w14:paraId="77F615DC" w14:textId="77777777" w:rsidR="00FB6E73" w:rsidRDefault="00FB6E73" w:rsidP="00FB6E73">
      <w:pPr>
        <w:widowControl w:val="0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36B19561" w14:textId="77777777" w:rsidR="00FB6E73" w:rsidRDefault="00FB6E73" w:rsidP="00FB6E73">
      <w:pPr>
        <w:widowControl w:val="0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55BC78D6" w14:textId="22833962" w:rsidR="00FB6E73" w:rsidRDefault="00FB6E73" w:rsidP="00A51A39">
      <w:pPr>
        <w:widowControl w:val="0"/>
        <w:spacing w:after="0" w:line="240" w:lineRule="auto"/>
        <w:ind w:left="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A51A39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Pr="00FB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1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D1F1E7" w14:textId="3239DC12" w:rsidR="00A51A39" w:rsidRDefault="00A51A39" w:rsidP="00A51A39">
      <w:pPr>
        <w:widowControl w:val="0"/>
        <w:spacing w:after="0" w:line="240" w:lineRule="auto"/>
        <w:ind w:left="426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(при наличии)</w:t>
      </w:r>
    </w:p>
    <w:p w14:paraId="2604F8FB" w14:textId="27D07194" w:rsidR="00FB6E73" w:rsidRDefault="00FB6E73" w:rsidP="00FB6E7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1FDAE" w14:textId="77777777" w:rsidR="00FB6E73" w:rsidRPr="00FB6E73" w:rsidRDefault="00FB6E73" w:rsidP="00FB6E73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33F0A" w14:textId="77777777" w:rsidR="002752E9" w:rsidRPr="00584527" w:rsidRDefault="002752E9" w:rsidP="0027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 года</w:t>
      </w:r>
    </w:p>
    <w:p w14:paraId="05E624F3" w14:textId="77777777" w:rsidR="009F08AE" w:rsidRPr="00584527" w:rsidRDefault="009F08AE" w:rsidP="007E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4283C" w14:textId="171A3F8E" w:rsidR="00A35F61" w:rsidRDefault="00A35F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8A7D77C" w14:textId="5305B1A2" w:rsidR="0039014B" w:rsidRPr="00A970B1" w:rsidRDefault="0039014B" w:rsidP="00E70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35F61" w:rsidRPr="00A970B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35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5F61" w:rsidRPr="00A970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7C9D" w:rsidRPr="00A9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0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14:paraId="4A02695E" w14:textId="77777777" w:rsidR="0039014B" w:rsidRPr="00A970B1" w:rsidRDefault="0039014B" w:rsidP="0039014B">
      <w:pPr>
        <w:spacing w:after="0" w:line="240" w:lineRule="auto"/>
        <w:ind w:left="540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CE28F" w14:textId="7E4508C5" w:rsidR="0039014B" w:rsidRPr="00AF452B" w:rsidRDefault="0039014B" w:rsidP="00FB6E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="00F3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отбора лиц,</w:t>
      </w:r>
      <w:r w:rsidR="00FB6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F4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право на получение Субсидии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067"/>
        <w:gridCol w:w="4701"/>
      </w:tblGrid>
      <w:tr w:rsidR="0039014B" w:rsidRPr="00A970B1" w14:paraId="53DF0C40" w14:textId="77777777" w:rsidTr="00A51A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4D08" w14:textId="77777777" w:rsidR="0039014B" w:rsidRPr="00A970B1" w:rsidRDefault="0039014B" w:rsidP="00FB6E73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0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7E1" w14:textId="77777777" w:rsidR="0039014B" w:rsidRPr="00A970B1" w:rsidRDefault="0039014B" w:rsidP="00FB6E73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970B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2D6" w14:textId="77777777" w:rsidR="0039014B" w:rsidRPr="00A970B1" w:rsidRDefault="0039014B" w:rsidP="00FB6E73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970B1" w:rsidRPr="00A970B1" w14:paraId="7DC3718A" w14:textId="77777777" w:rsidTr="00A51A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B4B" w14:textId="77777777" w:rsidR="00A970B1" w:rsidRPr="00A970B1" w:rsidRDefault="00E7080E" w:rsidP="00FB6E73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030" w14:textId="5A342A62" w:rsidR="00A970B1" w:rsidRPr="00A970B1" w:rsidRDefault="00A970B1" w:rsidP="00FB6E73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не менее 20 сельских </w:t>
            </w:r>
            <w:r w:rsidR="00F3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</w:t>
            </w: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пунктах Тихвинского района, расположенных начиная с 11-го километра от пункта получения товаров первой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E9F" w14:textId="21A83E4D" w:rsidR="00A970B1" w:rsidRPr="00E7080E" w:rsidRDefault="00A970B1" w:rsidP="00FB6E73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приравнивается к</w:t>
            </w:r>
            <w:r w:rsidR="00A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количеству обслуживаемых </w:t>
            </w:r>
            <w:r w:rsidR="00F3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</w:t>
            </w: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пунктов начиная с 11-го километра от</w:t>
            </w:r>
            <w:r w:rsidR="00A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получения этих товаров, расположенных</w:t>
            </w:r>
            <w:r w:rsidR="00F3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Тихвинского района</w:t>
            </w:r>
            <w:r w:rsidR="00F3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A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5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</w:t>
            </w: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пункт</w:t>
            </w:r>
            <w:r w:rsidR="00A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5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балл)</w:t>
            </w:r>
          </w:p>
        </w:tc>
      </w:tr>
      <w:tr w:rsidR="00A970B1" w:rsidRPr="00A970B1" w14:paraId="47B53653" w14:textId="77777777" w:rsidTr="00A51A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BC9" w14:textId="77777777" w:rsidR="00A970B1" w:rsidRPr="00A970B1" w:rsidRDefault="00E7080E" w:rsidP="00FB6E73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C9D" w14:textId="5C7C0429" w:rsidR="00A970B1" w:rsidRPr="00A970B1" w:rsidRDefault="00A970B1" w:rsidP="00A51A39">
            <w:pPr>
              <w:widowControl w:val="0"/>
              <w:tabs>
                <w:tab w:val="left" w:pos="1418"/>
              </w:tabs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кадрового потенциала, обеспечивающих доставку товаров первой необходимос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в сельские населённые пункты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5F63" w14:textId="77777777" w:rsidR="00A970B1" w:rsidRPr="00E7080E" w:rsidRDefault="00A970B1" w:rsidP="00A51A3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70B1" w:rsidRPr="00A970B1" w14:paraId="72358E77" w14:textId="77777777" w:rsidTr="00A51A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46F" w14:textId="77777777" w:rsidR="00A970B1" w:rsidRPr="00A970B1" w:rsidRDefault="00E7080E" w:rsidP="00FB6E73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327" w14:textId="1CB88565" w:rsidR="00A970B1" w:rsidRPr="00A970B1" w:rsidRDefault="00A970B1" w:rsidP="00A51A39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9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первой необходимости.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538" w14:textId="77777777" w:rsidR="00A970B1" w:rsidRPr="00E7080E" w:rsidRDefault="00686737" w:rsidP="00A51A39">
            <w:p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0BA7655E" w14:textId="77777777" w:rsidR="0039014B" w:rsidRPr="00A51A39" w:rsidRDefault="0039014B" w:rsidP="0039014B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270B4" w14:textId="77777777" w:rsidR="00A51A39" w:rsidRPr="00FB6E73" w:rsidRDefault="00A51A39" w:rsidP="00A51A39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proofErr w:type="gramStart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29FA7B24" w14:textId="77777777" w:rsidR="00A51A39" w:rsidRPr="00FB6E73" w:rsidRDefault="00A51A39" w:rsidP="00A51A39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Фамилия, имя, отчество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)</w:t>
      </w:r>
    </w:p>
    <w:p w14:paraId="0952CE14" w14:textId="77777777" w:rsidR="00A51A39" w:rsidRDefault="00A51A39" w:rsidP="00A51A39">
      <w:pPr>
        <w:widowControl w:val="0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48B87902" w14:textId="77777777" w:rsidR="00A51A39" w:rsidRDefault="00A51A39" w:rsidP="00A51A39">
      <w:pPr>
        <w:widowControl w:val="0"/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14:paraId="5B853878" w14:textId="77777777" w:rsidR="00A51A39" w:rsidRDefault="00A51A39" w:rsidP="00A51A39">
      <w:pPr>
        <w:widowControl w:val="0"/>
        <w:spacing w:after="0" w:line="240" w:lineRule="auto"/>
        <w:ind w:left="709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Pr="00FB6E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D42D36" w14:textId="77777777" w:rsidR="00A51A39" w:rsidRDefault="00A51A39" w:rsidP="00A51A39">
      <w:pPr>
        <w:widowControl w:val="0"/>
        <w:spacing w:after="0" w:line="240" w:lineRule="auto"/>
        <w:ind w:left="426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(при наличии)</w:t>
      </w:r>
    </w:p>
    <w:p w14:paraId="549C8CBB" w14:textId="77777777" w:rsidR="00A51A39" w:rsidRDefault="00A51A39" w:rsidP="00A51A39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FB87B" w14:textId="77777777" w:rsidR="00A51A39" w:rsidRPr="00FB6E73" w:rsidRDefault="00A51A39" w:rsidP="00A51A39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4F24A" w14:textId="77777777" w:rsidR="00A51A39" w:rsidRPr="00584527" w:rsidRDefault="00A51A39" w:rsidP="00A5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2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 года</w:t>
      </w:r>
    </w:p>
    <w:p w14:paraId="786D850E" w14:textId="07EA306D" w:rsidR="00A35F61" w:rsidRDefault="00A35F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C41B995" w14:textId="09F4052D" w:rsidR="00C47834" w:rsidRDefault="00C47834" w:rsidP="00C47834">
      <w:pPr>
        <w:widowControl w:val="0"/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78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35F61" w:rsidRPr="00C4783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35F61">
        <w:rPr>
          <w:rFonts w:ascii="Times New Roman" w:eastAsia="Times New Roman" w:hAnsi="Times New Roman" w:cs="Times New Roman"/>
          <w:sz w:val="24"/>
          <w:szCs w:val="24"/>
        </w:rPr>
        <w:t> 7</w:t>
      </w:r>
      <w:r w:rsidRPr="00C47834">
        <w:rPr>
          <w:rFonts w:ascii="Times New Roman" w:eastAsia="Times New Roman" w:hAnsi="Times New Roman" w:cs="Times New Roman"/>
          <w:sz w:val="24"/>
          <w:szCs w:val="24"/>
        </w:rPr>
        <w:t xml:space="preserve"> к Порядку</w:t>
      </w:r>
    </w:p>
    <w:p w14:paraId="007971CF" w14:textId="77777777" w:rsidR="00C47834" w:rsidRDefault="00C47834" w:rsidP="000014B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CC894B7" w14:textId="62E2679F" w:rsidR="00C47834" w:rsidRPr="00A51A39" w:rsidRDefault="00C47834" w:rsidP="00C47834">
      <w:pPr>
        <w:jc w:val="center"/>
        <w:rPr>
          <w:rFonts w:ascii="Times New Roman" w:eastAsia="Calibri" w:hAnsi="Times New Roman" w:cs="Times New Roman"/>
          <w:color w:val="000000"/>
        </w:rPr>
      </w:pPr>
      <w:r w:rsidRPr="00E14DDC">
        <w:rPr>
          <w:rFonts w:ascii="Times New Roman" w:eastAsia="Calibri" w:hAnsi="Times New Roman" w:cs="Times New Roman"/>
          <w:b/>
          <w:bCs/>
          <w:color w:val="000000"/>
        </w:rPr>
        <w:t>ОТЧЕТ</w:t>
      </w:r>
      <w:r w:rsidR="00A51A39">
        <w:rPr>
          <w:rFonts w:ascii="Times New Roman" w:eastAsia="Calibri" w:hAnsi="Times New Roman" w:cs="Times New Roman"/>
          <w:b/>
          <w:bCs/>
          <w:color w:val="000000"/>
        </w:rPr>
        <w:br/>
      </w:r>
      <w:r w:rsidRPr="00A51A39">
        <w:rPr>
          <w:rFonts w:ascii="Times New Roman" w:eastAsia="Calibri" w:hAnsi="Times New Roman" w:cs="Times New Roman"/>
          <w:color w:val="000000"/>
        </w:rPr>
        <w:t>о достижении показателей результативности</w:t>
      </w:r>
      <w:r w:rsidR="00A51A39" w:rsidRPr="00A51A39">
        <w:rPr>
          <w:rFonts w:ascii="Times New Roman" w:eastAsia="Calibri" w:hAnsi="Times New Roman" w:cs="Times New Roman"/>
          <w:color w:val="000000"/>
        </w:rPr>
        <w:br/>
      </w:r>
      <w:r w:rsidRPr="00A51A39">
        <w:rPr>
          <w:rFonts w:ascii="Times New Roman" w:eastAsia="Calibri" w:hAnsi="Times New Roman" w:cs="Times New Roman"/>
          <w:color w:val="000000"/>
        </w:rPr>
        <w:t>предоставления субсидии,</w:t>
      </w:r>
      <w:r w:rsidR="00A51A39" w:rsidRPr="00A51A39">
        <w:rPr>
          <w:rFonts w:ascii="Times New Roman" w:eastAsia="Calibri" w:hAnsi="Times New Roman" w:cs="Times New Roman"/>
          <w:color w:val="000000"/>
        </w:rPr>
        <w:br/>
      </w:r>
      <w:r w:rsidRPr="00A51A39">
        <w:rPr>
          <w:rFonts w:ascii="Times New Roman" w:eastAsia="Calibri" w:hAnsi="Times New Roman" w:cs="Times New Roman"/>
          <w:color w:val="000000"/>
        </w:rPr>
        <w:t xml:space="preserve">по состоянию на _______________ 20___ года </w:t>
      </w:r>
    </w:p>
    <w:p w14:paraId="55FE02FA" w14:textId="77777777" w:rsidR="00C47834" w:rsidRPr="00E14DDC" w:rsidRDefault="00C47834" w:rsidP="00C47834">
      <w:pPr>
        <w:jc w:val="both"/>
        <w:rPr>
          <w:rFonts w:ascii="Times New Roman" w:eastAsia="Calibri" w:hAnsi="Times New Roman" w:cs="Times New Roman"/>
          <w:color w:val="000000"/>
        </w:rPr>
      </w:pPr>
      <w:r w:rsidRPr="00E14DDC">
        <w:rPr>
          <w:rFonts w:ascii="Times New Roman" w:eastAsia="Calibri" w:hAnsi="Times New Roman" w:cs="Times New Roman"/>
          <w:color w:val="000000"/>
        </w:rPr>
        <w:t>Наименование получателя 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_______</w:t>
      </w:r>
    </w:p>
    <w:p w14:paraId="0CC50A23" w14:textId="77777777" w:rsidR="00C47834" w:rsidRPr="00E14DDC" w:rsidRDefault="00C47834" w:rsidP="00C47834">
      <w:pPr>
        <w:jc w:val="both"/>
        <w:rPr>
          <w:rFonts w:ascii="Times New Roman" w:eastAsia="Calibri" w:hAnsi="Times New Roman" w:cs="Times New Roman"/>
          <w:color w:val="000000"/>
        </w:rPr>
      </w:pPr>
      <w:r w:rsidRPr="00E14DDC">
        <w:rPr>
          <w:rFonts w:ascii="Times New Roman" w:eastAsia="Calibri" w:hAnsi="Times New Roman" w:cs="Times New Roman"/>
          <w:color w:val="000000"/>
        </w:rPr>
        <w:t>Наименование субсидии _________________________________________________________</w:t>
      </w:r>
      <w:r>
        <w:rPr>
          <w:rFonts w:ascii="Times New Roman" w:eastAsia="Calibri" w:hAnsi="Times New Roman" w:cs="Times New Roman"/>
          <w:color w:val="000000"/>
        </w:rPr>
        <w:t>____</w:t>
      </w:r>
    </w:p>
    <w:tbl>
      <w:tblPr>
        <w:tblW w:w="0" w:type="auto"/>
        <w:tblInd w:w="-3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441"/>
        <w:gridCol w:w="1373"/>
        <w:gridCol w:w="1695"/>
        <w:gridCol w:w="1473"/>
        <w:gridCol w:w="1370"/>
      </w:tblGrid>
      <w:tr w:rsidR="00C47834" w:rsidRPr="00E14DDC" w14:paraId="3E7E4625" w14:textId="77777777" w:rsidTr="00A51A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DDD5" w14:textId="3D952DCC" w:rsidR="00C47834" w:rsidRPr="00A51A39" w:rsidRDefault="00C47834" w:rsidP="00A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</w:t>
            </w:r>
            <w:r w:rsidR="00A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необходимого для</w:t>
            </w:r>
            <w:r w:rsidR="00A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результата предоставления субсидии</w:t>
            </w:r>
            <w:r w:rsidR="00A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EEE5" w14:textId="77777777" w:rsidR="00C47834" w:rsidRPr="00E14DDC" w:rsidRDefault="00C4783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Плановое</w:t>
            </w:r>
            <w:proofErr w:type="spellEnd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показателя</w:t>
            </w:r>
            <w:proofErr w:type="spellEnd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288C" w14:textId="18183F59" w:rsidR="00C47834" w:rsidRPr="00E14DDC" w:rsidRDefault="00C47834" w:rsidP="00A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Достигнутое значение показателя на </w:t>
            </w:r>
            <w:r w:rsidR="00A51A39"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отчётную</w:t>
            </w: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CA2C" w14:textId="2601CD2A" w:rsidR="00C47834" w:rsidRPr="00E14DDC" w:rsidRDefault="00C47834" w:rsidP="00A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Процент</w:t>
            </w:r>
            <w:proofErr w:type="spellEnd"/>
            <w:r w:rsidR="00A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выполнения</w:t>
            </w:r>
            <w:proofErr w:type="spellEnd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плана</w:t>
            </w:r>
            <w:proofErr w:type="spellEnd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2B28" w14:textId="66BBFCF6" w:rsidR="00C47834" w:rsidRPr="00E14DDC" w:rsidRDefault="00C47834" w:rsidP="00A5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Причина</w:t>
            </w:r>
            <w:proofErr w:type="spellEnd"/>
            <w:r w:rsidR="00A5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отклонения</w:t>
            </w:r>
            <w:proofErr w:type="spellEnd"/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47834" w:rsidRPr="00E14DDC" w14:paraId="5F43BB0B" w14:textId="77777777" w:rsidTr="00A51A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BE27" w14:textId="77777777" w:rsidR="00C47834" w:rsidRPr="00E14DDC" w:rsidRDefault="00C4783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A74D" w14:textId="77777777" w:rsidR="00C47834" w:rsidRPr="00E14DDC" w:rsidRDefault="00C4783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F33D" w14:textId="77777777" w:rsidR="00C47834" w:rsidRPr="00E14DDC" w:rsidRDefault="00C4783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42D4" w14:textId="77777777" w:rsidR="00C47834" w:rsidRPr="00E14DDC" w:rsidRDefault="00C4783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866D" w14:textId="77777777" w:rsidR="00C47834" w:rsidRPr="00E14DDC" w:rsidRDefault="00C47834" w:rsidP="00C4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</w:t>
            </w:r>
          </w:p>
        </w:tc>
      </w:tr>
      <w:tr w:rsidR="00C47834" w:rsidRPr="00E14DDC" w14:paraId="28A08B2E" w14:textId="77777777" w:rsidTr="00A51A3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7EB8" w14:textId="07708226" w:rsidR="00C47834" w:rsidRPr="005668A9" w:rsidRDefault="00C47834" w:rsidP="00A51A39">
            <w:pPr>
              <w:ind w:left="226" w:hanging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A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сельских </w:t>
            </w:r>
            <w:r w:rsidR="00F35BCA">
              <w:rPr>
                <w:rFonts w:ascii="Times New Roman" w:hAnsi="Times New Roman" w:cs="Times New Roman"/>
                <w:sz w:val="24"/>
                <w:szCs w:val="24"/>
              </w:rPr>
              <w:t>населённ</w:t>
            </w:r>
            <w:r w:rsidRPr="005668A9">
              <w:rPr>
                <w:rFonts w:ascii="Times New Roman" w:hAnsi="Times New Roman" w:cs="Times New Roman"/>
                <w:sz w:val="24"/>
                <w:szCs w:val="24"/>
              </w:rPr>
              <w:t>ых пунктов Тихвинского района, в</w:t>
            </w:r>
            <w:r w:rsidR="00A51A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8A9">
              <w:rPr>
                <w:rFonts w:ascii="Times New Roman" w:hAnsi="Times New Roman" w:cs="Times New Roman"/>
                <w:sz w:val="24"/>
                <w:szCs w:val="24"/>
              </w:rPr>
              <w:t>которые организацией осуществлялась доставка товаров первой необходимости, расположенные начиная с</w:t>
            </w:r>
            <w:r w:rsidR="00A51A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68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1A39">
              <w:rPr>
                <w:rFonts w:ascii="Times New Roman" w:hAnsi="Times New Roman" w:cs="Times New Roman"/>
                <w:sz w:val="24"/>
                <w:szCs w:val="24"/>
              </w:rPr>
              <w:t>‑</w:t>
            </w:r>
            <w:r w:rsidRPr="005668A9">
              <w:rPr>
                <w:rFonts w:ascii="Times New Roman" w:hAnsi="Times New Roman" w:cs="Times New Roman"/>
                <w:sz w:val="24"/>
                <w:szCs w:val="24"/>
              </w:rPr>
              <w:t>го километра от пункта получения этих товаров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3DFF" w14:textId="77777777" w:rsidR="00C47834" w:rsidRPr="00E14DDC" w:rsidRDefault="00C47834" w:rsidP="00C47834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41B9" w14:textId="77777777" w:rsidR="00C47834" w:rsidRPr="00E14DDC" w:rsidRDefault="00C47834" w:rsidP="00C47834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00D8" w14:textId="77777777" w:rsidR="00C47834" w:rsidRPr="00E14DDC" w:rsidRDefault="00C47834" w:rsidP="00C47834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1F83" w14:textId="77777777" w:rsidR="00C47834" w:rsidRPr="00E14DDC" w:rsidRDefault="00C47834" w:rsidP="00C47834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082C18" w14:textId="77777777" w:rsidR="00C47834" w:rsidRPr="00E14DDC" w:rsidRDefault="00C47834" w:rsidP="00C47834">
      <w:pPr>
        <w:jc w:val="both"/>
        <w:rPr>
          <w:rFonts w:ascii="Times New Roman" w:eastAsia="Calibri" w:hAnsi="Times New Roman" w:cs="Times New Roman"/>
          <w:color w:val="000000"/>
        </w:rPr>
      </w:pPr>
    </w:p>
    <w:p w14:paraId="134F04BE" w14:textId="77777777" w:rsidR="00A51A39" w:rsidRPr="00FB6E73" w:rsidRDefault="00A51A39" w:rsidP="00A51A39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proofErr w:type="gramStart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5975A3F2" w14:textId="77777777" w:rsidR="00A51A39" w:rsidRPr="00FB6E73" w:rsidRDefault="00A51A39" w:rsidP="00A51A39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(расшифровка подписи)</w:t>
      </w:r>
    </w:p>
    <w:p w14:paraId="111F5A3A" w14:textId="77777777" w:rsidR="00A51A39" w:rsidRPr="00FB6E73" w:rsidRDefault="00A51A39" w:rsidP="00A51A39">
      <w:pPr>
        <w:widowControl w:val="0"/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Гл. бухгалтер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proofErr w:type="gramStart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FB6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7AD51857" w14:textId="77777777" w:rsidR="00A51A39" w:rsidRDefault="00A51A39" w:rsidP="00A51A39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FB6E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(расшифровка подписи)</w:t>
      </w:r>
    </w:p>
    <w:sectPr w:rsidR="00A51A39" w:rsidSect="00FB6E73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42F0" w14:textId="77777777" w:rsidR="00AB5688" w:rsidRDefault="00AB5688" w:rsidP="004D7BB0">
      <w:pPr>
        <w:spacing w:after="0" w:line="240" w:lineRule="auto"/>
      </w:pPr>
      <w:r>
        <w:separator/>
      </w:r>
    </w:p>
  </w:endnote>
  <w:endnote w:type="continuationSeparator" w:id="0">
    <w:p w14:paraId="29BFB409" w14:textId="77777777" w:rsidR="00AB5688" w:rsidRDefault="00AB5688" w:rsidP="004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9463" w14:textId="77777777" w:rsidR="00AB5688" w:rsidRDefault="00AB5688" w:rsidP="004D7BB0">
      <w:pPr>
        <w:spacing w:after="0" w:line="240" w:lineRule="auto"/>
      </w:pPr>
      <w:r>
        <w:separator/>
      </w:r>
    </w:p>
  </w:footnote>
  <w:footnote w:type="continuationSeparator" w:id="0">
    <w:p w14:paraId="7C2EBF01" w14:textId="77777777" w:rsidR="00AB5688" w:rsidRDefault="00AB5688" w:rsidP="004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0023" w14:textId="77777777" w:rsidR="00AB5688" w:rsidRDefault="00AB5688" w:rsidP="00DF210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7A13E8" w14:textId="77777777" w:rsidR="00AB5688" w:rsidRDefault="00AB56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605069"/>
      <w:docPartObj>
        <w:docPartGallery w:val="Page Numbers (Top of Page)"/>
        <w:docPartUnique/>
      </w:docPartObj>
    </w:sdtPr>
    <w:sdtContent>
      <w:p w14:paraId="0FD53D44" w14:textId="3972DB35" w:rsidR="00FE3ACB" w:rsidRDefault="00FE3A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D39CE" w14:textId="77777777" w:rsidR="00AB5688" w:rsidRPr="00FE3ACB" w:rsidRDefault="00AB5688" w:rsidP="00FE3A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7AA"/>
    <w:multiLevelType w:val="hybridMultilevel"/>
    <w:tmpl w:val="41BE6478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B47C60"/>
    <w:multiLevelType w:val="hybridMultilevel"/>
    <w:tmpl w:val="959AA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9B7C16"/>
    <w:multiLevelType w:val="hybridMultilevel"/>
    <w:tmpl w:val="30A0B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C9A"/>
    <w:multiLevelType w:val="hybridMultilevel"/>
    <w:tmpl w:val="361C5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2D617D"/>
    <w:multiLevelType w:val="hybridMultilevel"/>
    <w:tmpl w:val="789C615A"/>
    <w:lvl w:ilvl="0" w:tplc="B3C2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2EB6"/>
    <w:multiLevelType w:val="hybridMultilevel"/>
    <w:tmpl w:val="EFA4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732C8"/>
    <w:multiLevelType w:val="hybridMultilevel"/>
    <w:tmpl w:val="CD10653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9B9129B"/>
    <w:multiLevelType w:val="hybridMultilevel"/>
    <w:tmpl w:val="FBC44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35815"/>
    <w:multiLevelType w:val="hybridMultilevel"/>
    <w:tmpl w:val="EE9C6972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0E22C9"/>
    <w:multiLevelType w:val="hybridMultilevel"/>
    <w:tmpl w:val="4692B7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7F02F21"/>
    <w:multiLevelType w:val="hybridMultilevel"/>
    <w:tmpl w:val="707EE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7E"/>
    <w:rsid w:val="000014B9"/>
    <w:rsid w:val="00011431"/>
    <w:rsid w:val="00011E63"/>
    <w:rsid w:val="000325A0"/>
    <w:rsid w:val="00044EC8"/>
    <w:rsid w:val="00060903"/>
    <w:rsid w:val="000843FF"/>
    <w:rsid w:val="000A32B4"/>
    <w:rsid w:val="000A7F4A"/>
    <w:rsid w:val="000B008D"/>
    <w:rsid w:val="000F637F"/>
    <w:rsid w:val="00107334"/>
    <w:rsid w:val="001204BA"/>
    <w:rsid w:val="00135487"/>
    <w:rsid w:val="00143473"/>
    <w:rsid w:val="0014387F"/>
    <w:rsid w:val="00156B2F"/>
    <w:rsid w:val="001A7DDC"/>
    <w:rsid w:val="001C1D9F"/>
    <w:rsid w:val="001C42ED"/>
    <w:rsid w:val="001C6D73"/>
    <w:rsid w:val="001D61E4"/>
    <w:rsid w:val="001E5265"/>
    <w:rsid w:val="001F4935"/>
    <w:rsid w:val="001F6CFA"/>
    <w:rsid w:val="001F7C57"/>
    <w:rsid w:val="00224C3E"/>
    <w:rsid w:val="00253E07"/>
    <w:rsid w:val="00274933"/>
    <w:rsid w:val="002752E9"/>
    <w:rsid w:val="002850E0"/>
    <w:rsid w:val="002B20A9"/>
    <w:rsid w:val="002B3756"/>
    <w:rsid w:val="002C6193"/>
    <w:rsid w:val="00310288"/>
    <w:rsid w:val="00337820"/>
    <w:rsid w:val="00343BEF"/>
    <w:rsid w:val="00352E94"/>
    <w:rsid w:val="0036686C"/>
    <w:rsid w:val="00381320"/>
    <w:rsid w:val="0039014B"/>
    <w:rsid w:val="003A313E"/>
    <w:rsid w:val="003A554A"/>
    <w:rsid w:val="003A68B9"/>
    <w:rsid w:val="003B186B"/>
    <w:rsid w:val="003B35E0"/>
    <w:rsid w:val="003D02E3"/>
    <w:rsid w:val="003D3C48"/>
    <w:rsid w:val="003E1638"/>
    <w:rsid w:val="003F299D"/>
    <w:rsid w:val="00402EC8"/>
    <w:rsid w:val="00411832"/>
    <w:rsid w:val="00432C8A"/>
    <w:rsid w:val="004338B6"/>
    <w:rsid w:val="00435925"/>
    <w:rsid w:val="00440ED5"/>
    <w:rsid w:val="004417A2"/>
    <w:rsid w:val="00451066"/>
    <w:rsid w:val="00453805"/>
    <w:rsid w:val="00453F8D"/>
    <w:rsid w:val="00465A93"/>
    <w:rsid w:val="0047621A"/>
    <w:rsid w:val="00480CC0"/>
    <w:rsid w:val="004812E9"/>
    <w:rsid w:val="00483BEE"/>
    <w:rsid w:val="00484737"/>
    <w:rsid w:val="004863B7"/>
    <w:rsid w:val="00486BEF"/>
    <w:rsid w:val="00487548"/>
    <w:rsid w:val="004A71F9"/>
    <w:rsid w:val="004C5800"/>
    <w:rsid w:val="004D22E6"/>
    <w:rsid w:val="004D7BB0"/>
    <w:rsid w:val="004E6DAF"/>
    <w:rsid w:val="004E737F"/>
    <w:rsid w:val="004F2ED0"/>
    <w:rsid w:val="00526EF3"/>
    <w:rsid w:val="005513FA"/>
    <w:rsid w:val="005568BD"/>
    <w:rsid w:val="00556A82"/>
    <w:rsid w:val="005668A9"/>
    <w:rsid w:val="0058441A"/>
    <w:rsid w:val="00584527"/>
    <w:rsid w:val="00584A56"/>
    <w:rsid w:val="00584D53"/>
    <w:rsid w:val="005954E1"/>
    <w:rsid w:val="005A0850"/>
    <w:rsid w:val="005A31DE"/>
    <w:rsid w:val="005B7ABE"/>
    <w:rsid w:val="005D03F3"/>
    <w:rsid w:val="005D11D6"/>
    <w:rsid w:val="005D6A45"/>
    <w:rsid w:val="005E6273"/>
    <w:rsid w:val="00602389"/>
    <w:rsid w:val="00612819"/>
    <w:rsid w:val="00617F37"/>
    <w:rsid w:val="00632339"/>
    <w:rsid w:val="00634175"/>
    <w:rsid w:val="0063620E"/>
    <w:rsid w:val="00660B4E"/>
    <w:rsid w:val="006652BE"/>
    <w:rsid w:val="0068170D"/>
    <w:rsid w:val="00686737"/>
    <w:rsid w:val="0068693D"/>
    <w:rsid w:val="00690268"/>
    <w:rsid w:val="006A52E7"/>
    <w:rsid w:val="006B415B"/>
    <w:rsid w:val="006B57B0"/>
    <w:rsid w:val="006D2C0B"/>
    <w:rsid w:val="006E4A48"/>
    <w:rsid w:val="006F247E"/>
    <w:rsid w:val="006F3A13"/>
    <w:rsid w:val="007000EF"/>
    <w:rsid w:val="00701230"/>
    <w:rsid w:val="007056CB"/>
    <w:rsid w:val="00720144"/>
    <w:rsid w:val="007408D1"/>
    <w:rsid w:val="00760D56"/>
    <w:rsid w:val="00764D78"/>
    <w:rsid w:val="00783997"/>
    <w:rsid w:val="007972DD"/>
    <w:rsid w:val="007A106E"/>
    <w:rsid w:val="007E6D07"/>
    <w:rsid w:val="007E75B0"/>
    <w:rsid w:val="0080431E"/>
    <w:rsid w:val="008140D5"/>
    <w:rsid w:val="00821221"/>
    <w:rsid w:val="008212E0"/>
    <w:rsid w:val="0084556E"/>
    <w:rsid w:val="00846C2B"/>
    <w:rsid w:val="0086195E"/>
    <w:rsid w:val="00874C4B"/>
    <w:rsid w:val="008917FA"/>
    <w:rsid w:val="008A573A"/>
    <w:rsid w:val="008B282C"/>
    <w:rsid w:val="008B5BDB"/>
    <w:rsid w:val="008B6668"/>
    <w:rsid w:val="008D716C"/>
    <w:rsid w:val="008E270F"/>
    <w:rsid w:val="008F1024"/>
    <w:rsid w:val="00912C48"/>
    <w:rsid w:val="00917365"/>
    <w:rsid w:val="009226B7"/>
    <w:rsid w:val="009422E4"/>
    <w:rsid w:val="00963F06"/>
    <w:rsid w:val="00965439"/>
    <w:rsid w:val="00965B1D"/>
    <w:rsid w:val="009952CC"/>
    <w:rsid w:val="009B366B"/>
    <w:rsid w:val="009E6E6F"/>
    <w:rsid w:val="009F08AE"/>
    <w:rsid w:val="00A311A1"/>
    <w:rsid w:val="00A313E1"/>
    <w:rsid w:val="00A35F61"/>
    <w:rsid w:val="00A51A39"/>
    <w:rsid w:val="00A565B0"/>
    <w:rsid w:val="00A625AD"/>
    <w:rsid w:val="00A70F28"/>
    <w:rsid w:val="00A74AE6"/>
    <w:rsid w:val="00A970B1"/>
    <w:rsid w:val="00AA1077"/>
    <w:rsid w:val="00AB37FA"/>
    <w:rsid w:val="00AB5688"/>
    <w:rsid w:val="00AC6623"/>
    <w:rsid w:val="00AE4BAA"/>
    <w:rsid w:val="00AE7816"/>
    <w:rsid w:val="00AF452B"/>
    <w:rsid w:val="00B018CF"/>
    <w:rsid w:val="00B11438"/>
    <w:rsid w:val="00B402A4"/>
    <w:rsid w:val="00B46505"/>
    <w:rsid w:val="00B71A79"/>
    <w:rsid w:val="00B920DD"/>
    <w:rsid w:val="00B9323F"/>
    <w:rsid w:val="00BC7C58"/>
    <w:rsid w:val="00BD7EC0"/>
    <w:rsid w:val="00C01498"/>
    <w:rsid w:val="00C238A2"/>
    <w:rsid w:val="00C24C94"/>
    <w:rsid w:val="00C30390"/>
    <w:rsid w:val="00C45710"/>
    <w:rsid w:val="00C45733"/>
    <w:rsid w:val="00C47834"/>
    <w:rsid w:val="00C71C6A"/>
    <w:rsid w:val="00C76F66"/>
    <w:rsid w:val="00C81424"/>
    <w:rsid w:val="00C82EC9"/>
    <w:rsid w:val="00CB1DBE"/>
    <w:rsid w:val="00CB2787"/>
    <w:rsid w:val="00CC1769"/>
    <w:rsid w:val="00CF7E6A"/>
    <w:rsid w:val="00D01F1B"/>
    <w:rsid w:val="00D40B11"/>
    <w:rsid w:val="00D41B9D"/>
    <w:rsid w:val="00D4457B"/>
    <w:rsid w:val="00D53EFE"/>
    <w:rsid w:val="00D62662"/>
    <w:rsid w:val="00D767F3"/>
    <w:rsid w:val="00D810C6"/>
    <w:rsid w:val="00D84848"/>
    <w:rsid w:val="00D95D38"/>
    <w:rsid w:val="00D9799B"/>
    <w:rsid w:val="00D97CE6"/>
    <w:rsid w:val="00DA2D52"/>
    <w:rsid w:val="00DE038E"/>
    <w:rsid w:val="00DE2E33"/>
    <w:rsid w:val="00DE4578"/>
    <w:rsid w:val="00DF1FD3"/>
    <w:rsid w:val="00DF2108"/>
    <w:rsid w:val="00E03040"/>
    <w:rsid w:val="00E14DDC"/>
    <w:rsid w:val="00E23B2E"/>
    <w:rsid w:val="00E37BFB"/>
    <w:rsid w:val="00E41926"/>
    <w:rsid w:val="00E7080E"/>
    <w:rsid w:val="00E71172"/>
    <w:rsid w:val="00EA17BE"/>
    <w:rsid w:val="00EB5FAC"/>
    <w:rsid w:val="00EC7C53"/>
    <w:rsid w:val="00EE2858"/>
    <w:rsid w:val="00EE7CF8"/>
    <w:rsid w:val="00F0329F"/>
    <w:rsid w:val="00F161DD"/>
    <w:rsid w:val="00F31412"/>
    <w:rsid w:val="00F35BCA"/>
    <w:rsid w:val="00F40786"/>
    <w:rsid w:val="00F47C9D"/>
    <w:rsid w:val="00F50C57"/>
    <w:rsid w:val="00F57623"/>
    <w:rsid w:val="00F60C5A"/>
    <w:rsid w:val="00F82D3E"/>
    <w:rsid w:val="00F8306A"/>
    <w:rsid w:val="00F8474E"/>
    <w:rsid w:val="00F8638A"/>
    <w:rsid w:val="00FA04DB"/>
    <w:rsid w:val="00FA4858"/>
    <w:rsid w:val="00FA4EB2"/>
    <w:rsid w:val="00FA6043"/>
    <w:rsid w:val="00FA758B"/>
    <w:rsid w:val="00FB6E73"/>
    <w:rsid w:val="00FB6FC6"/>
    <w:rsid w:val="00FE3ACB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2E9A1E"/>
  <w15:chartTrackingRefBased/>
  <w15:docId w15:val="{7DF94CDC-54D2-4E98-A754-73C28F28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0B1"/>
  </w:style>
  <w:style w:type="paragraph" w:styleId="1">
    <w:name w:val="heading 1"/>
    <w:basedOn w:val="a"/>
    <w:next w:val="a"/>
    <w:link w:val="10"/>
    <w:uiPriority w:val="9"/>
    <w:qFormat/>
    <w:rsid w:val="00A35F61"/>
    <w:pPr>
      <w:keepNext/>
      <w:keepLines/>
      <w:spacing w:before="240" w:after="120" w:line="240" w:lineRule="auto"/>
      <w:outlineLvl w:val="0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A3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2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BB0"/>
  </w:style>
  <w:style w:type="paragraph" w:styleId="a7">
    <w:name w:val="footer"/>
    <w:basedOn w:val="a"/>
    <w:link w:val="a8"/>
    <w:uiPriority w:val="99"/>
    <w:unhideWhenUsed/>
    <w:rsid w:val="004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BB0"/>
  </w:style>
  <w:style w:type="character" w:customStyle="1" w:styleId="3">
    <w:name w:val="Основной текст (3)_"/>
    <w:link w:val="30"/>
    <w:locked/>
    <w:rsid w:val="003A68B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8B9"/>
    <w:pPr>
      <w:widowControl w:val="0"/>
      <w:shd w:val="clear" w:color="auto" w:fill="FFFFFF"/>
      <w:spacing w:before="600" w:after="0" w:line="322" w:lineRule="exac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551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13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1"/>
    <w:locked/>
    <w:rsid w:val="00760D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760D56"/>
    <w:pPr>
      <w:widowControl w:val="0"/>
      <w:shd w:val="clear" w:color="auto" w:fill="FFFFFF"/>
      <w:spacing w:before="120" w:after="0" w:line="322" w:lineRule="exact"/>
      <w:ind w:firstLine="720"/>
      <w:jc w:val="both"/>
    </w:pPr>
    <w:rPr>
      <w:sz w:val="26"/>
      <w:szCs w:val="26"/>
    </w:rPr>
  </w:style>
  <w:style w:type="character" w:styleId="aa">
    <w:name w:val="page number"/>
    <w:basedOn w:val="a0"/>
    <w:rsid w:val="00DF2108"/>
  </w:style>
  <w:style w:type="paragraph" w:styleId="ab">
    <w:name w:val="Balloon Text"/>
    <w:basedOn w:val="a"/>
    <w:link w:val="ac"/>
    <w:uiPriority w:val="99"/>
    <w:semiHidden/>
    <w:unhideWhenUsed/>
    <w:rsid w:val="00EE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2858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FE3AC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35F61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ae">
    <w:name w:val="Абзац"/>
    <w:basedOn w:val="a"/>
    <w:link w:val="af"/>
    <w:qFormat/>
    <w:rsid w:val="00A311A1"/>
    <w:pPr>
      <w:widowControl w:val="0"/>
      <w:tabs>
        <w:tab w:val="left" w:pos="1276"/>
        <w:tab w:val="left" w:pos="1418"/>
      </w:tabs>
      <w:spacing w:after="120" w:line="240" w:lineRule="auto"/>
      <w:ind w:firstLine="709"/>
      <w:jc w:val="both"/>
    </w:pPr>
    <w:rPr>
      <w:rFonts w:ascii="Times New Roman" w:hAnsi="Times New Roman" w:cs="Times New Roman"/>
      <w:bCs/>
      <w:color w:val="000000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343BEF"/>
    <w:rPr>
      <w:color w:val="808080"/>
    </w:rPr>
  </w:style>
  <w:style w:type="character" w:customStyle="1" w:styleId="af">
    <w:name w:val="Абзац Знак"/>
    <w:basedOn w:val="a0"/>
    <w:link w:val="ae"/>
    <w:rsid w:val="00A311A1"/>
    <w:rPr>
      <w:rFonts w:ascii="Times New Roman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" TargetMode="External"/><Relationship Id="rId13" Type="http://schemas.openxmlformats.org/officeDocument/2006/relationships/hyperlink" Target="consultantplus://offline/ref=2D80F4B026352148C22314CCEB23048FFD617CC33F5978FC3464C65028008D9DF61EEDD60EBCFCBE360AB81259E252DC9899297980F9jBz2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vice.na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ikhvi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rtikhvin@yandex.ru" TargetMode="External"/><Relationship Id="rId14" Type="http://schemas.openxmlformats.org/officeDocument/2006/relationships/hyperlink" Target="consultantplus://offline/ref=2D80F4B026352148C22314CCEB23048FFD617CC33F5978FC3464C65028008D9DF61EEDD60EBEFABE360AB81259E252DC9899297980F9jB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73BB-7227-4A3F-9FCB-52F1316C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22</Pages>
  <Words>7325</Words>
  <Characters>41758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Мельников Александр Геннадьевич</cp:lastModifiedBy>
  <cp:revision>29</cp:revision>
  <cp:lastPrinted>2023-11-30T08:06:00Z</cp:lastPrinted>
  <dcterms:created xsi:type="dcterms:W3CDTF">2023-11-15T12:35:00Z</dcterms:created>
  <dcterms:modified xsi:type="dcterms:W3CDTF">2023-12-05T09:24:00Z</dcterms:modified>
</cp:coreProperties>
</file>