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F04" w:rsidRDefault="00A6696A" w:rsidP="00A6696A">
      <w:pPr>
        <w:jc w:val="center"/>
        <w:rPr>
          <w:lang w:val="en-US"/>
        </w:rPr>
      </w:pPr>
      <w:r>
        <w:rPr>
          <w:rFonts w:ascii="Calibri" w:hAnsi="Calibri" w:cs="Calibri"/>
          <w:noProof/>
          <w:lang w:eastAsia="ru-RU"/>
        </w:rPr>
        <w:drawing>
          <wp:inline distT="0" distB="0" distL="0" distR="0">
            <wp:extent cx="447675" cy="4476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447675" cy="447675"/>
                    </a:xfrm>
                    <a:prstGeom prst="rect">
                      <a:avLst/>
                    </a:prstGeom>
                    <a:noFill/>
                    <a:ln w="9525">
                      <a:noFill/>
                      <a:miter lim="800000"/>
                      <a:headEnd/>
                      <a:tailEnd/>
                    </a:ln>
                  </pic:spPr>
                </pic:pic>
              </a:graphicData>
            </a:graphic>
          </wp:inline>
        </w:drawing>
      </w:r>
    </w:p>
    <w:p w:rsidR="00A6696A" w:rsidRDefault="00A6696A" w:rsidP="00A6696A">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Пресс-релиз</w:t>
      </w:r>
    </w:p>
    <w:p w:rsidR="00A6696A" w:rsidRPr="00A6696A" w:rsidRDefault="00A6696A" w:rsidP="00A6696A">
      <w:pPr>
        <w:autoSpaceDE w:val="0"/>
        <w:autoSpaceDN w:val="0"/>
        <w:adjustRightInd w:val="0"/>
        <w:spacing w:after="0" w:line="240" w:lineRule="auto"/>
        <w:jc w:val="center"/>
        <w:rPr>
          <w:rFonts w:ascii="Calibri" w:hAnsi="Calibri" w:cs="Calibri"/>
        </w:rPr>
      </w:pPr>
    </w:p>
    <w:p w:rsidR="00A6696A" w:rsidRDefault="00A6696A" w:rsidP="00A6696A">
      <w:pPr>
        <w:autoSpaceDE w:val="0"/>
        <w:autoSpaceDN w:val="0"/>
        <w:adjustRightInd w:val="0"/>
        <w:spacing w:after="0" w:line="240" w:lineRule="auto"/>
        <w:jc w:val="center"/>
        <w:rPr>
          <w:rFonts w:ascii="Times New Roman CYR" w:hAnsi="Times New Roman CYR" w:cs="Times New Roman CYR"/>
          <w:b/>
          <w:bCs/>
          <w:color w:val="000000"/>
          <w:sz w:val="24"/>
          <w:szCs w:val="24"/>
        </w:rPr>
      </w:pPr>
      <w:r w:rsidRPr="00A6696A">
        <w:rPr>
          <w:rFonts w:ascii="Times New Roman" w:hAnsi="Times New Roman" w:cs="Times New Roman"/>
          <w:b/>
          <w:bCs/>
          <w:color w:val="000000"/>
          <w:sz w:val="24"/>
          <w:szCs w:val="24"/>
        </w:rPr>
        <w:t xml:space="preserve">26 </w:t>
      </w:r>
      <w:r>
        <w:rPr>
          <w:rFonts w:ascii="Times New Roman CYR" w:hAnsi="Times New Roman CYR" w:cs="Times New Roman CYR"/>
          <w:b/>
          <w:bCs/>
          <w:color w:val="000000"/>
          <w:sz w:val="24"/>
          <w:szCs w:val="24"/>
        </w:rPr>
        <w:t>июля 2018</w:t>
      </w:r>
    </w:p>
    <w:p w:rsidR="00A6696A" w:rsidRPr="00A6696A" w:rsidRDefault="00A6696A" w:rsidP="00A6696A">
      <w:pPr>
        <w:autoSpaceDE w:val="0"/>
        <w:autoSpaceDN w:val="0"/>
        <w:adjustRightInd w:val="0"/>
        <w:spacing w:after="0" w:line="240" w:lineRule="auto"/>
        <w:jc w:val="center"/>
        <w:rPr>
          <w:rFonts w:ascii="Calibri" w:hAnsi="Calibri" w:cs="Calibri"/>
        </w:rPr>
      </w:pPr>
    </w:p>
    <w:p w:rsidR="00A6696A" w:rsidRDefault="00A6696A" w:rsidP="00A6696A">
      <w:pPr>
        <w:autoSpaceDE w:val="0"/>
        <w:autoSpaceDN w:val="0"/>
        <w:adjustRightInd w:val="0"/>
        <w:spacing w:before="240" w:after="0" w:line="240" w:lineRule="auto"/>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В  НПФ - без вашего согласия. Что делать?</w:t>
      </w:r>
    </w:p>
    <w:p w:rsidR="00A6696A" w:rsidRDefault="00A6696A" w:rsidP="00A6696A">
      <w:pPr>
        <w:autoSpaceDE w:val="0"/>
        <w:autoSpaceDN w:val="0"/>
        <w:adjustRightInd w:val="0"/>
        <w:spacing w:before="240" w:after="0" w:line="240" w:lineRule="auto"/>
        <w:jc w:val="both"/>
        <w:rPr>
          <w:rFonts w:ascii="Times New Roman CYR" w:hAnsi="Times New Roman CYR" w:cs="Times New Roman CYR"/>
          <w:color w:val="000000"/>
          <w:sz w:val="24"/>
          <w:szCs w:val="24"/>
        </w:rPr>
      </w:pPr>
      <w:r w:rsidRPr="00A6696A">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Следовать народной мудрости </w:t>
      </w:r>
      <w:r w:rsidRPr="00A6696A">
        <w:rPr>
          <w:rFonts w:ascii="Times New Roman" w:hAnsi="Times New Roman" w:cs="Times New Roman"/>
          <w:color w:val="000000"/>
          <w:sz w:val="24"/>
          <w:szCs w:val="24"/>
        </w:rPr>
        <w:t>«</w:t>
      </w:r>
      <w:r>
        <w:rPr>
          <w:rFonts w:ascii="Times New Roman CYR" w:hAnsi="Times New Roman CYR" w:cs="Times New Roman CYR"/>
          <w:color w:val="000000"/>
          <w:sz w:val="24"/>
          <w:szCs w:val="24"/>
        </w:rPr>
        <w:t>семь раз отмерь и один раз отрежь</w:t>
      </w:r>
      <w:r w:rsidRPr="00A6696A">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сегодня непросто. Назойливые предложения о переводе средств пенсионных накоплений делают в банках, страховых компаниях и других организациях.</w:t>
      </w:r>
    </w:p>
    <w:p w:rsidR="00A6696A" w:rsidRPr="00A6696A" w:rsidRDefault="00A6696A" w:rsidP="00A6696A">
      <w:pPr>
        <w:autoSpaceDE w:val="0"/>
        <w:autoSpaceDN w:val="0"/>
        <w:adjustRightInd w:val="0"/>
        <w:spacing w:before="240" w:after="0" w:line="240" w:lineRule="auto"/>
        <w:jc w:val="both"/>
        <w:rPr>
          <w:rFonts w:ascii="Times New Roman" w:hAnsi="Times New Roman" w:cs="Times New Roman"/>
          <w:color w:val="000000"/>
          <w:sz w:val="24"/>
          <w:szCs w:val="24"/>
        </w:rPr>
      </w:pPr>
      <w:r w:rsidRPr="00A6696A">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В арсенале таких </w:t>
      </w:r>
      <w:r w:rsidRPr="00A6696A">
        <w:rPr>
          <w:rFonts w:ascii="Times New Roman" w:hAnsi="Times New Roman" w:cs="Times New Roman"/>
          <w:color w:val="000000"/>
          <w:sz w:val="24"/>
          <w:szCs w:val="24"/>
        </w:rPr>
        <w:t>«</w:t>
      </w:r>
      <w:r>
        <w:rPr>
          <w:rFonts w:ascii="Times New Roman CYR" w:hAnsi="Times New Roman CYR" w:cs="Times New Roman CYR"/>
          <w:color w:val="000000"/>
          <w:sz w:val="24"/>
          <w:szCs w:val="24"/>
        </w:rPr>
        <w:t>доброжелателей</w:t>
      </w:r>
      <w:r w:rsidRPr="00A6696A">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 xml:space="preserve">один аргумент – </w:t>
      </w:r>
      <w:r w:rsidRPr="00A6696A">
        <w:rPr>
          <w:rFonts w:ascii="Times New Roman" w:hAnsi="Times New Roman" w:cs="Times New Roman"/>
          <w:color w:val="000000"/>
          <w:sz w:val="24"/>
          <w:szCs w:val="24"/>
        </w:rPr>
        <w:t>«</w:t>
      </w:r>
      <w:r>
        <w:rPr>
          <w:rFonts w:ascii="Times New Roman CYR" w:hAnsi="Times New Roman CYR" w:cs="Times New Roman CYR"/>
          <w:color w:val="000000"/>
          <w:sz w:val="24"/>
          <w:szCs w:val="24"/>
        </w:rPr>
        <w:t>у нас ваши сбережения будут не только сохранены, но и приумножены, в государственном Пенсионном фонде ваши средства будут направлены на выплату пенсионерам</w:t>
      </w:r>
      <w:r w:rsidRPr="00A6696A">
        <w:rPr>
          <w:rFonts w:ascii="Times New Roman" w:hAnsi="Times New Roman" w:cs="Times New Roman"/>
          <w:color w:val="000000"/>
          <w:sz w:val="24"/>
          <w:szCs w:val="24"/>
        </w:rPr>
        <w:t>».</w:t>
      </w:r>
    </w:p>
    <w:p w:rsidR="00A6696A" w:rsidRDefault="00A6696A" w:rsidP="00A6696A">
      <w:pPr>
        <w:autoSpaceDE w:val="0"/>
        <w:autoSpaceDN w:val="0"/>
        <w:adjustRightInd w:val="0"/>
        <w:spacing w:before="240" w:after="0" w:line="240" w:lineRule="auto"/>
        <w:jc w:val="both"/>
        <w:rPr>
          <w:rFonts w:ascii="Times New Roman CYR" w:hAnsi="Times New Roman CYR" w:cs="Times New Roman CYR"/>
          <w:color w:val="000000"/>
          <w:sz w:val="24"/>
          <w:szCs w:val="24"/>
        </w:rPr>
      </w:pPr>
      <w:r w:rsidRPr="00A6696A">
        <w:rPr>
          <w:rFonts w:ascii="Times New Roman" w:hAnsi="Times New Roman" w:cs="Times New Roman"/>
          <w:color w:val="000000"/>
          <w:sz w:val="24"/>
          <w:szCs w:val="24"/>
        </w:rPr>
        <w:tab/>
      </w:r>
      <w:r>
        <w:rPr>
          <w:rFonts w:ascii="Times New Roman CYR" w:hAnsi="Times New Roman CYR" w:cs="Times New Roman CYR"/>
          <w:color w:val="000000"/>
          <w:sz w:val="24"/>
          <w:szCs w:val="24"/>
        </w:rPr>
        <w:t>Противостоять такому натиску могут не все, так как не знают, что средства пенсионных накоплений не идут на выплату страховой пенсии пенсионерам. Они выплачиваются гражданину при наступлении права. До обращения за выплатой средства инвестируются у выбранного страховщика (в ПФР или НПФ).</w:t>
      </w:r>
    </w:p>
    <w:p w:rsidR="00A6696A" w:rsidRDefault="00A6696A" w:rsidP="00A6696A">
      <w:pPr>
        <w:autoSpaceDE w:val="0"/>
        <w:autoSpaceDN w:val="0"/>
        <w:adjustRightInd w:val="0"/>
        <w:spacing w:before="240" w:after="0" w:line="240" w:lineRule="auto"/>
        <w:jc w:val="both"/>
        <w:rPr>
          <w:rFonts w:ascii="Times New Roman CYR" w:hAnsi="Times New Roman CYR" w:cs="Times New Roman CYR"/>
          <w:color w:val="000000"/>
          <w:sz w:val="24"/>
          <w:szCs w:val="24"/>
        </w:rPr>
      </w:pPr>
      <w:r w:rsidRPr="00A6696A">
        <w:rPr>
          <w:rFonts w:ascii="Times New Roman" w:hAnsi="Times New Roman" w:cs="Times New Roman"/>
          <w:color w:val="000000"/>
          <w:sz w:val="24"/>
          <w:szCs w:val="24"/>
        </w:rPr>
        <w:tab/>
      </w:r>
      <w:r>
        <w:rPr>
          <w:rFonts w:ascii="Times New Roman CYR" w:hAnsi="Times New Roman CYR" w:cs="Times New Roman CYR"/>
          <w:color w:val="000000"/>
          <w:sz w:val="24"/>
          <w:szCs w:val="24"/>
        </w:rPr>
        <w:t xml:space="preserve">Узнать о том, кто управляет вашими пенсионными накоплениями можно и с помощью электронного сервиса ПФР – </w:t>
      </w:r>
      <w:r w:rsidRPr="00A6696A">
        <w:rPr>
          <w:rFonts w:ascii="Times New Roman" w:hAnsi="Times New Roman" w:cs="Times New Roman"/>
          <w:color w:val="000000"/>
          <w:sz w:val="24"/>
          <w:szCs w:val="24"/>
        </w:rPr>
        <w:t>«</w:t>
      </w:r>
      <w:r>
        <w:rPr>
          <w:rFonts w:ascii="Times New Roman CYR" w:hAnsi="Times New Roman CYR" w:cs="Times New Roman CYR"/>
          <w:color w:val="000000"/>
          <w:sz w:val="24"/>
          <w:szCs w:val="24"/>
        </w:rPr>
        <w:t>Личный кабинет гражданина</w:t>
      </w:r>
      <w:r w:rsidRPr="00A6696A">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Для получения сведений необходимо получить подтвержденную учетную запись на портале государственных услуг.</w:t>
      </w:r>
    </w:p>
    <w:p w:rsidR="00A6696A" w:rsidRDefault="00A6696A" w:rsidP="00A6696A">
      <w:pPr>
        <w:autoSpaceDE w:val="0"/>
        <w:autoSpaceDN w:val="0"/>
        <w:adjustRightInd w:val="0"/>
        <w:spacing w:before="240" w:after="0" w:line="240" w:lineRule="auto"/>
        <w:jc w:val="both"/>
        <w:rPr>
          <w:rFonts w:ascii="Times New Roman CYR" w:hAnsi="Times New Roman CYR" w:cs="Times New Roman CYR"/>
          <w:color w:val="000000"/>
          <w:sz w:val="24"/>
          <w:szCs w:val="24"/>
        </w:rPr>
      </w:pPr>
      <w:r w:rsidRPr="00A6696A">
        <w:rPr>
          <w:rFonts w:ascii="Times New Roman" w:hAnsi="Times New Roman" w:cs="Times New Roman"/>
          <w:color w:val="000000"/>
          <w:sz w:val="24"/>
          <w:szCs w:val="24"/>
        </w:rPr>
        <w:tab/>
      </w:r>
      <w:r>
        <w:rPr>
          <w:rFonts w:ascii="Times New Roman CYR" w:hAnsi="Times New Roman CYR" w:cs="Times New Roman CYR"/>
          <w:color w:val="000000"/>
          <w:sz w:val="24"/>
          <w:szCs w:val="24"/>
        </w:rPr>
        <w:t>Если вы увидите, что средства пенсионных накоплений перевели в НПФ без вашего согласия, вы вправе обратиться в суд с исковым заявлением о признании договора недействительным.</w:t>
      </w:r>
    </w:p>
    <w:p w:rsidR="00A6696A" w:rsidRDefault="00A6696A" w:rsidP="00A6696A">
      <w:pPr>
        <w:autoSpaceDE w:val="0"/>
        <w:autoSpaceDN w:val="0"/>
        <w:adjustRightInd w:val="0"/>
        <w:spacing w:before="240" w:after="0" w:line="240" w:lineRule="auto"/>
        <w:jc w:val="both"/>
        <w:rPr>
          <w:rFonts w:ascii="Times New Roman CYR" w:hAnsi="Times New Roman CYR" w:cs="Times New Roman CYR"/>
          <w:color w:val="000000"/>
          <w:sz w:val="24"/>
          <w:szCs w:val="24"/>
        </w:rPr>
      </w:pPr>
      <w:r w:rsidRPr="00A6696A">
        <w:rPr>
          <w:rFonts w:ascii="Times New Roman" w:hAnsi="Times New Roman" w:cs="Times New Roman"/>
          <w:color w:val="000000"/>
          <w:sz w:val="24"/>
          <w:szCs w:val="24"/>
        </w:rPr>
        <w:tab/>
      </w:r>
      <w:r>
        <w:rPr>
          <w:rFonts w:ascii="Times New Roman CYR" w:hAnsi="Times New Roman CYR" w:cs="Times New Roman CYR"/>
          <w:color w:val="000000"/>
          <w:sz w:val="24"/>
          <w:szCs w:val="24"/>
        </w:rPr>
        <w:t>В случае удовлетворения иска судом, НПФ обязан не позднее 30 дней со дня получения решения суда передать средства пенсионных накоплений предыдущему страховщику, включая потерянный инвестиционный доход, а также проценты за неправомерное пользование средствами.</w:t>
      </w:r>
    </w:p>
    <w:p w:rsidR="00A6696A" w:rsidRDefault="00A6696A" w:rsidP="00A6696A">
      <w:pPr>
        <w:autoSpaceDE w:val="0"/>
        <w:autoSpaceDN w:val="0"/>
        <w:adjustRightInd w:val="0"/>
        <w:spacing w:before="240" w:after="0" w:line="240" w:lineRule="auto"/>
        <w:jc w:val="both"/>
        <w:rPr>
          <w:rFonts w:ascii="Times New Roman CYR" w:hAnsi="Times New Roman CYR" w:cs="Times New Roman CYR"/>
          <w:color w:val="000000"/>
          <w:sz w:val="24"/>
          <w:szCs w:val="24"/>
        </w:rPr>
      </w:pPr>
      <w:r w:rsidRPr="00A6696A">
        <w:rPr>
          <w:rFonts w:ascii="Tms Rmn', 'Times New Roman" w:hAnsi="Tms Rmn', 'Times New Roman" w:cs="Tms Rmn', 'Times New Roman"/>
          <w:color w:val="000000"/>
          <w:sz w:val="24"/>
          <w:szCs w:val="24"/>
        </w:rPr>
        <w:tab/>
      </w:r>
      <w:r>
        <w:rPr>
          <w:rFonts w:ascii="Times New Roman CYR" w:hAnsi="Times New Roman CYR" w:cs="Times New Roman CYR"/>
          <w:color w:val="000000"/>
          <w:sz w:val="24"/>
          <w:szCs w:val="24"/>
        </w:rPr>
        <w:t>Во избежание неприятных последствий в будущем будьте внимательны при заключении договора о переводе средств пенсионных накоплений в НПФ. Не подписывайте документы, содержание которых вам непонятно!</w:t>
      </w:r>
    </w:p>
    <w:p w:rsidR="00A6696A" w:rsidRPr="00E239B6" w:rsidRDefault="00A6696A" w:rsidP="00A6696A">
      <w:pPr>
        <w:jc w:val="center"/>
      </w:pPr>
    </w:p>
    <w:p w:rsidR="00E239B6" w:rsidRPr="00E239B6" w:rsidRDefault="00E239B6" w:rsidP="00E239B6">
      <w:pPr>
        <w:autoSpaceDE w:val="0"/>
        <w:autoSpaceDN w:val="0"/>
        <w:adjustRightInd w:val="0"/>
        <w:spacing w:after="0" w:line="360" w:lineRule="auto"/>
        <w:ind w:firstLine="720"/>
        <w:jc w:val="both"/>
        <w:rPr>
          <w:rFonts w:ascii="Times New Roman" w:hAnsi="Times New Roman" w:cs="Times New Roman"/>
          <w:color w:val="000000"/>
          <w:sz w:val="24"/>
          <w:szCs w:val="24"/>
        </w:rPr>
      </w:pPr>
      <w:r>
        <w:rPr>
          <w:rFonts w:ascii="Times New Roman CYR" w:hAnsi="Times New Roman CYR" w:cs="Times New Roman CYR"/>
          <w:color w:val="000000"/>
          <w:sz w:val="24"/>
          <w:szCs w:val="24"/>
        </w:rPr>
        <w:t>УПФР в Тихвинском районе Ленинградской области (</w:t>
      </w:r>
      <w:proofErr w:type="gramStart"/>
      <w:r>
        <w:rPr>
          <w:rFonts w:ascii="Times New Roman CYR" w:hAnsi="Times New Roman CYR" w:cs="Times New Roman CYR"/>
          <w:color w:val="000000"/>
          <w:sz w:val="24"/>
          <w:szCs w:val="24"/>
        </w:rPr>
        <w:t>межрайонное</w:t>
      </w:r>
      <w:proofErr w:type="gramEnd"/>
      <w:r>
        <w:rPr>
          <w:rFonts w:ascii="Times New Roman CYR" w:hAnsi="Times New Roman CYR" w:cs="Times New Roman CYR"/>
          <w:color w:val="000000"/>
          <w:sz w:val="24"/>
          <w:szCs w:val="24"/>
        </w:rPr>
        <w:t>).</w:t>
      </w:r>
    </w:p>
    <w:p w:rsidR="00E239B6" w:rsidRPr="00E239B6" w:rsidRDefault="00E239B6" w:rsidP="00A6696A">
      <w:pPr>
        <w:jc w:val="center"/>
      </w:pPr>
    </w:p>
    <w:sectPr w:rsidR="00E239B6" w:rsidRPr="00E239B6" w:rsidSect="00DE4F0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Tms Rmn', 'Times New Roman">
    <w:altName w:val="Coronet"/>
    <w:panose1 w:val="00000000000000000000"/>
    <w:charset w:val="00"/>
    <w:family w:val="script"/>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6696A"/>
    <w:rsid w:val="006A7CA0"/>
    <w:rsid w:val="00A6696A"/>
    <w:rsid w:val="00DE4F04"/>
    <w:rsid w:val="00E239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4F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696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6696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256</Words>
  <Characters>1462</Characters>
  <Application>Microsoft Office Word</Application>
  <DocSecurity>0</DocSecurity>
  <Lines>12</Lines>
  <Paragraphs>3</Paragraphs>
  <ScaleCrop>false</ScaleCrop>
  <Company>Kraftway</Company>
  <LinksUpToDate>false</LinksUpToDate>
  <CharactersWithSpaces>1715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АфанасьеваАГ</dc:creator>
  <cp:lastModifiedBy>АфанасьеваАГ</cp:lastModifiedBy>
  <cp:revision>2</cp:revision>
  <dcterms:created xsi:type="dcterms:W3CDTF">2018-07-26T05:46:00Z</dcterms:created>
  <dcterms:modified xsi:type="dcterms:W3CDTF">2018-07-26T06:01:00Z</dcterms:modified>
</cp:coreProperties>
</file>