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28" w:rsidRDefault="00A12B28" w:rsidP="00A12B28">
      <w:pPr>
        <w:jc w:val="center"/>
        <w:rPr>
          <w:b/>
          <w:bCs/>
          <w:sz w:val="26"/>
          <w:szCs w:val="20"/>
          <w:lang w:eastAsia="ru-RU"/>
        </w:rPr>
      </w:pPr>
      <w:r>
        <w:rPr>
          <w:b/>
          <w:bCs/>
          <w:sz w:val="26"/>
        </w:rPr>
        <w:t>Инвестиционная деятельность</w:t>
      </w:r>
      <w:r>
        <w:rPr>
          <w:b/>
          <w:bCs/>
          <w:sz w:val="26"/>
        </w:rPr>
        <w:t xml:space="preserve"> в 2017 году</w:t>
      </w:r>
    </w:p>
    <w:p w:rsidR="00A12B28" w:rsidRPr="00A12B28" w:rsidRDefault="00A12B28" w:rsidP="00A12B28">
      <w:pPr>
        <w:pStyle w:val="a4"/>
        <w:ind w:firstLine="540"/>
        <w:jc w:val="both"/>
        <w:rPr>
          <w:sz w:val="26"/>
          <w:szCs w:val="26"/>
        </w:rPr>
      </w:pPr>
      <w:r w:rsidRPr="00A12B28">
        <w:rPr>
          <w:sz w:val="26"/>
          <w:szCs w:val="26"/>
        </w:rPr>
        <w:t xml:space="preserve">По данным </w:t>
      </w:r>
      <w:proofErr w:type="spellStart"/>
      <w:r w:rsidRPr="00A12B28">
        <w:rPr>
          <w:sz w:val="26"/>
          <w:szCs w:val="26"/>
        </w:rPr>
        <w:t>Петростата</w:t>
      </w:r>
      <w:proofErr w:type="spellEnd"/>
      <w:r w:rsidRPr="00A12B28">
        <w:rPr>
          <w:sz w:val="26"/>
          <w:szCs w:val="26"/>
        </w:rPr>
        <w:t xml:space="preserve"> общий объем инвестиций в основной капитал крупных и средних предприятий и организаций Тихвинского района за 2017 год составил 7511,6 млн. руб., к аналогичному периоду прошлого года 99,7% (7532,8 млн. руб.).</w:t>
      </w:r>
    </w:p>
    <w:p w:rsidR="00A12B28" w:rsidRPr="00A12B28" w:rsidRDefault="00A12B28" w:rsidP="00A12B28">
      <w:pPr>
        <w:pStyle w:val="a4"/>
        <w:ind w:firstLine="540"/>
        <w:jc w:val="both"/>
        <w:rPr>
          <w:sz w:val="26"/>
          <w:szCs w:val="26"/>
        </w:rPr>
      </w:pPr>
      <w:r w:rsidRPr="00A12B28">
        <w:rPr>
          <w:sz w:val="26"/>
          <w:szCs w:val="26"/>
        </w:rPr>
        <w:t xml:space="preserve">  </w:t>
      </w:r>
    </w:p>
    <w:p w:rsidR="00A12B28" w:rsidRPr="00A12B28" w:rsidRDefault="00A12B28" w:rsidP="00A12B28">
      <w:pPr>
        <w:pStyle w:val="a4"/>
        <w:ind w:firstLine="540"/>
        <w:jc w:val="both"/>
        <w:rPr>
          <w:b/>
          <w:i/>
          <w:sz w:val="26"/>
          <w:szCs w:val="26"/>
        </w:rPr>
      </w:pPr>
      <w:r w:rsidRPr="00A12B28">
        <w:rPr>
          <w:b/>
          <w:i/>
          <w:sz w:val="26"/>
          <w:szCs w:val="26"/>
        </w:rPr>
        <w:t>Структура инвестиций по основным видам экономической деятельности</w:t>
      </w:r>
    </w:p>
    <w:p w:rsidR="00A12B28" w:rsidRDefault="00A12B28" w:rsidP="00A12B28">
      <w:pPr>
        <w:pStyle w:val="a4"/>
        <w:ind w:firstLine="540"/>
        <w:jc w:val="right"/>
        <w:rPr>
          <w:sz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1306"/>
        <w:gridCol w:w="1305"/>
        <w:gridCol w:w="1306"/>
        <w:gridCol w:w="951"/>
      </w:tblGrid>
      <w:tr w:rsidR="00A12B28" w:rsidTr="00A12B28">
        <w:trPr>
          <w:trHeight w:val="1041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Вид экономической</w:t>
            </w:r>
          </w:p>
          <w:p w:rsidR="00A12B28" w:rsidRDefault="00A12B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январь – декабрь</w:t>
            </w:r>
          </w:p>
          <w:p w:rsidR="00A12B28" w:rsidRDefault="00A12B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  <w:p w:rsidR="00A12B28" w:rsidRDefault="00A12B28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28" w:rsidRDefault="00A12B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январь – декабрь</w:t>
            </w:r>
          </w:p>
          <w:p w:rsidR="00A12B28" w:rsidRDefault="00A12B2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2016 г.</w:t>
            </w:r>
            <w:r>
              <w:rPr>
                <w:b/>
                <w:sz w:val="20"/>
              </w:rPr>
              <w:t xml:space="preserve"> Млн. 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Уд. вес в общем V </w:t>
            </w:r>
            <w:proofErr w:type="spellStart"/>
            <w:r>
              <w:rPr>
                <w:b/>
                <w:szCs w:val="24"/>
              </w:rPr>
              <w:t>инвестиц</w:t>
            </w:r>
            <w:proofErr w:type="spellEnd"/>
            <w:r>
              <w:rPr>
                <w:b/>
                <w:szCs w:val="24"/>
              </w:rPr>
              <w:t>.                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 к 2016 г.</w:t>
            </w:r>
          </w:p>
        </w:tc>
      </w:tr>
      <w:tr w:rsidR="00A12B28" w:rsidTr="00A12B28">
        <w:trPr>
          <w:trHeight w:val="310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</w:pPr>
            <w:r>
              <w:t>Сельское хозяйство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 xml:space="preserve">161,7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144,4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112</w:t>
            </w:r>
          </w:p>
        </w:tc>
      </w:tr>
      <w:tr w:rsidR="00A12B28" w:rsidTr="00A12B28">
        <w:trPr>
          <w:trHeight w:val="363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</w:pPr>
            <w:r>
              <w:t>Обрабатывающие производства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3302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3488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94,7</w:t>
            </w:r>
          </w:p>
        </w:tc>
        <w:bookmarkStart w:id="0" w:name="_GoBack"/>
        <w:bookmarkEnd w:id="0"/>
      </w:tr>
      <w:tr w:rsidR="00A12B28" w:rsidTr="00A12B28">
        <w:trPr>
          <w:trHeight w:val="429"/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</w:pPr>
            <w:r>
              <w:rPr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2364,4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1358,3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31,5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28" w:rsidRDefault="00A12B28">
            <w:pPr>
              <w:pStyle w:val="a4"/>
              <w:jc w:val="center"/>
            </w:pPr>
            <w:r>
              <w:t>174,1</w:t>
            </w:r>
          </w:p>
        </w:tc>
      </w:tr>
    </w:tbl>
    <w:p w:rsidR="00A12B28" w:rsidRDefault="00A12B28" w:rsidP="00A12B28">
      <w:pPr>
        <w:pStyle w:val="a4"/>
        <w:jc w:val="right"/>
        <w:rPr>
          <w:i/>
          <w:sz w:val="20"/>
        </w:rPr>
      </w:pPr>
      <w:r>
        <w:rPr>
          <w:i/>
          <w:sz w:val="20"/>
        </w:rPr>
        <w:t xml:space="preserve"> </w:t>
      </w:r>
    </w:p>
    <w:p w:rsidR="00A12B28" w:rsidRPr="00A12B28" w:rsidRDefault="00A12B28" w:rsidP="00A12B28">
      <w:pPr>
        <w:pStyle w:val="a4"/>
        <w:ind w:firstLine="540"/>
        <w:jc w:val="both"/>
        <w:rPr>
          <w:sz w:val="26"/>
          <w:szCs w:val="26"/>
        </w:rPr>
      </w:pPr>
      <w:r w:rsidRPr="00A12B28">
        <w:rPr>
          <w:sz w:val="26"/>
          <w:szCs w:val="26"/>
        </w:rPr>
        <w:t xml:space="preserve"> Подошли к завершению инвестиционные проекты: по строительству завода по</w:t>
      </w:r>
      <w:r>
        <w:t xml:space="preserve"> </w:t>
      </w:r>
      <w:r w:rsidRPr="00A12B28">
        <w:rPr>
          <w:sz w:val="26"/>
          <w:szCs w:val="26"/>
        </w:rPr>
        <w:t>производству подвижного состава АО «</w:t>
      </w:r>
      <w:proofErr w:type="spellStart"/>
      <w:r w:rsidRPr="00A12B28">
        <w:rPr>
          <w:sz w:val="26"/>
          <w:szCs w:val="26"/>
        </w:rPr>
        <w:t>ТихвинХимМаш</w:t>
      </w:r>
      <w:proofErr w:type="spellEnd"/>
      <w:r w:rsidRPr="00A12B28">
        <w:rPr>
          <w:sz w:val="26"/>
          <w:szCs w:val="26"/>
        </w:rPr>
        <w:t xml:space="preserve">», ООО «ТИМКЕН ОВК» - совместного предприятия </w:t>
      </w:r>
      <w:r w:rsidRPr="00A12B28">
        <w:rPr>
          <w:rStyle w:val="a3"/>
          <w:sz w:val="26"/>
          <w:szCs w:val="26"/>
        </w:rPr>
        <w:t>по</w:t>
      </w:r>
      <w:r w:rsidRPr="00A12B28">
        <w:rPr>
          <w:sz w:val="26"/>
          <w:szCs w:val="26"/>
        </w:rPr>
        <w:t xml:space="preserve"> производству кассетных подшипников для вагоностроительной отрасли, российского железнодорожного холдинга НПК</w:t>
      </w:r>
      <w:r w:rsidRPr="00A12B28">
        <w:rPr>
          <w:color w:val="0000FF"/>
          <w:sz w:val="26"/>
          <w:szCs w:val="26"/>
        </w:rPr>
        <w:t xml:space="preserve"> </w:t>
      </w:r>
      <w:r w:rsidRPr="00A12B28">
        <w:rPr>
          <w:sz w:val="26"/>
          <w:szCs w:val="26"/>
        </w:rPr>
        <w:t>«Объединенная Вагонная Компания» и</w:t>
      </w:r>
      <w:r w:rsidRPr="00A12B28">
        <w:rPr>
          <w:rStyle w:val="a3"/>
          <w:sz w:val="26"/>
          <w:szCs w:val="26"/>
        </w:rPr>
        <w:t xml:space="preserve"> крупнейшего в мире производителя кассетных подшипников </w:t>
      </w:r>
      <w:proofErr w:type="spellStart"/>
      <w:r w:rsidRPr="00A12B28">
        <w:rPr>
          <w:rStyle w:val="a3"/>
          <w:sz w:val="26"/>
          <w:szCs w:val="26"/>
        </w:rPr>
        <w:t>Timken</w:t>
      </w:r>
      <w:proofErr w:type="spellEnd"/>
      <w:r w:rsidRPr="00A12B28">
        <w:rPr>
          <w:rStyle w:val="a3"/>
          <w:sz w:val="26"/>
          <w:szCs w:val="26"/>
        </w:rPr>
        <w:t xml:space="preserve"> (США, Огайо)</w:t>
      </w:r>
      <w:r w:rsidRPr="00A12B28">
        <w:rPr>
          <w:sz w:val="26"/>
          <w:szCs w:val="26"/>
        </w:rPr>
        <w:t xml:space="preserve">. </w:t>
      </w:r>
    </w:p>
    <w:p w:rsidR="00A12B28" w:rsidRPr="00A12B28" w:rsidRDefault="00A12B28" w:rsidP="00A12B28">
      <w:pPr>
        <w:pStyle w:val="a4"/>
        <w:jc w:val="both"/>
        <w:rPr>
          <w:sz w:val="26"/>
          <w:szCs w:val="26"/>
        </w:rPr>
      </w:pPr>
      <w:r w:rsidRPr="00A12B28">
        <w:rPr>
          <w:sz w:val="26"/>
          <w:szCs w:val="26"/>
          <w:shd w:val="clear" w:color="auto" w:fill="FFFFFF"/>
        </w:rPr>
        <w:tab/>
        <w:t xml:space="preserve">Значительная часть из общего объема инвестиций направлена на </w:t>
      </w:r>
      <w:r w:rsidRPr="00A12B28">
        <w:rPr>
          <w:sz w:val="26"/>
          <w:szCs w:val="26"/>
        </w:rPr>
        <w:t>расширение производства АО «</w:t>
      </w:r>
      <w:proofErr w:type="spellStart"/>
      <w:r w:rsidRPr="00A12B28">
        <w:rPr>
          <w:sz w:val="26"/>
          <w:szCs w:val="26"/>
        </w:rPr>
        <w:t>ТихвинСпецМаш</w:t>
      </w:r>
      <w:proofErr w:type="spellEnd"/>
      <w:r w:rsidRPr="00A12B28">
        <w:rPr>
          <w:sz w:val="26"/>
          <w:szCs w:val="26"/>
        </w:rPr>
        <w:t>» - 1465 млн. руб., АО «ТВСЗ» - 745 млн. руб., АО «</w:t>
      </w:r>
      <w:proofErr w:type="spellStart"/>
      <w:r w:rsidRPr="00A12B28">
        <w:rPr>
          <w:sz w:val="26"/>
          <w:szCs w:val="26"/>
        </w:rPr>
        <w:t>ТихвинХимМаш</w:t>
      </w:r>
      <w:proofErr w:type="spellEnd"/>
      <w:r w:rsidRPr="00A12B28">
        <w:rPr>
          <w:sz w:val="26"/>
          <w:szCs w:val="26"/>
        </w:rPr>
        <w:t xml:space="preserve">» - 438 млн. руб., ООО «ТИМКЕН ОВК» - 65 млн. руб., ООО «ИКЕА </w:t>
      </w:r>
      <w:proofErr w:type="spellStart"/>
      <w:r w:rsidRPr="00A12B28">
        <w:rPr>
          <w:sz w:val="26"/>
          <w:szCs w:val="26"/>
        </w:rPr>
        <w:t>Индастри</w:t>
      </w:r>
      <w:proofErr w:type="spellEnd"/>
      <w:r w:rsidRPr="00A12B28">
        <w:rPr>
          <w:sz w:val="26"/>
          <w:szCs w:val="26"/>
        </w:rPr>
        <w:t xml:space="preserve"> Тихвин» - 366 млн. руб., ООО «ТФЗ» - 129 млн. рублей. </w:t>
      </w:r>
    </w:p>
    <w:p w:rsidR="00A12B28" w:rsidRPr="00A12B28" w:rsidRDefault="00A12B28" w:rsidP="00A12B28">
      <w:pPr>
        <w:pStyle w:val="a4"/>
        <w:jc w:val="both"/>
        <w:rPr>
          <w:sz w:val="26"/>
          <w:szCs w:val="26"/>
        </w:rPr>
      </w:pPr>
      <w:r w:rsidRPr="00A12B28">
        <w:rPr>
          <w:sz w:val="26"/>
          <w:szCs w:val="26"/>
        </w:rPr>
        <w:t xml:space="preserve"> </w:t>
      </w:r>
      <w:r w:rsidRPr="00A12B28">
        <w:rPr>
          <w:sz w:val="26"/>
          <w:szCs w:val="26"/>
          <w:shd w:val="clear" w:color="auto" w:fill="FFFFFF"/>
        </w:rPr>
        <w:tab/>
        <w:t xml:space="preserve">Завершается инвестиционный проект по строительству городской котельной и реконструкцию сетей в рамках концессионного соглашения, заключенного между администрацией Тихвинского района и </w:t>
      </w:r>
      <w:r w:rsidRPr="00A12B28">
        <w:rPr>
          <w:sz w:val="26"/>
          <w:szCs w:val="26"/>
          <w:shd w:val="clear" w:color="auto" w:fill="F4F5F6"/>
        </w:rPr>
        <w:t xml:space="preserve">АО «Газпром </w:t>
      </w:r>
      <w:proofErr w:type="spellStart"/>
      <w:r w:rsidRPr="00A12B28">
        <w:rPr>
          <w:sz w:val="26"/>
          <w:szCs w:val="26"/>
          <w:shd w:val="clear" w:color="auto" w:fill="F4F5F6"/>
        </w:rPr>
        <w:t>теплоэнерго</w:t>
      </w:r>
      <w:proofErr w:type="spellEnd"/>
      <w:r w:rsidRPr="00A12B28">
        <w:rPr>
          <w:sz w:val="26"/>
          <w:szCs w:val="26"/>
          <w:shd w:val="clear" w:color="auto" w:fill="F4F5F6"/>
        </w:rPr>
        <w:t>». Котельная введена в строй в конце 2017 года.</w:t>
      </w:r>
    </w:p>
    <w:p w:rsidR="00A12B28" w:rsidRPr="00A12B28" w:rsidRDefault="00A12B28" w:rsidP="00A12B28">
      <w:pPr>
        <w:widowControl w:val="0"/>
        <w:tabs>
          <w:tab w:val="left" w:pos="0"/>
          <w:tab w:val="left" w:pos="45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12B28">
        <w:rPr>
          <w:sz w:val="26"/>
          <w:szCs w:val="26"/>
          <w:shd w:val="clear" w:color="auto" w:fill="F4F5F6"/>
        </w:rPr>
        <w:t xml:space="preserve"> Компания ведет работу по модернизации и реконструкции систем теплоснабжения, строительству газовых </w:t>
      </w:r>
      <w:proofErr w:type="spellStart"/>
      <w:r w:rsidRPr="00A12B28">
        <w:rPr>
          <w:sz w:val="26"/>
          <w:szCs w:val="26"/>
          <w:shd w:val="clear" w:color="auto" w:fill="F4F5F6"/>
        </w:rPr>
        <w:t>блочно</w:t>
      </w:r>
      <w:proofErr w:type="spellEnd"/>
      <w:r w:rsidRPr="00A12B28">
        <w:rPr>
          <w:sz w:val="26"/>
          <w:szCs w:val="26"/>
          <w:shd w:val="clear" w:color="auto" w:fill="F4F5F6"/>
        </w:rPr>
        <w:t xml:space="preserve">-модульных котельных, </w:t>
      </w:r>
      <w:proofErr w:type="spellStart"/>
      <w:r w:rsidRPr="00A12B28">
        <w:rPr>
          <w:sz w:val="26"/>
          <w:szCs w:val="26"/>
          <w:shd w:val="clear" w:color="auto" w:fill="F4F5F6"/>
        </w:rPr>
        <w:t>когенерационных</w:t>
      </w:r>
      <w:proofErr w:type="spellEnd"/>
      <w:r w:rsidRPr="00A12B28">
        <w:rPr>
          <w:sz w:val="26"/>
          <w:szCs w:val="26"/>
          <w:shd w:val="clear" w:color="auto" w:fill="F4F5F6"/>
        </w:rPr>
        <w:t xml:space="preserve"> энергоустановок, строительству и модернизации сетей. </w:t>
      </w:r>
      <w:r w:rsidRPr="00A12B28">
        <w:rPr>
          <w:sz w:val="26"/>
          <w:szCs w:val="26"/>
        </w:rPr>
        <w:t xml:space="preserve">Концессионер выполнял работы по реконструкции магистральных и внутриквартальных тепловых сетей; всего с начала реализации соглашения выполнена реконструкция 11,9 км. сетей в двухтрубном измерении из 45,9 км, подлежащих реконструкции, в т.ч. в 2017 году </w:t>
      </w:r>
      <w:r w:rsidRPr="00A12B28">
        <w:rPr>
          <w:color w:val="000000"/>
          <w:sz w:val="26"/>
          <w:szCs w:val="26"/>
        </w:rPr>
        <w:t>заменено 7,3 км тепловых сетей в двухтрубном измерении.</w:t>
      </w:r>
    </w:p>
    <w:p w:rsidR="00A12B28" w:rsidRPr="00A12B28" w:rsidRDefault="00A12B28" w:rsidP="00A12B28">
      <w:pPr>
        <w:widowControl w:val="0"/>
        <w:tabs>
          <w:tab w:val="left" w:pos="317"/>
        </w:tabs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A12B28">
        <w:rPr>
          <w:sz w:val="26"/>
          <w:szCs w:val="26"/>
        </w:rPr>
        <w:t>В 2017 году из областного бюджета было выделено 46 млн. рублей на капитальный ремонт тепловых сетей в сельских поселениях Тихвинского района. Выполнены работы по замене около 10 км участков тепловых сетей в однотрубном исчислении в деревнях Бор, Горка, Ганьково, Коськово, Мелегежская Горка, Пашозеро, поселках Цвылево и Шугозеро.</w:t>
      </w:r>
    </w:p>
    <w:p w:rsidR="006D3D6E" w:rsidRDefault="00B64665"/>
    <w:sectPr w:rsidR="006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8"/>
    <w:rsid w:val="0050580C"/>
    <w:rsid w:val="00781782"/>
    <w:rsid w:val="00A12B28"/>
    <w:rsid w:val="00B53181"/>
    <w:rsid w:val="00B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7064-2BEB-46ED-9D03-423D04B4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 Знак"/>
    <w:link w:val="a4"/>
    <w:locked/>
    <w:rsid w:val="00A12B28"/>
    <w:rPr>
      <w:sz w:val="24"/>
    </w:rPr>
  </w:style>
  <w:style w:type="paragraph" w:customStyle="1" w:styleId="a4">
    <w:name w:val="Обычн"/>
    <w:link w:val="a3"/>
    <w:rsid w:val="00A12B28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1</cp:revision>
  <dcterms:created xsi:type="dcterms:W3CDTF">2018-03-21T09:06:00Z</dcterms:created>
  <dcterms:modified xsi:type="dcterms:W3CDTF">2018-03-21T09:25:00Z</dcterms:modified>
</cp:coreProperties>
</file>