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8D" w:rsidRDefault="00E4498D" w:rsidP="00E4498D">
      <w:pPr>
        <w:spacing w:after="0" w:line="240" w:lineRule="auto"/>
        <w:rPr>
          <w:color w:val="000000"/>
        </w:rPr>
      </w:pPr>
      <w:r>
        <w:rPr>
          <w:color w:val="000000"/>
        </w:rPr>
        <w:t>УТВЕРЖДЕН</w:t>
      </w:r>
    </w:p>
    <w:p w:rsidR="00E4498D" w:rsidRDefault="00E4498D" w:rsidP="00E4498D">
      <w:pPr>
        <w:spacing w:after="0" w:line="240" w:lineRule="auto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E4498D" w:rsidRDefault="00E4498D" w:rsidP="00E4498D">
      <w:pPr>
        <w:spacing w:after="0" w:line="240" w:lineRule="auto"/>
        <w:rPr>
          <w:color w:val="000000"/>
        </w:rPr>
      </w:pPr>
      <w:r>
        <w:rPr>
          <w:color w:val="000000"/>
        </w:rPr>
        <w:t>Тихвинского района</w:t>
      </w:r>
    </w:p>
    <w:p w:rsidR="00E4498D" w:rsidRDefault="00E4498D" w:rsidP="00E4498D">
      <w:pPr>
        <w:spacing w:after="0" w:line="240" w:lineRule="auto"/>
        <w:rPr>
          <w:color w:val="000000"/>
        </w:rPr>
      </w:pPr>
      <w:r>
        <w:rPr>
          <w:color w:val="000000"/>
        </w:rPr>
        <w:t>от 19 августа 2021г. №01-1600-а</w:t>
      </w:r>
    </w:p>
    <w:p w:rsidR="00217385" w:rsidRPr="00217385" w:rsidRDefault="00217385" w:rsidP="00217385">
      <w:pPr>
        <w:spacing w:after="0" w:line="240" w:lineRule="auto"/>
        <w:jc w:val="both"/>
        <w:rPr>
          <w:i/>
          <w:color w:val="000000"/>
        </w:rPr>
      </w:pPr>
      <w:r w:rsidRPr="00217385">
        <w:rPr>
          <w:i/>
          <w:color w:val="000000"/>
        </w:rPr>
        <w:t>(с изменениями от 14.09.2021 №01-1753-а)</w:t>
      </w:r>
    </w:p>
    <w:p w:rsidR="00E4498D" w:rsidRDefault="00217385" w:rsidP="0021738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="00E4498D">
        <w:rPr>
          <w:color w:val="000000"/>
        </w:rPr>
        <w:t>(приложение №1)</w:t>
      </w:r>
    </w:p>
    <w:p w:rsidR="00E4498D" w:rsidRDefault="00E4498D" w:rsidP="00777418">
      <w:pPr>
        <w:spacing w:after="0" w:line="240" w:lineRule="auto"/>
        <w:rPr>
          <w:color w:val="000000"/>
        </w:rPr>
      </w:pPr>
    </w:p>
    <w:p w:rsidR="00E4498D" w:rsidRDefault="00E4498D" w:rsidP="00E4498D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</w:t>
      </w:r>
    </w:p>
    <w:p w:rsidR="00E4498D" w:rsidRDefault="00E4498D" w:rsidP="00E4498D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муниципальных программ Тихвинского района</w:t>
      </w:r>
    </w:p>
    <w:p w:rsidR="00E4498D" w:rsidRDefault="00E4498D" w:rsidP="00E4498D">
      <w:pPr>
        <w:spacing w:after="0" w:line="240" w:lineRule="auto"/>
        <w:jc w:val="center"/>
        <w:rPr>
          <w:color w:val="000000"/>
        </w:rPr>
      </w:pPr>
    </w:p>
    <w:tbl>
      <w:tblPr>
        <w:tblW w:w="1516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7513"/>
        <w:gridCol w:w="2410"/>
      </w:tblGrid>
      <w:tr w:rsidR="00677A1F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Наименование</w:t>
            </w:r>
          </w:p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муниципальной программы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Ответственный</w:t>
            </w:r>
          </w:p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заместитель главы</w:t>
            </w:r>
          </w:p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администрации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Основные направления социально-экономического развития, реализуемые программой</w:t>
            </w:r>
          </w:p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Ответственный исполнитель</w:t>
            </w:r>
          </w:p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4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1. Современное образование в Тихвинском районе 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развитие дошкольного образования;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развитие начального общего, основного общего и среднего общего образования;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развитие дополнительного образования;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создание безопасных условий для обучающихся, воспитанников и работников образовательных учреждений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образованию администрации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2. Развитие системы отдыха, оздоровления, занятости детей, подростков и молодежи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обеспечение доступности организованными формами оздоровления и отдыха детей, подростков и молодежи;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организации оздоровления и летнего отдыха детей и подростков, находящихся в трудной жизненной ситуации, детей-сирот и детей, оставшихся без попечения родителей;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организация временной трудовой занятости детей, подростков и молодёжи на условиях софинансирования с работодателями и Тихвинским центром занятости населения; 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сохранение количества учреждений отдыха и оздоровления, принимающих детей и подростков на отдых в летний период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образованию администрации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lastRenderedPageBreak/>
              <w:t xml:space="preserve">3. Социальная поддержка отдельных категорий граждан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обеспечение дополнительного пенсионного обеспечения муниципальных служащих и иные выплаты отдельным категориям граждан за заслуги перед Тихвинским районом;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 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социальной защиты населения администрации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4. Развитие физической культуры и спорта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развитие физической культуры;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развитие массового спорта;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развитие системы подготовки спортивного резерва, совершенствование системы спортивной подготовки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5. Развитие сферы культуры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создание условий для организации досуга и обеспечения жителей услугами организаций культуры;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укрепление материально-технической базы муниципальных учреждений дополнительного образования детей в сфере культуры и искусства 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6. Молодежь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организация и осуществление мероприятий по работе с детьми и молодежью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7. Развитие сельского хозяйства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Фёдоров П.А.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создание благоприятных условий для эффективного развития агропромышленного комплекса Тихвинского района 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Отдел по развитию АПК администрации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8. Безопасность Тихвинского района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Фёдоров К.А.</w:t>
            </w:r>
          </w:p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217385" w:rsidRDefault="00E4498D" w:rsidP="00E4498D">
            <w:pPr>
              <w:spacing w:after="0" w:line="240" w:lineRule="auto"/>
              <w:rPr>
                <w:color w:val="000000"/>
              </w:rPr>
            </w:pPr>
            <w:r w:rsidRPr="00217385">
              <w:rPr>
                <w:color w:val="000000"/>
              </w:rPr>
              <w:t xml:space="preserve">- предупреждение и ликвидация чрезвычайных ситуаций; </w:t>
            </w:r>
          </w:p>
          <w:p w:rsidR="00E4498D" w:rsidRPr="00217385" w:rsidRDefault="00E4498D" w:rsidP="00E4498D">
            <w:pPr>
              <w:spacing w:after="0" w:line="240" w:lineRule="auto"/>
              <w:rPr>
                <w:color w:val="000000"/>
              </w:rPr>
            </w:pPr>
            <w:r w:rsidRPr="00217385">
              <w:rPr>
                <w:color w:val="000000"/>
              </w:rPr>
              <w:t>- обеспечение мероприятий ГО и мобилизационной подготовки;</w:t>
            </w:r>
          </w:p>
          <w:p w:rsidR="00E4498D" w:rsidRPr="00217385" w:rsidRDefault="00E4498D" w:rsidP="00E4498D">
            <w:pPr>
              <w:spacing w:after="0" w:line="240" w:lineRule="auto"/>
              <w:rPr>
                <w:color w:val="000000"/>
              </w:rPr>
            </w:pPr>
            <w:r w:rsidRPr="00217385">
              <w:rPr>
                <w:color w:val="000000"/>
              </w:rPr>
              <w:t xml:space="preserve">- профилактика правонарушений, терроризма и экстремизма </w:t>
            </w:r>
          </w:p>
          <w:p w:rsidR="00E4498D" w:rsidRPr="00217385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Отдел безопасности и мобилизационной подготовки администрации Тихвинского района 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9. Стимулирование экономической активности Тихвинского района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Фёдоров П.А.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повышение оперативности и достоверности мониторинга социально-экономического развития субъектов хозяйственной деятельности;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организация обеспечения официальной статистической информацией органов муниципальной власти;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Тихвинского района на основе повышения качества и эффективности мер муниципальной поддержки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экономике и инвестициям администрации Тихвинского района 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10. Обеспечение устойчивого функционирования и развития коммунальной и инженерной инфраструктуры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Корцов А.М.</w:t>
            </w:r>
          </w:p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обеспечение качественного и надежного предоставления услуг теплоснабжения потребителям;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энергосбережение и повышение энергетической эффективности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11. Развитие сети автомобильных дорог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Корцов А.М.</w:t>
            </w:r>
          </w:p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поддержание меж поселенческих автомобильных дорог общего пользования и искусственных сооружений на них на уровне, соответствующем нормативным требованиям, путем содержания дорог и сооружений на них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12. Управление муниципальными финансами и муниципальным долгом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Суворова С.А.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777418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</w:t>
            </w:r>
            <w:r w:rsidR="00E4498D" w:rsidRPr="00777418">
              <w:rPr>
                <w:color w:val="000000"/>
              </w:rPr>
              <w:t>выравнивание бюджетной обеспеченности муниципальных образований;</w:t>
            </w:r>
          </w:p>
          <w:p w:rsidR="00E4498D" w:rsidRPr="00777418" w:rsidRDefault="00777418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</w:t>
            </w:r>
            <w:r w:rsidR="00E4498D" w:rsidRPr="00777418">
              <w:rPr>
                <w:color w:val="000000"/>
              </w:rPr>
              <w:t>оказание муниципальным образованиям поселений дополнительной финансовой поддержки для осуществления закрепленных за ними законодательством полномочий;</w:t>
            </w:r>
          </w:p>
          <w:p w:rsidR="00E4498D" w:rsidRPr="00777418" w:rsidRDefault="00777418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</w:t>
            </w:r>
            <w:r w:rsidR="00E4498D" w:rsidRPr="00777418">
              <w:rPr>
                <w:color w:val="000000"/>
              </w:rPr>
              <w:t xml:space="preserve">повышение эффективности управления муниципальным долгом Тихвинского района 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финансов администрации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13. Муниципальное имущество, земельные ресурсы Тихвинского района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Катышевский Ю.В.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обеспеченность технической документацией, содержащей актуальные сведения в отношении всех объектов муниципального имущества Тихвинского района, в том числе находящихся в хозяйственном ведении, оперативном управлении муниципальных предприятий, учреждений;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реализация прогнозного плана приватизации муниципального имущества на текущий период;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проведение аукционов по продаже земельных участков, на право заключения договоров аренды земельных участков, на право заключения договоров купли-продажи земельных участков;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предоставление отдельным категориям граждан земельных участков для индивидуального жилищного строительства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постановка 100% земельных участков в границах проведения комплексных кадастровых работ на государственный кадастровый учет;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вовлечение в оборот земель сельскохозяйственного назначения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управлению муниципальным имуществом и градостроительству администрации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14. Архитектура и градостроительство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Катышевский Ю.В.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создание условий для устойчивого развития территории Тихвинского района,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создание предусмотренных Градостроительным кодексом Российской Федерации правовых условий для планировки территории района;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создание условий для привлечения инвестиций;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реализация мероприятий местного значения муниципального района, определенных схемой территориального планирования Тихвинского района</w:t>
            </w:r>
          </w:p>
          <w:p w:rsidR="00E4498D" w:rsidRPr="00777418" w:rsidRDefault="00E4498D" w:rsidP="00E4498D">
            <w:pPr>
              <w:spacing w:after="0" w:line="240" w:lineRule="auto"/>
              <w:ind w:firstLine="45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ind w:firstLine="45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управлению муниципальным имуществом и градостроительству Тихвинского района </w:t>
            </w:r>
          </w:p>
        </w:tc>
      </w:tr>
      <w:tr w:rsidR="00E4498D" w:rsidRPr="00777418" w:rsidTr="00E4498D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ind w:firstLine="45"/>
              <w:rPr>
                <w:color w:val="000000"/>
              </w:rPr>
            </w:pPr>
            <w:r w:rsidRPr="00777418">
              <w:rPr>
                <w:color w:val="000000"/>
              </w:rPr>
              <w:t xml:space="preserve">15. Устойчивое общественное развитие в Тихвинском районе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ind w:firstLine="45"/>
              <w:jc w:val="both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ind w:firstLine="45"/>
              <w:rPr>
                <w:color w:val="000000"/>
              </w:rPr>
            </w:pPr>
            <w:r w:rsidRPr="00777418">
              <w:rPr>
                <w:color w:val="000000"/>
              </w:rPr>
              <w:t>- осуществление финансовой поддержки социально ориентированных некоммерческих организаций;</w:t>
            </w:r>
          </w:p>
          <w:p w:rsidR="00E4498D" w:rsidRPr="00777418" w:rsidRDefault="00E4498D" w:rsidP="00E4498D">
            <w:pPr>
              <w:spacing w:after="0" w:line="240" w:lineRule="auto"/>
              <w:ind w:firstLine="45"/>
              <w:rPr>
                <w:color w:val="000000"/>
              </w:rPr>
            </w:pPr>
            <w:r w:rsidRPr="00777418">
              <w:rPr>
                <w:color w:val="000000"/>
              </w:rPr>
              <w:t>- укрепление межэтнического и межконфессионального сотрудничества;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развитие институтов гражданского общества;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дальнейшее развитие и обеспечение функционирования системы защиты прав потребителей в Тихвинском районе;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обеспечение деятельности информационно-консультационного центра для информирования и консультирования потребителей;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совершенствование правовой базы, регулирующей прохождение муниципальной службы в администрации Тихвинского района;    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совершенствование системы дополнительного профессионального образования муниципальных служащих;  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создание условий, направленных на повышение эффективности и результативности муниципальной службы в администрации Тихвинского района; 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своевременность прохождения диспансеризации муниципальными служащими;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совершенствование механизма предупреждения коррупции, выявления и разрешения конфликта интересов на муниципальной службе;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обеспечение организации и проведения праздничных мероприятий, юбилейных и памятных дат, а также знаменательных событий </w:t>
            </w:r>
          </w:p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E4498D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Организационный отдел администрации Тихвинского района </w:t>
            </w:r>
          </w:p>
        </w:tc>
      </w:tr>
    </w:tbl>
    <w:p w:rsidR="00E4498D" w:rsidRDefault="00E4498D">
      <w:pPr>
        <w:rPr>
          <w:color w:val="000000"/>
        </w:rPr>
      </w:pPr>
      <w:bookmarkStart w:id="0" w:name="_GoBack"/>
      <w:bookmarkEnd w:id="0"/>
      <w:r>
        <w:rPr>
          <w:color w:val="000000"/>
        </w:rPr>
        <w:br w:type="page"/>
      </w:r>
    </w:p>
    <w:p w:rsidR="00E4498D" w:rsidRDefault="00E4498D" w:rsidP="00E4498D">
      <w:pPr>
        <w:spacing w:after="0" w:line="240" w:lineRule="auto"/>
        <w:rPr>
          <w:color w:val="000000"/>
        </w:rPr>
      </w:pPr>
      <w:r>
        <w:rPr>
          <w:color w:val="000000"/>
        </w:rPr>
        <w:t>УТВЕРЖДЕН</w:t>
      </w:r>
    </w:p>
    <w:p w:rsidR="00E4498D" w:rsidRDefault="00E4498D" w:rsidP="00E4498D">
      <w:pPr>
        <w:spacing w:after="0" w:line="240" w:lineRule="auto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E4498D" w:rsidRDefault="00E4498D" w:rsidP="00E4498D">
      <w:pPr>
        <w:spacing w:after="0" w:line="240" w:lineRule="auto"/>
        <w:rPr>
          <w:color w:val="000000"/>
        </w:rPr>
      </w:pPr>
      <w:r>
        <w:rPr>
          <w:color w:val="000000"/>
        </w:rPr>
        <w:t>Тихвинского района</w:t>
      </w:r>
    </w:p>
    <w:p w:rsidR="00E4498D" w:rsidRDefault="00E4498D" w:rsidP="00E4498D">
      <w:pPr>
        <w:spacing w:after="0" w:line="240" w:lineRule="auto"/>
        <w:rPr>
          <w:color w:val="000000"/>
        </w:rPr>
      </w:pPr>
      <w:r>
        <w:rPr>
          <w:color w:val="000000"/>
        </w:rPr>
        <w:t>от 19 августа 2021г. №01-1600-а</w:t>
      </w:r>
    </w:p>
    <w:p w:rsidR="00217385" w:rsidRPr="00217385" w:rsidRDefault="00217385" w:rsidP="00217385">
      <w:pPr>
        <w:spacing w:after="0" w:line="240" w:lineRule="auto"/>
        <w:jc w:val="both"/>
        <w:rPr>
          <w:i/>
          <w:color w:val="000000"/>
        </w:rPr>
      </w:pPr>
      <w:r w:rsidRPr="00217385">
        <w:rPr>
          <w:i/>
          <w:color w:val="000000"/>
        </w:rPr>
        <w:t>(с изменениями от 14.09.2021 №01-1753-а)</w:t>
      </w:r>
    </w:p>
    <w:p w:rsidR="00E4498D" w:rsidRDefault="00217385" w:rsidP="0021738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 w:rsidR="00E4498D">
        <w:rPr>
          <w:color w:val="000000"/>
        </w:rPr>
        <w:t>(приложение №2)</w:t>
      </w:r>
    </w:p>
    <w:p w:rsidR="00E4498D" w:rsidRDefault="00E4498D" w:rsidP="00E4498D">
      <w:pPr>
        <w:spacing w:after="0" w:line="240" w:lineRule="auto"/>
        <w:jc w:val="center"/>
        <w:rPr>
          <w:color w:val="000000"/>
        </w:rPr>
      </w:pPr>
    </w:p>
    <w:p w:rsidR="00E4498D" w:rsidRDefault="00E4498D" w:rsidP="00E4498D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</w:t>
      </w:r>
    </w:p>
    <w:p w:rsidR="00E4498D" w:rsidRDefault="00E4498D" w:rsidP="00E4498D">
      <w:pPr>
        <w:spacing w:after="0" w:line="240" w:lineRule="auto"/>
        <w:jc w:val="center"/>
        <w:rPr>
          <w:color w:val="000000"/>
        </w:rPr>
      </w:pPr>
      <w:r>
        <w:rPr>
          <w:b/>
          <w:bCs/>
          <w:color w:val="000000"/>
        </w:rPr>
        <w:t>муниципальных программ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Тихвинского городского поселения</w:t>
      </w:r>
      <w:r>
        <w:rPr>
          <w:color w:val="000000"/>
        </w:rPr>
        <w:t xml:space="preserve"> </w:t>
      </w:r>
    </w:p>
    <w:p w:rsidR="00E4498D" w:rsidRDefault="00E4498D" w:rsidP="00E4498D">
      <w:pPr>
        <w:spacing w:after="0" w:line="240" w:lineRule="auto"/>
        <w:jc w:val="center"/>
        <w:rPr>
          <w:color w:val="000000"/>
        </w:rPr>
      </w:pPr>
    </w:p>
    <w:tbl>
      <w:tblPr>
        <w:tblW w:w="1530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7360"/>
        <w:gridCol w:w="11"/>
        <w:gridCol w:w="2693"/>
      </w:tblGrid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Наименование</w:t>
            </w:r>
          </w:p>
          <w:p w:rsidR="00E4498D" w:rsidRPr="00777418" w:rsidRDefault="00E4498D" w:rsidP="00777418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муниципальной программы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Ответственный</w:t>
            </w:r>
          </w:p>
          <w:p w:rsidR="00E4498D" w:rsidRPr="00777418" w:rsidRDefault="00E4498D" w:rsidP="00777418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заместитель главы администрации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Основные направления социально-экономического развития, реализуемые программой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Ответственный исполнитель муниципальной программы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2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3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jc w:val="center"/>
              <w:rPr>
                <w:color w:val="000000"/>
              </w:rPr>
            </w:pPr>
            <w:r w:rsidRPr="00777418">
              <w:rPr>
                <w:b/>
                <w:bCs/>
                <w:color w:val="000000"/>
              </w:rPr>
              <w:t>4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1. Развитие физической культуры и спорта в Тихвинском городском поселении 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развитие физической культуры и массового спорта;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развитие и совершенствование системы подготовки спортивного резерва;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сохранение и совершенствование материально-технической базы и инфраструктуры физической культуры и спорта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2. Развитие сферы культуры Тихвинского городского поселения 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организация библиотечного обслуживания населения, комплектование и обеспечение сохранности библиотечных фондов библиотек поселения; 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создание условий для организации досуга и обеспечения жителей поселения услугами организаций культуры; 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развитие материально-технической базы учреждений;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развитие общественной инфраструктуры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3. Молодежь Тихвинского городского поселения 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организация и проведение мероприятий в сфере молодежной политики;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укрепление и развитие материально-технической базы учреждений молодежной политики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4. Обеспечение качественным жильем граждан на территории Тихвинского городского поселения 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Корцов А.М.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оказание государственной поддержки в обеспечении качественным жильем граждан, нуждающихся в улучшении жилищных условий;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капитальный ремонт многоквартирных домов;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создание инженерной и транспортной инфраструктуры на земельных участках, предоставленных членам многодетных семей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5. Обеспечение устойчивого функционирования и развития коммунальной и инженерной инфраструктуры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Корцов А.М.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обеспечение качественного и надежного предоставления услуг теплоснабжения потребителям Тихвинского городского поселения;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газификация жилищного фонда, расположенного на территории Тихвинского городского поселения;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энергосбережение и повышение энергетической эффективности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6. Развитие сети автомобильных дорог Тихвинского городского поселения 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Корцов А.М.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поддержание существующей сети дорог Тихвинского городского поселения в нормативном состоянии;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увеличение протяженности, пропускной способности и приведение в нормативное состояние дорог местного значения; 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повышение уровня безопасности дорожного движения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строительство, реконструкция, ремонт автомобильных дорог Тихвинского городского поселения и искусственных сооружений на них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7. Организация благоустройства территории населенных пунктов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Корцов А.М.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выполнение мероприятий по благоустройству, содержанию территорий общего пользования и зеленого хозяйства на территории Тихвинского городского поселения;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выполнение мероприятий в области организации и содержания мест захоронения;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формирование современной городской среды;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реализация мероприятий по охране окружающей среды (обращение с отходами)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8. Повышение безопасности дорожного движения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Корцов А.М.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реализация мероприятий, направленных на повышение безопасности дорожного движения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9. Создание условий для эффективного выполнения органами местного самоуправления своих полномочий на территории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благоустройство сельских населенных пунктов Тихвинского городского поселения;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создание условий для устойчивого развития местного самоуправления;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создание благоприятных и безопасных условий для проживания и отдыха жителей на территории поселения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Организационный отдел администрации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10. Управление муниципальными финансами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Суворова С.А.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обеспечение долгосрочной сбалансированности бюджета Тихвинского городского поселения и повышение качества управления муниципальными финансами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финансов администрации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11. Муниципальное имущество, земельные ресурсы Тихвинского городского поселения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Катышевский Ю.В.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находящихся в хозяйственном ведении, оперативном управлении муниципальных предприятий, учреждений;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реализация прогнозного плана приватизации муниципального имущества;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исполнение плана проверок по муниципальному контролю на территории Тихвинского городского поселения;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снятие с кадастрового учета фактически отсутствующих, а также снесенных домов в рамках исполнения администрацией Тихвинского района Федерального закона от 21 июля 2007 года №185-ФЗ «О Фонде содействия реформированию жилищно-коммунального хозяйства»; 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проведение аукционов на право заключения договоров аренды муниципального имущества;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исполнение плана проверок по муниципальному земельному контролю на территории Тихвинского городского поселения на текущий период;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проведение комплексного анализа территории города с помощью аэрофотоснимков и GPS технологий;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возмещение за земельные участки и расположенных на них жилых помещений, подлежащих изъятию для муниципальных нужд в связи с признанием многоквартирных домов аварийными и подлежащих сносу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управлению муниципальным имуществом и градостроительству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12. Архитектура и градостроительство в Тихвинском городском поселении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Катышевский Ю.В.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создание условий для устойчивого развития территории Тихвинского городского поселения,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создание предусмотренных Градостроительным кодексом Российской Федерации правовых условий для планировки территории;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создание условий для привлечения инвестиций;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реализация мероприятий местного значения, определенных генеральным планом Тихвинского городского поселения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Комитет по управлению муниципальным имуществом и градостроительству Тихвинского района </w:t>
            </w:r>
          </w:p>
        </w:tc>
      </w:tr>
      <w:tr w:rsidR="00E4498D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13. Развитие международных связей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Гребешкова И.В.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- создание условий для расширения взаимовыгодного международного сотрудничества;</w:t>
            </w:r>
          </w:p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- продвижение информации о Тихвинском городском поселении 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98D" w:rsidRPr="00777418" w:rsidRDefault="00E4498D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 xml:space="preserve">Организационный отдел администрации Тихвинского района </w:t>
            </w:r>
          </w:p>
        </w:tc>
      </w:tr>
      <w:tr w:rsidR="00777418" w:rsidRPr="00777418" w:rsidTr="00777418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418" w:rsidRPr="00777418" w:rsidRDefault="00777418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14. Безопасность Тихвинского городского поселения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418" w:rsidRPr="00777418" w:rsidRDefault="00777418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Фёдоров К.А.</w:t>
            </w:r>
          </w:p>
        </w:tc>
        <w:tc>
          <w:tcPr>
            <w:tcW w:w="7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7385" w:rsidRPr="00217385" w:rsidRDefault="00217385" w:rsidP="00217385">
            <w:pPr>
              <w:spacing w:after="0" w:line="240" w:lineRule="auto"/>
              <w:rPr>
                <w:color w:val="000000"/>
              </w:rPr>
            </w:pPr>
            <w:r w:rsidRPr="00217385">
              <w:rPr>
                <w:color w:val="000000"/>
              </w:rPr>
              <w:t xml:space="preserve">- предупреждение и ликвидация чрезвычайных ситуаций; </w:t>
            </w:r>
          </w:p>
          <w:p w:rsidR="00777418" w:rsidRPr="00217385" w:rsidRDefault="00217385" w:rsidP="00777418">
            <w:pPr>
              <w:spacing w:after="0" w:line="240" w:lineRule="auto"/>
              <w:rPr>
                <w:color w:val="000000"/>
              </w:rPr>
            </w:pPr>
            <w:r w:rsidRPr="00217385">
              <w:rPr>
                <w:color w:val="000000"/>
              </w:rPr>
              <w:t>- обеспечение пожарной безопасности, б</w:t>
            </w:r>
            <w:r>
              <w:rPr>
                <w:color w:val="000000"/>
              </w:rPr>
              <w:t>езопасности на водных объектах</w:t>
            </w:r>
          </w:p>
        </w:tc>
        <w:tc>
          <w:tcPr>
            <w:tcW w:w="2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418" w:rsidRPr="00777418" w:rsidRDefault="00777418" w:rsidP="00777418">
            <w:pPr>
              <w:spacing w:after="0" w:line="240" w:lineRule="auto"/>
              <w:rPr>
                <w:color w:val="000000"/>
              </w:rPr>
            </w:pPr>
            <w:r w:rsidRPr="00777418">
              <w:rPr>
                <w:color w:val="000000"/>
              </w:rPr>
              <w:t>Отдел безопасности и мобилизационной подготовки</w:t>
            </w:r>
            <w:r w:rsidR="00217385" w:rsidRPr="00777418">
              <w:rPr>
                <w:color w:val="000000"/>
              </w:rPr>
              <w:t xml:space="preserve"> администрации Тихвинского района  </w:t>
            </w:r>
          </w:p>
        </w:tc>
      </w:tr>
    </w:tbl>
    <w:p w:rsidR="00E4498D" w:rsidRDefault="00E4498D" w:rsidP="00E4498D">
      <w:pPr>
        <w:spacing w:after="0" w:line="240" w:lineRule="auto"/>
        <w:jc w:val="center"/>
        <w:rPr>
          <w:color w:val="000000"/>
        </w:rPr>
      </w:pPr>
    </w:p>
    <w:p w:rsidR="006D3D6E" w:rsidRDefault="00301C9C" w:rsidP="00777418">
      <w:pPr>
        <w:spacing w:after="0" w:line="240" w:lineRule="auto"/>
        <w:jc w:val="center"/>
      </w:pPr>
    </w:p>
    <w:sectPr w:rsidR="006D3D6E" w:rsidSect="00301C9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8D"/>
    <w:rsid w:val="00217385"/>
    <w:rsid w:val="00301C9C"/>
    <w:rsid w:val="0050580C"/>
    <w:rsid w:val="00677A1F"/>
    <w:rsid w:val="00777418"/>
    <w:rsid w:val="00781782"/>
    <w:rsid w:val="00B53181"/>
    <w:rsid w:val="00D54689"/>
    <w:rsid w:val="00E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DBF3-0477-4103-B9C5-DED2DD42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E449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4</cp:revision>
  <dcterms:created xsi:type="dcterms:W3CDTF">2021-09-22T05:48:00Z</dcterms:created>
  <dcterms:modified xsi:type="dcterms:W3CDTF">2021-09-22T09:16:00Z</dcterms:modified>
</cp:coreProperties>
</file>