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3F" w:rsidRPr="008E0F3F" w:rsidRDefault="008E0F3F" w:rsidP="008E0F3F">
      <w:pPr>
        <w:spacing w:after="0" w:line="240" w:lineRule="auto"/>
        <w:jc w:val="center"/>
        <w:outlineLvl w:val="0"/>
        <w:rPr>
          <w:rFonts w:ascii="inherit" w:eastAsia="Times New Roman" w:hAnsi="inherit"/>
          <w:b/>
          <w:kern w:val="36"/>
          <w:sz w:val="28"/>
          <w:szCs w:val="28"/>
          <w:lang w:eastAsia="ru-RU"/>
        </w:rPr>
      </w:pPr>
      <w:r w:rsidRPr="008E0F3F">
        <w:rPr>
          <w:rFonts w:ascii="inherit" w:eastAsia="Times New Roman" w:hAnsi="inherit"/>
          <w:b/>
          <w:kern w:val="36"/>
          <w:sz w:val="28"/>
          <w:szCs w:val="28"/>
          <w:lang w:eastAsia="ru-RU"/>
        </w:rPr>
        <w:t>ОВК объявляет результаты пилотной эксплуатации хопперов сочлененного типа для перевозки зерна и минеральных удобрений</w:t>
      </w:r>
    </w:p>
    <w:p w:rsidR="008E0F3F" w:rsidRPr="008E0F3F" w:rsidRDefault="008E0F3F" w:rsidP="008E0F3F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E0F3F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07.04.2022</w:t>
      </w:r>
      <w:r w:rsidRPr="008E0F3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0F3F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8E0F3F">
        <w:rPr>
          <w:rFonts w:ascii="Arial" w:eastAsia="Times New Roman" w:hAnsi="Arial" w:cs="Arial"/>
          <w:sz w:val="21"/>
          <w:szCs w:val="21"/>
          <w:lang w:eastAsia="ru-RU"/>
        </w:rPr>
        <w:t>ПАО «Научно-производственная корпорация «Объединенная Вагонная Компания» («НПК ОВК», «Холдинг» или «Компания») (MOEX: UWGN), крупнейший производитель грузовых вагонов в России</w:t>
      </w:r>
      <w:r w:rsidRPr="008E0F3F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1</w:t>
      </w:r>
      <w:r w:rsidRPr="008E0F3F">
        <w:rPr>
          <w:rFonts w:ascii="Arial" w:eastAsia="Times New Roman" w:hAnsi="Arial" w:cs="Arial"/>
          <w:sz w:val="21"/>
          <w:szCs w:val="21"/>
          <w:lang w:eastAsia="ru-RU"/>
        </w:rPr>
        <w:t>, объявляет результаты пилотной эксплуатации вагонов-хопперов сочлененного типа моделей 19-6978 (для перевозки зерна и продуктов перемола) и 19-6978-01 (для перевозки минеральных удобрений). С сентября 2020 года подвижной состав использовался в работе более 20 предприятий, в частности Группы «Акрон» и Холдинга «Русский дом».</w:t>
      </w:r>
      <w:bookmarkStart w:id="0" w:name="_GoBack"/>
      <w:bookmarkEnd w:id="0"/>
    </w:p>
    <w:p w:rsidR="008E0F3F" w:rsidRPr="008E0F3F" w:rsidRDefault="008E0F3F" w:rsidP="008E0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В ходе пилотной эксплуатации хопперы сочлененного типа подтвердили свою универсальность для транспортировки широкого спектра грузов: как легковесных, так и тяжеловесных. Основную номенклатуру пилотных перевозок представляли следующие грузы: для зерновозов – семена масличных культур (37%), ячмень (32%), овес (14%), для </w:t>
      </w:r>
      <w:proofErr w:type="spellStart"/>
      <w:r w:rsidRPr="008E0F3F">
        <w:rPr>
          <w:rFonts w:ascii="Arial" w:eastAsia="Times New Roman" w:hAnsi="Arial" w:cs="Arial"/>
          <w:sz w:val="21"/>
          <w:szCs w:val="21"/>
          <w:lang w:eastAsia="ru-RU"/>
        </w:rPr>
        <w:t>минераловозов</w:t>
      </w:r>
      <w:proofErr w:type="spellEnd"/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 – селитра аммиачная (42%), нитроаммофоска (40%), карбамид (6%). При такой номенклатуре средняя погрузка в вагон для зерновых грузов составила 101,6 т (что на 47,4% больше, чем в вагоне на тележке 23,5 тс) и минеральных удобрений – 111,1 т (что на 61,2% больше, чем в вагоне на тележке 23,5 тс) при длине вагона 19,38 м и большей (на 14%) погонной нагрузке 7,74 т/м.</w:t>
      </w:r>
    </w:p>
    <w:p w:rsidR="008E0F3F" w:rsidRPr="008E0F3F" w:rsidRDefault="008E0F3F" w:rsidP="008E0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Всего в рамках пилотной эксплуатации было задействовано 26 железнодорожных станций: от Уссурийска (Дальневосточная железная дорога, Приморский край) до </w:t>
      </w:r>
      <w:proofErr w:type="spellStart"/>
      <w:r w:rsidRPr="008E0F3F">
        <w:rPr>
          <w:rFonts w:ascii="Arial" w:eastAsia="Times New Roman" w:hAnsi="Arial" w:cs="Arial"/>
          <w:sz w:val="21"/>
          <w:szCs w:val="21"/>
          <w:lang w:eastAsia="ru-RU"/>
        </w:rPr>
        <w:t>Лужской</w:t>
      </w:r>
      <w:proofErr w:type="spellEnd"/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 (Октябрьская железная дорога, Ленинградская область). Результаты подтвердили совместимость вагонов сочлененного типа с существующей на сети РЖД инфраструктурой, в том числе с погрузочно-разгрузочными терминалами. Пилотная эксплуатация показала возможность совместного использования четырех- и </w:t>
      </w:r>
      <w:proofErr w:type="spellStart"/>
      <w:r w:rsidRPr="008E0F3F">
        <w:rPr>
          <w:rFonts w:ascii="Arial" w:eastAsia="Times New Roman" w:hAnsi="Arial" w:cs="Arial"/>
          <w:sz w:val="21"/>
          <w:szCs w:val="21"/>
          <w:lang w:eastAsia="ru-RU"/>
        </w:rPr>
        <w:t>шестиосных</w:t>
      </w:r>
      <w:proofErr w:type="spellEnd"/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 вагонов в смешанных поездах. Вагоны-хопперы сочлененного типа продемонстрировали беспрепятственное прохождение криволинейных участков пути, в том числе малых радиусов, и сортировочных горок.</w:t>
      </w:r>
    </w:p>
    <w:p w:rsidR="008E0F3F" w:rsidRPr="008E0F3F" w:rsidRDefault="008E0F3F" w:rsidP="008E0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Одной из задач пилотной эксплуатации было увеличение скорости проведения взвешивания вагонов сочлененного типа. Благодаря совместной работе с производителем весового оборудования ООО «НАИС» были спроектированы вагонные весы модели ВВТ-200-3. Данное оборудование уже установлено на станции </w:t>
      </w:r>
      <w:proofErr w:type="spellStart"/>
      <w:r w:rsidRPr="008E0F3F">
        <w:rPr>
          <w:rFonts w:ascii="Arial" w:eastAsia="Times New Roman" w:hAnsi="Arial" w:cs="Arial"/>
          <w:sz w:val="21"/>
          <w:szCs w:val="21"/>
          <w:lang w:eastAsia="ru-RU"/>
        </w:rPr>
        <w:t>Кшень</w:t>
      </w:r>
      <w:proofErr w:type="spellEnd"/>
      <w:r w:rsidRPr="008E0F3F">
        <w:rPr>
          <w:rFonts w:ascii="Arial" w:eastAsia="Times New Roman" w:hAnsi="Arial" w:cs="Arial"/>
          <w:sz w:val="21"/>
          <w:szCs w:val="21"/>
          <w:lang w:eastAsia="ru-RU"/>
        </w:rPr>
        <w:t xml:space="preserve"> (Московская железная дорога) и позволит увеличить скорость обработки многоосного подвижного состава. Проекты разработки и внедрения железнодорожных весов для сочлененных вагонов ведутся и с другими предприятиями.</w:t>
      </w:r>
    </w:p>
    <w:p w:rsidR="008E0F3F" w:rsidRPr="008E0F3F" w:rsidRDefault="008E0F3F" w:rsidP="008E0F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E0F3F">
        <w:rPr>
          <w:rFonts w:ascii="Arial" w:eastAsia="Times New Roman" w:hAnsi="Arial" w:cs="Arial"/>
          <w:sz w:val="21"/>
          <w:szCs w:val="21"/>
          <w:lang w:eastAsia="ru-RU"/>
        </w:rPr>
        <w:t>Благодаря сочлененной конструкции вагона (две его секции соединены шарнирным устройством сочленения) объем кузова 6-осных хопперов моделей 19-6978 и 19-6978-01 составляет 160 м</w:t>
      </w:r>
      <w:r w:rsidRPr="008E0F3F">
        <w:rPr>
          <w:rFonts w:ascii="Arial" w:eastAsia="Times New Roman" w:hAnsi="Arial" w:cs="Arial"/>
          <w:sz w:val="16"/>
          <w:szCs w:val="16"/>
          <w:vertAlign w:val="superscript"/>
          <w:lang w:eastAsia="ru-RU"/>
        </w:rPr>
        <w:t>3</w:t>
      </w:r>
      <w:r w:rsidRPr="008E0F3F">
        <w:rPr>
          <w:rFonts w:ascii="Arial" w:eastAsia="Times New Roman" w:hAnsi="Arial" w:cs="Arial"/>
          <w:sz w:val="21"/>
          <w:szCs w:val="21"/>
          <w:lang w:eastAsia="ru-RU"/>
        </w:rPr>
        <w:t>, полная грузоподъемность – 113,5 т, что позволяет значительно увеличить погонную нагрузку и, как следствие, пропускную способность железных дорог при сохранении стандартной длины поезда.</w:t>
      </w:r>
    </w:p>
    <w:p w:rsidR="006D3D6E" w:rsidRPr="008E0F3F" w:rsidRDefault="008E0F3F" w:rsidP="008E0F3F">
      <w:pPr>
        <w:spacing w:after="0" w:line="240" w:lineRule="auto"/>
      </w:pPr>
    </w:p>
    <w:sectPr w:rsidR="006D3D6E" w:rsidRPr="008E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F"/>
    <w:rsid w:val="0050580C"/>
    <w:rsid w:val="00781782"/>
    <w:rsid w:val="008E0F3F"/>
    <w:rsid w:val="00B53181"/>
    <w:rsid w:val="00D5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6B128-E758-4F15-8EAA-AA34D70A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</cp:revision>
  <dcterms:created xsi:type="dcterms:W3CDTF">2022-04-15T13:04:00Z</dcterms:created>
  <dcterms:modified xsi:type="dcterms:W3CDTF">2022-04-15T13:07:00Z</dcterms:modified>
</cp:coreProperties>
</file>