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E57EE9">
      <w:pPr>
        <w:tabs>
          <w:tab w:val="left" w:pos="567"/>
          <w:tab w:val="left" w:pos="3686"/>
        </w:tabs>
      </w:pPr>
      <w:r>
        <w:tab/>
      </w:r>
      <w:r>
        <w:t>27 сентября 2019 г.</w:t>
      </w:r>
      <w:r>
        <w:tab/>
        <w:t>01-225</w:t>
      </w:r>
      <w:r>
        <w:t>3</w:t>
      </w:r>
      <w:r>
        <w:t>-а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32737B" w:rsidTr="0032737B">
        <w:tc>
          <w:tcPr>
            <w:tcW w:w="4928" w:type="dxa"/>
            <w:tcBorders>
              <w:top w:val="nil"/>
              <w:left w:val="nil"/>
              <w:bottom w:val="nil"/>
              <w:right w:val="nil"/>
            </w:tcBorders>
            <w:shd w:val="clear" w:color="auto" w:fill="auto"/>
          </w:tcPr>
          <w:p w:rsidR="008A3858" w:rsidRPr="0032737B" w:rsidRDefault="00820674" w:rsidP="00820674">
            <w:pPr>
              <w:rPr>
                <w:b/>
                <w:sz w:val="24"/>
                <w:szCs w:val="24"/>
              </w:rPr>
            </w:pPr>
            <w:r w:rsidRPr="0032737B">
              <w:rPr>
                <w:rFonts w:eastAsia="Calibri"/>
                <w:sz w:val="24"/>
                <w:szCs w:val="24"/>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32737B">
              <w:rPr>
                <w:color w:val="000000"/>
                <w:sz w:val="24"/>
                <w:szCs w:val="24"/>
              </w:rPr>
              <w:t>«Предоставление информации об образовательных программах и учебных планах, рабочих программах учебных курсов, предметов, дисциплинах (модулях), годовых календарных учебных графиках муниципальных образовательных организаций,</w:t>
            </w:r>
            <w:r w:rsidRPr="0032737B">
              <w:rPr>
                <w:sz w:val="24"/>
                <w:szCs w:val="24"/>
              </w:rPr>
              <w:t xml:space="preserve"> расположенных на территории Тихвинского муниципального района Ленинградской области</w:t>
            </w:r>
            <w:r w:rsidRPr="0032737B">
              <w:rPr>
                <w:color w:val="000000"/>
                <w:sz w:val="24"/>
                <w:szCs w:val="24"/>
              </w:rPr>
              <w:t>»</w:t>
            </w:r>
            <w:r w:rsidRPr="0032737B">
              <w:rPr>
                <w:rFonts w:eastAsia="Calibri"/>
                <w:sz w:val="24"/>
                <w:szCs w:val="24"/>
              </w:rPr>
              <w:t xml:space="preserve">, утвержденный постановлением администрации муниципального образования Тихвинский муниципальный район Ленинградской области от </w:t>
            </w:r>
            <w:r w:rsidRPr="0032737B">
              <w:rPr>
                <w:sz w:val="24"/>
                <w:szCs w:val="24"/>
              </w:rPr>
              <w:t>12 января 2016 года №01-1-а (с изменениями)</w:t>
            </w:r>
          </w:p>
        </w:tc>
      </w:tr>
      <w:tr w:rsidR="00820674" w:rsidRPr="0032737B" w:rsidTr="0032737B">
        <w:tc>
          <w:tcPr>
            <w:tcW w:w="4928" w:type="dxa"/>
            <w:tcBorders>
              <w:top w:val="nil"/>
              <w:left w:val="nil"/>
              <w:bottom w:val="nil"/>
              <w:right w:val="nil"/>
            </w:tcBorders>
            <w:shd w:val="clear" w:color="auto" w:fill="auto"/>
          </w:tcPr>
          <w:p w:rsidR="00820674" w:rsidRPr="0032737B" w:rsidRDefault="001F3639" w:rsidP="00B52D22">
            <w:pPr>
              <w:rPr>
                <w:rFonts w:eastAsia="Calibri"/>
                <w:sz w:val="24"/>
                <w:szCs w:val="24"/>
              </w:rPr>
            </w:pPr>
            <w:r>
              <w:rPr>
                <w:rFonts w:eastAsia="Calibri"/>
                <w:sz w:val="24"/>
                <w:szCs w:val="24"/>
              </w:rPr>
              <w:t>21, 1700 ОБ НПА</w:t>
            </w:r>
            <w:bookmarkStart w:id="0" w:name="_GoBack"/>
            <w:bookmarkEnd w:id="0"/>
          </w:p>
        </w:tc>
      </w:tr>
    </w:tbl>
    <w:p w:rsidR="00820674" w:rsidRPr="00C51CEA" w:rsidRDefault="00820674" w:rsidP="00820674">
      <w:pPr>
        <w:ind w:firstLine="720"/>
        <w:rPr>
          <w:rFonts w:eastAsia="Calibri"/>
          <w:sz w:val="27"/>
          <w:szCs w:val="27"/>
        </w:rPr>
      </w:pPr>
      <w:r w:rsidRPr="00C51CEA">
        <w:rPr>
          <w:rFonts w:eastAsia="Calibri"/>
          <w:sz w:val="27"/>
          <w:szCs w:val="27"/>
        </w:rPr>
        <w:t>В соответствии с изменениями в Федеральный закон от 27 июля 2010 года №210-ФЗ «Об организации предоставления государственных и муниципальных услуг», внесенными Федеральным законом от 19 июля 2018 года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15 августа 2018 года №П-73/2018, администрация Тихвинского района ПОСТАНОВЛЯЕТ:</w:t>
      </w:r>
    </w:p>
    <w:p w:rsidR="00820674" w:rsidRPr="00C51CEA" w:rsidRDefault="00820674" w:rsidP="00820674">
      <w:pPr>
        <w:numPr>
          <w:ilvl w:val="0"/>
          <w:numId w:val="1"/>
        </w:numPr>
        <w:rPr>
          <w:rFonts w:eastAsia="Calibri"/>
          <w:sz w:val="27"/>
          <w:szCs w:val="27"/>
        </w:rPr>
      </w:pPr>
      <w:r w:rsidRPr="00C51CEA">
        <w:rPr>
          <w:rFonts w:eastAsia="Calibri"/>
          <w:sz w:val="27"/>
          <w:szCs w:val="27"/>
        </w:rPr>
        <w:t xml:space="preserve">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C51CEA">
        <w:rPr>
          <w:color w:val="000000"/>
          <w:sz w:val="27"/>
          <w:szCs w:val="27"/>
        </w:rPr>
        <w:t>«Предоставление информации об образовательных программах и учебных планах, рабочих программах учебных курсов, предметов, дисциплинах (модулях), годовых календарных учебных графиках муниципальных образовательных организаций,</w:t>
      </w:r>
      <w:r w:rsidRPr="00C51CEA">
        <w:rPr>
          <w:sz w:val="27"/>
          <w:szCs w:val="27"/>
        </w:rPr>
        <w:t xml:space="preserve"> расположенных на территории Тихвинского муниципального района Ленинградской области</w:t>
      </w:r>
      <w:r w:rsidRPr="00C51CEA">
        <w:rPr>
          <w:color w:val="000000"/>
          <w:sz w:val="27"/>
          <w:szCs w:val="27"/>
        </w:rPr>
        <w:t>»</w:t>
      </w:r>
      <w:r w:rsidRPr="00C51CEA">
        <w:rPr>
          <w:rFonts w:eastAsia="Calibri"/>
          <w:sz w:val="27"/>
          <w:szCs w:val="27"/>
        </w:rPr>
        <w:t xml:space="preserve">, утвержденный постановлением администрации муниципального образования Тихвинский муниципальный район Ленинградской области </w:t>
      </w:r>
      <w:r w:rsidRPr="00C51CEA">
        <w:rPr>
          <w:rFonts w:eastAsia="Calibri"/>
          <w:b/>
          <w:sz w:val="27"/>
          <w:szCs w:val="27"/>
        </w:rPr>
        <w:t xml:space="preserve">от </w:t>
      </w:r>
      <w:r w:rsidRPr="00C51CEA">
        <w:rPr>
          <w:b/>
          <w:sz w:val="27"/>
          <w:szCs w:val="27"/>
        </w:rPr>
        <w:t>12 января 2016 года №01-1-а</w:t>
      </w:r>
      <w:r w:rsidRPr="00C51CEA">
        <w:rPr>
          <w:sz w:val="27"/>
          <w:szCs w:val="27"/>
        </w:rPr>
        <w:t xml:space="preserve"> (с изменениями) </w:t>
      </w:r>
      <w:r w:rsidRPr="00C51CEA">
        <w:rPr>
          <w:rFonts w:eastAsia="Calibri"/>
          <w:sz w:val="27"/>
          <w:szCs w:val="27"/>
        </w:rPr>
        <w:t>(далее  - Регламент)</w:t>
      </w:r>
      <w:r w:rsidRPr="00C51CEA">
        <w:rPr>
          <w:sz w:val="27"/>
          <w:szCs w:val="27"/>
        </w:rPr>
        <w:t>, следующие изменения:</w:t>
      </w:r>
    </w:p>
    <w:p w:rsidR="00C51CEA" w:rsidRPr="00C51CEA" w:rsidRDefault="00222B55" w:rsidP="00C51CEA">
      <w:pPr>
        <w:ind w:firstLine="720"/>
        <w:rPr>
          <w:sz w:val="27"/>
          <w:szCs w:val="27"/>
        </w:rPr>
      </w:pPr>
      <w:r>
        <w:rPr>
          <w:rFonts w:eastAsia="Calibri"/>
          <w:sz w:val="27"/>
          <w:szCs w:val="27"/>
          <w:lang w:bidi="en-US"/>
        </w:rPr>
        <w:lastRenderedPageBreak/>
        <w:t>1.</w:t>
      </w:r>
      <w:r w:rsidR="00C51CEA" w:rsidRPr="00C51CEA">
        <w:rPr>
          <w:rFonts w:eastAsia="Calibri"/>
          <w:sz w:val="27"/>
          <w:szCs w:val="27"/>
          <w:lang w:bidi="en-US"/>
        </w:rPr>
        <w:t>1. н</w:t>
      </w:r>
      <w:r w:rsidR="00820674" w:rsidRPr="00C51CEA">
        <w:rPr>
          <w:rFonts w:eastAsia="Calibri"/>
          <w:sz w:val="27"/>
          <w:szCs w:val="27"/>
          <w:lang w:bidi="en-US"/>
        </w:rPr>
        <w:t>аименование раздела 6 Регламента изложить в следующей редакции:</w:t>
      </w:r>
      <w:r w:rsidR="00820674" w:rsidRPr="00C51CEA">
        <w:rPr>
          <w:sz w:val="27"/>
          <w:szCs w:val="27"/>
        </w:rPr>
        <w:t xml:space="preserve"> </w:t>
      </w:r>
    </w:p>
    <w:p w:rsidR="00820674" w:rsidRPr="00C51CEA" w:rsidRDefault="00820674" w:rsidP="00C51CEA">
      <w:pPr>
        <w:ind w:firstLine="720"/>
        <w:rPr>
          <w:rFonts w:eastAsia="Calibri"/>
          <w:sz w:val="27"/>
          <w:szCs w:val="27"/>
          <w:lang w:bidi="en-US"/>
        </w:rPr>
      </w:pPr>
      <w:r w:rsidRPr="00C51CEA">
        <w:rPr>
          <w:rFonts w:eastAsia="Calibri"/>
          <w:sz w:val="27"/>
          <w:szCs w:val="27"/>
          <w:lang w:bidi="en-US"/>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20674" w:rsidRPr="00C51CEA" w:rsidRDefault="00222B55" w:rsidP="00C51CEA">
      <w:pPr>
        <w:ind w:firstLine="720"/>
        <w:rPr>
          <w:rFonts w:eastAsia="Calibri"/>
          <w:sz w:val="27"/>
          <w:szCs w:val="27"/>
          <w:lang w:bidi="en-US"/>
        </w:rPr>
      </w:pPr>
      <w:r>
        <w:rPr>
          <w:rFonts w:eastAsia="Calibri"/>
          <w:sz w:val="27"/>
          <w:szCs w:val="27"/>
          <w:lang w:bidi="en-US"/>
        </w:rPr>
        <w:t>1.</w:t>
      </w:r>
      <w:r w:rsidR="00C51CEA" w:rsidRPr="00C51CEA">
        <w:rPr>
          <w:rFonts w:eastAsia="Calibri"/>
          <w:sz w:val="27"/>
          <w:szCs w:val="27"/>
          <w:lang w:bidi="en-US"/>
        </w:rPr>
        <w:t xml:space="preserve">2. </w:t>
      </w:r>
      <w:r w:rsidR="00820674" w:rsidRPr="00C51CEA">
        <w:rPr>
          <w:rFonts w:eastAsia="Calibri"/>
          <w:sz w:val="27"/>
          <w:szCs w:val="27"/>
          <w:lang w:bidi="en-US"/>
        </w:rPr>
        <w:t>раздел 6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государственных или муниципальных служащих,</w:t>
      </w:r>
      <w:r w:rsidR="00C51CEA" w:rsidRPr="00C51CEA">
        <w:rPr>
          <w:rFonts w:eastAsia="Calibri"/>
          <w:sz w:val="27"/>
          <w:szCs w:val="27"/>
          <w:lang w:bidi="en-US"/>
        </w:rPr>
        <w:t xml:space="preserve"> </w:t>
      </w:r>
      <w:r w:rsidR="00820674" w:rsidRPr="00C51CEA">
        <w:rPr>
          <w:rFonts w:eastAsia="Calibri"/>
          <w:sz w:val="27"/>
          <w:szCs w:val="27"/>
          <w:lang w:bidi="en-US"/>
        </w:rPr>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изложить в новой редакции (приложение).</w:t>
      </w:r>
    </w:p>
    <w:p w:rsidR="00820674" w:rsidRPr="00C51CEA" w:rsidRDefault="00C51CEA" w:rsidP="00820674">
      <w:pPr>
        <w:tabs>
          <w:tab w:val="left" w:pos="0"/>
        </w:tabs>
        <w:rPr>
          <w:rFonts w:eastAsia="Calibri"/>
          <w:sz w:val="27"/>
          <w:szCs w:val="27"/>
          <w:lang w:bidi="en-US"/>
        </w:rPr>
      </w:pPr>
      <w:r w:rsidRPr="00C51CEA">
        <w:rPr>
          <w:rFonts w:eastAsia="Calibri"/>
          <w:sz w:val="27"/>
          <w:szCs w:val="27"/>
          <w:lang w:bidi="en-US"/>
        </w:rPr>
        <w:tab/>
      </w:r>
      <w:r w:rsidR="00820674" w:rsidRPr="00C51CEA">
        <w:rPr>
          <w:rFonts w:eastAsia="Calibri"/>
          <w:sz w:val="27"/>
          <w:szCs w:val="27"/>
          <w:lang w:bidi="en-US"/>
        </w:rPr>
        <w:t xml:space="preserve">2. Признать утратившим силу постановление администрации Тихвинского района </w:t>
      </w:r>
      <w:r w:rsidR="00820674" w:rsidRPr="00C51CEA">
        <w:rPr>
          <w:rFonts w:eastAsia="Calibri"/>
          <w:b/>
          <w:sz w:val="27"/>
          <w:szCs w:val="27"/>
          <w:lang w:bidi="en-US"/>
        </w:rPr>
        <w:t>от 15</w:t>
      </w:r>
      <w:r w:rsidRPr="00C51CEA">
        <w:rPr>
          <w:rFonts w:eastAsia="Calibri"/>
          <w:b/>
          <w:sz w:val="27"/>
          <w:szCs w:val="27"/>
          <w:lang w:bidi="en-US"/>
        </w:rPr>
        <w:t xml:space="preserve"> июня </w:t>
      </w:r>
      <w:r w:rsidR="00820674" w:rsidRPr="00C51CEA">
        <w:rPr>
          <w:rFonts w:eastAsia="Calibri"/>
          <w:b/>
          <w:sz w:val="27"/>
          <w:szCs w:val="27"/>
          <w:lang w:bidi="en-US"/>
        </w:rPr>
        <w:t xml:space="preserve">2018 </w:t>
      </w:r>
      <w:r w:rsidRPr="00C51CEA">
        <w:rPr>
          <w:rFonts w:eastAsia="Calibri"/>
          <w:b/>
          <w:sz w:val="27"/>
          <w:szCs w:val="27"/>
          <w:lang w:bidi="en-US"/>
        </w:rPr>
        <w:t xml:space="preserve">года </w:t>
      </w:r>
      <w:r w:rsidR="00820674" w:rsidRPr="00C51CEA">
        <w:rPr>
          <w:rFonts w:eastAsia="Calibri"/>
          <w:b/>
          <w:sz w:val="27"/>
          <w:szCs w:val="27"/>
          <w:lang w:bidi="en-US"/>
        </w:rPr>
        <w:t xml:space="preserve">№01-1423-а </w:t>
      </w:r>
      <w:r w:rsidR="00820674" w:rsidRPr="00C51CEA">
        <w:rPr>
          <w:rFonts w:eastAsia="Calibri"/>
          <w:sz w:val="27"/>
          <w:szCs w:val="27"/>
          <w:lang w:bidi="en-US"/>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дисциплинах (модулях), годовых календарных учебных графиках муниципальных образовательных организаций, расположенных на территории Тихвинского муниципального района Ленинградской области», утвержденный постановлением администрации муниципального образования Тихвинский муниципальный район Ленинградской области от 12 января 2016 года №01-1-а</w:t>
      </w:r>
      <w:r w:rsidRPr="00C51CEA">
        <w:rPr>
          <w:rFonts w:eastAsia="Calibri"/>
          <w:sz w:val="27"/>
          <w:szCs w:val="27"/>
          <w:lang w:bidi="en-US"/>
        </w:rPr>
        <w:t xml:space="preserve"> (с изменениями от 1 апреля 2016 года №01-835-а)</w:t>
      </w:r>
      <w:r w:rsidR="00820674" w:rsidRPr="00C51CEA">
        <w:rPr>
          <w:rFonts w:eastAsia="Calibri"/>
          <w:sz w:val="27"/>
          <w:szCs w:val="27"/>
          <w:lang w:bidi="en-US"/>
        </w:rPr>
        <w:t>».</w:t>
      </w:r>
    </w:p>
    <w:p w:rsidR="00820674" w:rsidRPr="00C51CEA" w:rsidRDefault="00C51CEA" w:rsidP="00820674">
      <w:pPr>
        <w:tabs>
          <w:tab w:val="left" w:pos="142"/>
          <w:tab w:val="left" w:pos="284"/>
        </w:tabs>
        <w:rPr>
          <w:rFonts w:eastAsia="Calibri"/>
          <w:sz w:val="27"/>
          <w:szCs w:val="27"/>
        </w:rPr>
      </w:pPr>
      <w:r w:rsidRPr="00C51CEA">
        <w:rPr>
          <w:color w:val="000000"/>
          <w:sz w:val="27"/>
          <w:szCs w:val="27"/>
        </w:rPr>
        <w:tab/>
      </w:r>
      <w:r w:rsidRPr="00C51CEA">
        <w:rPr>
          <w:color w:val="000000"/>
          <w:sz w:val="27"/>
          <w:szCs w:val="27"/>
        </w:rPr>
        <w:tab/>
      </w:r>
      <w:r w:rsidRPr="00C51CEA">
        <w:rPr>
          <w:color w:val="000000"/>
          <w:sz w:val="27"/>
          <w:szCs w:val="27"/>
        </w:rPr>
        <w:tab/>
      </w:r>
      <w:r w:rsidR="00820674" w:rsidRPr="00C51CEA">
        <w:rPr>
          <w:color w:val="000000"/>
          <w:sz w:val="27"/>
          <w:szCs w:val="27"/>
        </w:rPr>
        <w:t>3.</w:t>
      </w:r>
      <w:r w:rsidRPr="00C51CEA">
        <w:rPr>
          <w:color w:val="000000"/>
          <w:sz w:val="27"/>
          <w:szCs w:val="27"/>
        </w:rPr>
        <w:t xml:space="preserve"> </w:t>
      </w:r>
      <w:r w:rsidR="00820674" w:rsidRPr="00C51CEA">
        <w:rPr>
          <w:color w:val="000000"/>
          <w:sz w:val="27"/>
          <w:szCs w:val="27"/>
        </w:rPr>
        <w:t xml:space="preserve">Обнародовать настоящее постановление путем размещения </w:t>
      </w:r>
      <w:r w:rsidR="00820674" w:rsidRPr="00C51CEA">
        <w:rPr>
          <w:rFonts w:eastAsia="Calibri"/>
          <w:sz w:val="27"/>
          <w:szCs w:val="27"/>
        </w:rPr>
        <w:t>в сети Интернет на официальном сайте Тихвинского района (</w:t>
      </w:r>
      <w:r w:rsidR="00820674" w:rsidRPr="00C51CEA">
        <w:rPr>
          <w:rFonts w:eastAsia="Calibri"/>
          <w:sz w:val="27"/>
          <w:szCs w:val="27"/>
          <w:lang w:val="en-US"/>
        </w:rPr>
        <w:t>http</w:t>
      </w:r>
      <w:r w:rsidR="00820674" w:rsidRPr="00C51CEA">
        <w:rPr>
          <w:rFonts w:eastAsia="Calibri"/>
          <w:sz w:val="27"/>
          <w:szCs w:val="27"/>
        </w:rPr>
        <w:t>://</w:t>
      </w:r>
      <w:r w:rsidR="00820674" w:rsidRPr="00C51CEA">
        <w:rPr>
          <w:rFonts w:eastAsia="Calibri"/>
          <w:sz w:val="27"/>
          <w:szCs w:val="27"/>
          <w:lang w:val="en-US"/>
        </w:rPr>
        <w:t>tikhvin</w:t>
      </w:r>
      <w:r w:rsidR="00820674" w:rsidRPr="00C51CEA">
        <w:rPr>
          <w:rFonts w:eastAsia="Calibri"/>
          <w:sz w:val="27"/>
          <w:szCs w:val="27"/>
        </w:rPr>
        <w:t>.</w:t>
      </w:r>
      <w:r w:rsidR="00820674" w:rsidRPr="00C51CEA">
        <w:rPr>
          <w:rFonts w:eastAsia="Calibri"/>
          <w:sz w:val="27"/>
          <w:szCs w:val="27"/>
          <w:lang w:val="en-US"/>
        </w:rPr>
        <w:t>org</w:t>
      </w:r>
      <w:r w:rsidR="00820674" w:rsidRPr="00C51CEA">
        <w:rPr>
          <w:rFonts w:eastAsia="Calibri"/>
          <w:sz w:val="27"/>
          <w:szCs w:val="27"/>
        </w:rPr>
        <w:t>),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 и зданиях общеобразовательных организаций, подведомственных комитету по образованию администрации Тихвинского района.</w:t>
      </w:r>
    </w:p>
    <w:p w:rsidR="00820674" w:rsidRPr="00C51CEA" w:rsidRDefault="00820674" w:rsidP="00C51CEA">
      <w:pPr>
        <w:ind w:firstLine="720"/>
        <w:rPr>
          <w:rFonts w:eastAsia="Calibri"/>
          <w:sz w:val="27"/>
          <w:szCs w:val="27"/>
        </w:rPr>
      </w:pPr>
      <w:r w:rsidRPr="00C51CEA">
        <w:rPr>
          <w:rFonts w:eastAsia="Calibri"/>
          <w:sz w:val="27"/>
          <w:szCs w:val="27"/>
        </w:rPr>
        <w:t>4. 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rsidR="00820674" w:rsidRDefault="00820674" w:rsidP="00820674">
      <w:pPr>
        <w:rPr>
          <w:rFonts w:eastAsia="Calibri"/>
          <w:sz w:val="27"/>
          <w:szCs w:val="27"/>
        </w:rPr>
      </w:pPr>
    </w:p>
    <w:p w:rsidR="00C51CEA" w:rsidRPr="00C51CEA" w:rsidRDefault="00C51CEA" w:rsidP="00820674">
      <w:pPr>
        <w:rPr>
          <w:rFonts w:eastAsia="Calibri"/>
          <w:sz w:val="27"/>
          <w:szCs w:val="27"/>
        </w:rPr>
      </w:pPr>
    </w:p>
    <w:p w:rsidR="00820674" w:rsidRPr="00C51CEA" w:rsidRDefault="00820674" w:rsidP="00820674">
      <w:pPr>
        <w:rPr>
          <w:sz w:val="27"/>
          <w:szCs w:val="27"/>
        </w:rPr>
      </w:pPr>
      <w:r w:rsidRPr="00C51CEA">
        <w:rPr>
          <w:sz w:val="27"/>
          <w:szCs w:val="27"/>
        </w:rPr>
        <w:t xml:space="preserve">И.о. главы администрации </w:t>
      </w:r>
      <w:r w:rsidRPr="00C51CEA">
        <w:rPr>
          <w:sz w:val="27"/>
          <w:szCs w:val="27"/>
        </w:rPr>
        <w:tab/>
      </w:r>
      <w:r w:rsidRPr="00C51CEA">
        <w:rPr>
          <w:sz w:val="27"/>
          <w:szCs w:val="27"/>
        </w:rPr>
        <w:tab/>
      </w:r>
      <w:r w:rsidRPr="00C51CEA">
        <w:rPr>
          <w:sz w:val="27"/>
          <w:szCs w:val="27"/>
        </w:rPr>
        <w:tab/>
      </w:r>
      <w:r w:rsidRPr="00C51CEA">
        <w:rPr>
          <w:sz w:val="27"/>
          <w:szCs w:val="27"/>
        </w:rPr>
        <w:tab/>
      </w:r>
      <w:r w:rsidRPr="00C51CEA">
        <w:rPr>
          <w:sz w:val="27"/>
          <w:szCs w:val="27"/>
        </w:rPr>
        <w:tab/>
      </w:r>
      <w:r w:rsidRPr="00C51CEA">
        <w:rPr>
          <w:sz w:val="27"/>
          <w:szCs w:val="27"/>
        </w:rPr>
        <w:tab/>
        <w:t xml:space="preserve">   А.Е. Пчелин</w:t>
      </w:r>
    </w:p>
    <w:p w:rsidR="00820674" w:rsidRPr="00C51CEA" w:rsidRDefault="00820674" w:rsidP="00820674">
      <w:pPr>
        <w:rPr>
          <w:rFonts w:eastAsia="Calibri"/>
          <w:sz w:val="27"/>
          <w:szCs w:val="27"/>
        </w:rPr>
      </w:pPr>
    </w:p>
    <w:p w:rsidR="00820674" w:rsidRDefault="00820674" w:rsidP="00820674">
      <w:pPr>
        <w:rPr>
          <w:rFonts w:eastAsia="Calibri"/>
          <w:sz w:val="27"/>
          <w:szCs w:val="27"/>
        </w:rPr>
      </w:pPr>
    </w:p>
    <w:p w:rsidR="00C51CEA" w:rsidRDefault="00C51CEA" w:rsidP="00820674">
      <w:pPr>
        <w:rPr>
          <w:rFonts w:eastAsia="Calibri"/>
          <w:sz w:val="27"/>
          <w:szCs w:val="27"/>
        </w:rPr>
      </w:pPr>
    </w:p>
    <w:p w:rsidR="00820674" w:rsidRDefault="00820674" w:rsidP="00820674">
      <w:pPr>
        <w:ind w:right="-1"/>
        <w:rPr>
          <w:rFonts w:eastAsia="Calibri"/>
          <w:sz w:val="24"/>
          <w:szCs w:val="24"/>
        </w:rPr>
      </w:pPr>
      <w:r>
        <w:rPr>
          <w:rFonts w:eastAsia="Calibri"/>
          <w:sz w:val="24"/>
          <w:szCs w:val="24"/>
        </w:rPr>
        <w:t>Ефимов Валерий Анатольевич,</w:t>
      </w:r>
    </w:p>
    <w:p w:rsidR="00820674" w:rsidRDefault="00820674" w:rsidP="00820674">
      <w:pPr>
        <w:ind w:right="-1"/>
        <w:rPr>
          <w:rFonts w:eastAsia="Calibri"/>
          <w:sz w:val="24"/>
          <w:szCs w:val="24"/>
        </w:rPr>
      </w:pPr>
      <w:r>
        <w:rPr>
          <w:rFonts w:eastAsia="Calibri"/>
          <w:sz w:val="24"/>
          <w:szCs w:val="24"/>
        </w:rPr>
        <w:t>51-748</w:t>
      </w:r>
    </w:p>
    <w:p w:rsidR="00820674" w:rsidRDefault="00820674" w:rsidP="00820674">
      <w:pPr>
        <w:ind w:right="-1"/>
        <w:rPr>
          <w:rFonts w:eastAsia="Calibri"/>
          <w:sz w:val="24"/>
          <w:szCs w:val="24"/>
        </w:rPr>
      </w:pPr>
    </w:p>
    <w:p w:rsidR="00820674" w:rsidRDefault="00820674" w:rsidP="00820674">
      <w:pPr>
        <w:ind w:right="-1"/>
        <w:rPr>
          <w:rFonts w:eastAsia="Calibri"/>
          <w:sz w:val="24"/>
          <w:szCs w:val="24"/>
        </w:rPr>
      </w:pPr>
    </w:p>
    <w:p w:rsidR="00820674" w:rsidRDefault="00820674" w:rsidP="00820674">
      <w:pPr>
        <w:rPr>
          <w:b/>
          <w:i/>
          <w:sz w:val="18"/>
          <w:szCs w:val="18"/>
        </w:rPr>
      </w:pPr>
      <w:r>
        <w:rPr>
          <w:b/>
          <w:i/>
          <w:sz w:val="18"/>
          <w:szCs w:val="18"/>
        </w:rPr>
        <w:t>СОГЛАСОВАНО:</w:t>
      </w:r>
    </w:p>
    <w:tbl>
      <w:tblPr>
        <w:tblW w:w="0" w:type="dxa"/>
        <w:tblInd w:w="-34" w:type="dxa"/>
        <w:tblLayout w:type="fixed"/>
        <w:tblLook w:val="04A0" w:firstRow="1" w:lastRow="0" w:firstColumn="1" w:lastColumn="0" w:noHBand="0" w:noVBand="1"/>
      </w:tblPr>
      <w:tblGrid>
        <w:gridCol w:w="6095"/>
        <w:gridCol w:w="2410"/>
        <w:gridCol w:w="1242"/>
      </w:tblGrid>
      <w:tr w:rsidR="00820674" w:rsidTr="00820674">
        <w:tc>
          <w:tcPr>
            <w:tcW w:w="6095" w:type="dxa"/>
            <w:hideMark/>
          </w:tcPr>
          <w:p w:rsidR="00820674" w:rsidRDefault="00820674">
            <w:pPr>
              <w:rPr>
                <w:i/>
                <w:sz w:val="18"/>
                <w:szCs w:val="18"/>
              </w:rPr>
            </w:pPr>
            <w:r>
              <w:rPr>
                <w:i/>
                <w:sz w:val="18"/>
                <w:szCs w:val="18"/>
              </w:rPr>
              <w:t>Заместитель главы администрации</w:t>
            </w:r>
          </w:p>
        </w:tc>
        <w:tc>
          <w:tcPr>
            <w:tcW w:w="2410" w:type="dxa"/>
            <w:hideMark/>
          </w:tcPr>
          <w:p w:rsidR="00820674" w:rsidRDefault="00820674">
            <w:pPr>
              <w:rPr>
                <w:i/>
                <w:sz w:val="18"/>
                <w:szCs w:val="18"/>
              </w:rPr>
            </w:pPr>
            <w:r>
              <w:rPr>
                <w:i/>
                <w:sz w:val="18"/>
                <w:szCs w:val="18"/>
              </w:rPr>
              <w:t>Гребешкова И.В.</w:t>
            </w:r>
          </w:p>
        </w:tc>
        <w:tc>
          <w:tcPr>
            <w:tcW w:w="1242" w:type="dxa"/>
          </w:tcPr>
          <w:p w:rsidR="00820674" w:rsidRDefault="00820674">
            <w:pPr>
              <w:rPr>
                <w:i/>
                <w:sz w:val="18"/>
                <w:szCs w:val="18"/>
              </w:rPr>
            </w:pPr>
          </w:p>
        </w:tc>
      </w:tr>
      <w:tr w:rsidR="00820674" w:rsidTr="00820674">
        <w:tc>
          <w:tcPr>
            <w:tcW w:w="6095" w:type="dxa"/>
            <w:hideMark/>
          </w:tcPr>
          <w:p w:rsidR="00820674" w:rsidRDefault="00820674">
            <w:pPr>
              <w:rPr>
                <w:i/>
                <w:sz w:val="18"/>
                <w:szCs w:val="18"/>
              </w:rPr>
            </w:pPr>
            <w:r>
              <w:rPr>
                <w:i/>
                <w:sz w:val="18"/>
                <w:szCs w:val="18"/>
              </w:rPr>
              <w:t>Заведующий юридическим отделом</w:t>
            </w:r>
          </w:p>
        </w:tc>
        <w:tc>
          <w:tcPr>
            <w:tcW w:w="2410" w:type="dxa"/>
            <w:hideMark/>
          </w:tcPr>
          <w:p w:rsidR="00820674" w:rsidRDefault="00820674">
            <w:pPr>
              <w:rPr>
                <w:i/>
                <w:sz w:val="18"/>
                <w:szCs w:val="18"/>
              </w:rPr>
            </w:pPr>
            <w:r>
              <w:rPr>
                <w:i/>
                <w:sz w:val="18"/>
                <w:szCs w:val="18"/>
              </w:rPr>
              <w:t>Максимов В.В.</w:t>
            </w:r>
          </w:p>
        </w:tc>
        <w:tc>
          <w:tcPr>
            <w:tcW w:w="1242" w:type="dxa"/>
          </w:tcPr>
          <w:p w:rsidR="00820674" w:rsidRDefault="00820674">
            <w:pPr>
              <w:rPr>
                <w:i/>
                <w:sz w:val="18"/>
                <w:szCs w:val="18"/>
              </w:rPr>
            </w:pPr>
          </w:p>
        </w:tc>
      </w:tr>
      <w:tr w:rsidR="00820674" w:rsidTr="00820674">
        <w:tc>
          <w:tcPr>
            <w:tcW w:w="6095" w:type="dxa"/>
            <w:hideMark/>
          </w:tcPr>
          <w:p w:rsidR="00820674" w:rsidRDefault="00820674">
            <w:pPr>
              <w:rPr>
                <w:i/>
                <w:sz w:val="18"/>
                <w:szCs w:val="18"/>
              </w:rPr>
            </w:pPr>
            <w:r>
              <w:rPr>
                <w:i/>
                <w:sz w:val="18"/>
                <w:szCs w:val="18"/>
              </w:rPr>
              <w:t>Председатель комитета по образованию</w:t>
            </w:r>
          </w:p>
        </w:tc>
        <w:tc>
          <w:tcPr>
            <w:tcW w:w="2410" w:type="dxa"/>
            <w:hideMark/>
          </w:tcPr>
          <w:p w:rsidR="00820674" w:rsidRDefault="00820674">
            <w:pPr>
              <w:rPr>
                <w:i/>
                <w:sz w:val="18"/>
                <w:szCs w:val="18"/>
              </w:rPr>
            </w:pPr>
            <w:r>
              <w:rPr>
                <w:i/>
                <w:sz w:val="18"/>
                <w:szCs w:val="18"/>
              </w:rPr>
              <w:t>Ефимов В.А.</w:t>
            </w:r>
          </w:p>
        </w:tc>
        <w:tc>
          <w:tcPr>
            <w:tcW w:w="1242" w:type="dxa"/>
          </w:tcPr>
          <w:p w:rsidR="00820674" w:rsidRDefault="00820674">
            <w:pPr>
              <w:rPr>
                <w:i/>
                <w:sz w:val="18"/>
                <w:szCs w:val="18"/>
              </w:rPr>
            </w:pPr>
          </w:p>
        </w:tc>
      </w:tr>
      <w:tr w:rsidR="00820674" w:rsidTr="00820674">
        <w:tc>
          <w:tcPr>
            <w:tcW w:w="6095" w:type="dxa"/>
            <w:hideMark/>
          </w:tcPr>
          <w:p w:rsidR="00820674" w:rsidRDefault="00820674">
            <w:pPr>
              <w:rPr>
                <w:i/>
                <w:sz w:val="18"/>
                <w:szCs w:val="18"/>
              </w:rPr>
            </w:pPr>
            <w:r>
              <w:rPr>
                <w:i/>
                <w:sz w:val="18"/>
                <w:szCs w:val="18"/>
              </w:rPr>
              <w:t xml:space="preserve">Заведующий отделом информационного обеспечения </w:t>
            </w:r>
            <w:r>
              <w:rPr>
                <w:i/>
                <w:sz w:val="18"/>
                <w:szCs w:val="18"/>
              </w:rPr>
              <w:tab/>
            </w:r>
          </w:p>
        </w:tc>
        <w:tc>
          <w:tcPr>
            <w:tcW w:w="2410" w:type="dxa"/>
            <w:hideMark/>
          </w:tcPr>
          <w:p w:rsidR="00820674" w:rsidRDefault="00820674">
            <w:pPr>
              <w:rPr>
                <w:i/>
                <w:sz w:val="18"/>
                <w:szCs w:val="18"/>
              </w:rPr>
            </w:pPr>
            <w:r>
              <w:rPr>
                <w:i/>
                <w:sz w:val="18"/>
                <w:szCs w:val="18"/>
              </w:rPr>
              <w:t>Васильева Е.Ю.</w:t>
            </w:r>
          </w:p>
        </w:tc>
        <w:tc>
          <w:tcPr>
            <w:tcW w:w="1242" w:type="dxa"/>
          </w:tcPr>
          <w:p w:rsidR="00820674" w:rsidRDefault="00820674">
            <w:pPr>
              <w:rPr>
                <w:i/>
                <w:sz w:val="18"/>
                <w:szCs w:val="18"/>
              </w:rPr>
            </w:pPr>
          </w:p>
        </w:tc>
      </w:tr>
      <w:tr w:rsidR="00820674" w:rsidTr="00820674">
        <w:tc>
          <w:tcPr>
            <w:tcW w:w="6095" w:type="dxa"/>
            <w:hideMark/>
          </w:tcPr>
          <w:p w:rsidR="00820674" w:rsidRDefault="00820674">
            <w:pPr>
              <w:rPr>
                <w:i/>
                <w:sz w:val="18"/>
                <w:szCs w:val="18"/>
              </w:rPr>
            </w:pPr>
            <w:r>
              <w:rPr>
                <w:i/>
                <w:sz w:val="18"/>
                <w:szCs w:val="18"/>
              </w:rPr>
              <w:t>И.о. зав. общим отделом</w:t>
            </w:r>
          </w:p>
        </w:tc>
        <w:tc>
          <w:tcPr>
            <w:tcW w:w="2410" w:type="dxa"/>
            <w:hideMark/>
          </w:tcPr>
          <w:p w:rsidR="00820674" w:rsidRDefault="00820674">
            <w:pPr>
              <w:rPr>
                <w:i/>
                <w:sz w:val="18"/>
                <w:szCs w:val="18"/>
              </w:rPr>
            </w:pPr>
            <w:r>
              <w:rPr>
                <w:i/>
                <w:color w:val="000000"/>
                <w:sz w:val="18"/>
                <w:szCs w:val="18"/>
              </w:rPr>
              <w:t>Федорова Л.Е.</w:t>
            </w:r>
          </w:p>
        </w:tc>
        <w:tc>
          <w:tcPr>
            <w:tcW w:w="1242" w:type="dxa"/>
          </w:tcPr>
          <w:p w:rsidR="00820674" w:rsidRDefault="00820674">
            <w:pPr>
              <w:rPr>
                <w:i/>
                <w:sz w:val="18"/>
                <w:szCs w:val="18"/>
              </w:rPr>
            </w:pPr>
          </w:p>
        </w:tc>
      </w:tr>
    </w:tbl>
    <w:p w:rsidR="00820674" w:rsidRDefault="00820674" w:rsidP="00820674">
      <w:pPr>
        <w:rPr>
          <w:i/>
          <w:sz w:val="18"/>
          <w:szCs w:val="18"/>
        </w:rPr>
      </w:pPr>
    </w:p>
    <w:p w:rsidR="00820674" w:rsidRDefault="00820674" w:rsidP="00820674">
      <w:pPr>
        <w:rPr>
          <w:i/>
          <w:sz w:val="18"/>
          <w:szCs w:val="18"/>
        </w:rPr>
      </w:pPr>
    </w:p>
    <w:p w:rsidR="00820674" w:rsidRDefault="00820674" w:rsidP="00820674">
      <w:pPr>
        <w:rPr>
          <w:i/>
          <w:sz w:val="18"/>
          <w:szCs w:val="18"/>
        </w:rPr>
      </w:pPr>
    </w:p>
    <w:p w:rsidR="00820674" w:rsidRDefault="00820674" w:rsidP="00820674">
      <w:pPr>
        <w:rPr>
          <w:b/>
          <w:i/>
          <w:sz w:val="18"/>
          <w:szCs w:val="18"/>
        </w:rPr>
      </w:pPr>
      <w:r>
        <w:rPr>
          <w:b/>
          <w:i/>
          <w:sz w:val="18"/>
          <w:szCs w:val="18"/>
        </w:rPr>
        <w:t xml:space="preserve">РАССЫЛКА: </w:t>
      </w:r>
    </w:p>
    <w:tbl>
      <w:tblPr>
        <w:tblW w:w="9356" w:type="dxa"/>
        <w:tblInd w:w="250" w:type="dxa"/>
        <w:tblLayout w:type="fixed"/>
        <w:tblLook w:val="04A0" w:firstRow="1" w:lastRow="0" w:firstColumn="1" w:lastColumn="0" w:noHBand="0" w:noVBand="1"/>
      </w:tblPr>
      <w:tblGrid>
        <w:gridCol w:w="7229"/>
        <w:gridCol w:w="2127"/>
      </w:tblGrid>
      <w:tr w:rsidR="00820674" w:rsidTr="0032737B">
        <w:tc>
          <w:tcPr>
            <w:tcW w:w="7229" w:type="dxa"/>
            <w:hideMark/>
          </w:tcPr>
          <w:p w:rsidR="00820674" w:rsidRDefault="00820674">
            <w:pPr>
              <w:rPr>
                <w:i/>
                <w:sz w:val="18"/>
                <w:szCs w:val="18"/>
              </w:rPr>
            </w:pPr>
            <w:r>
              <w:rPr>
                <w:i/>
                <w:sz w:val="18"/>
                <w:szCs w:val="18"/>
              </w:rPr>
              <w:t xml:space="preserve">Дело </w:t>
            </w:r>
          </w:p>
        </w:tc>
        <w:tc>
          <w:tcPr>
            <w:tcW w:w="2127" w:type="dxa"/>
            <w:hideMark/>
          </w:tcPr>
          <w:p w:rsidR="00820674" w:rsidRDefault="00820674">
            <w:pPr>
              <w:rPr>
                <w:i/>
                <w:sz w:val="18"/>
                <w:szCs w:val="18"/>
              </w:rPr>
            </w:pPr>
            <w:r>
              <w:rPr>
                <w:i/>
                <w:sz w:val="18"/>
                <w:szCs w:val="18"/>
              </w:rPr>
              <w:t>1</w:t>
            </w:r>
          </w:p>
        </w:tc>
      </w:tr>
      <w:tr w:rsidR="00820674" w:rsidTr="0032737B">
        <w:tc>
          <w:tcPr>
            <w:tcW w:w="7229" w:type="dxa"/>
            <w:hideMark/>
          </w:tcPr>
          <w:p w:rsidR="00820674" w:rsidRDefault="00820674">
            <w:pPr>
              <w:rPr>
                <w:i/>
                <w:sz w:val="18"/>
                <w:szCs w:val="18"/>
              </w:rPr>
            </w:pPr>
            <w:r>
              <w:rPr>
                <w:i/>
                <w:sz w:val="18"/>
                <w:szCs w:val="18"/>
              </w:rPr>
              <w:t>Комитет по образованию</w:t>
            </w:r>
          </w:p>
        </w:tc>
        <w:tc>
          <w:tcPr>
            <w:tcW w:w="2127" w:type="dxa"/>
            <w:hideMark/>
          </w:tcPr>
          <w:p w:rsidR="00820674" w:rsidRDefault="00820674">
            <w:pPr>
              <w:rPr>
                <w:i/>
                <w:sz w:val="18"/>
                <w:szCs w:val="18"/>
              </w:rPr>
            </w:pPr>
            <w:r>
              <w:rPr>
                <w:i/>
                <w:sz w:val="18"/>
                <w:szCs w:val="18"/>
              </w:rPr>
              <w:t>3</w:t>
            </w:r>
          </w:p>
        </w:tc>
      </w:tr>
      <w:tr w:rsidR="00820674" w:rsidTr="0032737B">
        <w:tc>
          <w:tcPr>
            <w:tcW w:w="7229" w:type="dxa"/>
            <w:hideMark/>
          </w:tcPr>
          <w:p w:rsidR="00820674" w:rsidRDefault="00820674">
            <w:pPr>
              <w:rPr>
                <w:i/>
                <w:sz w:val="18"/>
                <w:szCs w:val="18"/>
              </w:rPr>
            </w:pPr>
            <w:r>
              <w:rPr>
                <w:i/>
                <w:sz w:val="18"/>
                <w:szCs w:val="18"/>
              </w:rPr>
              <w:t>Общий отдел</w:t>
            </w:r>
          </w:p>
        </w:tc>
        <w:tc>
          <w:tcPr>
            <w:tcW w:w="2127" w:type="dxa"/>
            <w:hideMark/>
          </w:tcPr>
          <w:p w:rsidR="00820674" w:rsidRDefault="00820674">
            <w:pPr>
              <w:rPr>
                <w:i/>
                <w:sz w:val="18"/>
                <w:szCs w:val="18"/>
              </w:rPr>
            </w:pPr>
            <w:r>
              <w:rPr>
                <w:i/>
                <w:sz w:val="18"/>
                <w:szCs w:val="18"/>
              </w:rPr>
              <w:t>1</w:t>
            </w:r>
          </w:p>
        </w:tc>
      </w:tr>
      <w:tr w:rsidR="00820674" w:rsidTr="0032737B">
        <w:trPr>
          <w:trHeight w:val="70"/>
        </w:trPr>
        <w:tc>
          <w:tcPr>
            <w:tcW w:w="7229" w:type="dxa"/>
            <w:hideMark/>
          </w:tcPr>
          <w:p w:rsidR="00820674" w:rsidRDefault="00820674">
            <w:pPr>
              <w:tabs>
                <w:tab w:val="left" w:pos="567"/>
                <w:tab w:val="left" w:pos="3402"/>
              </w:tabs>
              <w:rPr>
                <w:b/>
                <w:i/>
                <w:sz w:val="18"/>
                <w:szCs w:val="18"/>
              </w:rPr>
            </w:pPr>
            <w:r>
              <w:rPr>
                <w:b/>
                <w:i/>
                <w:sz w:val="18"/>
                <w:szCs w:val="18"/>
              </w:rPr>
              <w:t>ВСЕГО:</w:t>
            </w:r>
          </w:p>
        </w:tc>
        <w:tc>
          <w:tcPr>
            <w:tcW w:w="2127" w:type="dxa"/>
            <w:hideMark/>
          </w:tcPr>
          <w:p w:rsidR="00820674" w:rsidRDefault="0032737B">
            <w:pPr>
              <w:tabs>
                <w:tab w:val="left" w:pos="567"/>
                <w:tab w:val="left" w:pos="3402"/>
              </w:tabs>
              <w:rPr>
                <w:b/>
                <w:i/>
                <w:sz w:val="18"/>
                <w:szCs w:val="18"/>
              </w:rPr>
            </w:pPr>
            <w:r>
              <w:rPr>
                <w:b/>
                <w:i/>
                <w:sz w:val="18"/>
                <w:szCs w:val="18"/>
              </w:rPr>
              <w:t>5</w:t>
            </w:r>
          </w:p>
        </w:tc>
      </w:tr>
    </w:tbl>
    <w:p w:rsidR="00820674" w:rsidRDefault="00820674" w:rsidP="00820674">
      <w:pPr>
        <w:rPr>
          <w:i/>
          <w:sz w:val="18"/>
          <w:szCs w:val="18"/>
        </w:rPr>
      </w:pPr>
    </w:p>
    <w:p w:rsidR="00820674" w:rsidRDefault="00820674" w:rsidP="00820674">
      <w:pPr>
        <w:rPr>
          <w:sz w:val="24"/>
          <w:szCs w:val="24"/>
        </w:rPr>
      </w:pPr>
    </w:p>
    <w:p w:rsidR="00820674" w:rsidRPr="007A4203" w:rsidRDefault="00820674" w:rsidP="00F308DB">
      <w:pPr>
        <w:ind w:right="-1"/>
        <w:rPr>
          <w:rFonts w:eastAsia="Calibri"/>
          <w:sz w:val="24"/>
          <w:szCs w:val="24"/>
        </w:rPr>
      </w:pPr>
    </w:p>
    <w:p w:rsidR="00820674" w:rsidRPr="007A4203" w:rsidRDefault="00820674" w:rsidP="00F308DB">
      <w:pPr>
        <w:ind w:right="-1"/>
        <w:rPr>
          <w:rFonts w:eastAsia="Calibri"/>
          <w:sz w:val="24"/>
          <w:szCs w:val="24"/>
        </w:rPr>
      </w:pPr>
    </w:p>
    <w:p w:rsidR="00820674" w:rsidRPr="007A4203" w:rsidRDefault="00820674" w:rsidP="00F308DB">
      <w:pPr>
        <w:ind w:right="-1"/>
        <w:rPr>
          <w:rFonts w:eastAsia="Calibri"/>
          <w:sz w:val="24"/>
          <w:szCs w:val="24"/>
        </w:rPr>
      </w:pPr>
    </w:p>
    <w:p w:rsidR="00820674" w:rsidRPr="007A4203" w:rsidRDefault="00820674" w:rsidP="00F308DB">
      <w:pPr>
        <w:ind w:right="-1"/>
        <w:rPr>
          <w:rFonts w:eastAsia="Calibri"/>
          <w:sz w:val="24"/>
          <w:szCs w:val="24"/>
        </w:rPr>
      </w:pPr>
    </w:p>
    <w:p w:rsidR="00820674" w:rsidRPr="007A4203" w:rsidRDefault="00820674" w:rsidP="00F308DB">
      <w:pPr>
        <w:ind w:right="-1"/>
        <w:rPr>
          <w:rFonts w:eastAsia="Calibri"/>
          <w:sz w:val="24"/>
          <w:szCs w:val="24"/>
        </w:rPr>
      </w:pPr>
    </w:p>
    <w:p w:rsidR="00820674" w:rsidRDefault="00820674">
      <w:pPr>
        <w:rPr>
          <w:sz w:val="24"/>
          <w:szCs w:val="24"/>
        </w:rPr>
      </w:pPr>
    </w:p>
    <w:p w:rsidR="00820674" w:rsidRDefault="00820674">
      <w:pPr>
        <w:rPr>
          <w:sz w:val="24"/>
          <w:szCs w:val="24"/>
        </w:rPr>
      </w:pPr>
    </w:p>
    <w:p w:rsidR="00820674" w:rsidRDefault="00820674">
      <w:pPr>
        <w:rPr>
          <w:sz w:val="24"/>
          <w:szCs w:val="24"/>
        </w:rPr>
      </w:pPr>
    </w:p>
    <w:p w:rsidR="00820674" w:rsidRDefault="00820674">
      <w:pPr>
        <w:rPr>
          <w:sz w:val="24"/>
          <w:szCs w:val="24"/>
        </w:rPr>
      </w:pPr>
    </w:p>
    <w:p w:rsidR="00820674" w:rsidRDefault="00820674">
      <w:pPr>
        <w:rPr>
          <w:sz w:val="24"/>
          <w:szCs w:val="24"/>
        </w:rPr>
      </w:pPr>
    </w:p>
    <w:p w:rsidR="00820674" w:rsidRDefault="00820674">
      <w:pPr>
        <w:rPr>
          <w:sz w:val="24"/>
          <w:szCs w:val="24"/>
        </w:rPr>
      </w:pPr>
    </w:p>
    <w:p w:rsidR="00820674" w:rsidRDefault="00820674">
      <w:pPr>
        <w:rPr>
          <w:sz w:val="24"/>
          <w:szCs w:val="24"/>
        </w:rPr>
      </w:pPr>
    </w:p>
    <w:p w:rsidR="00820674" w:rsidRDefault="00820674">
      <w:pPr>
        <w:rPr>
          <w:sz w:val="24"/>
          <w:szCs w:val="24"/>
        </w:rPr>
      </w:pPr>
    </w:p>
    <w:p w:rsidR="00820674" w:rsidRDefault="00820674">
      <w:pPr>
        <w:rPr>
          <w:sz w:val="24"/>
          <w:szCs w:val="24"/>
        </w:rPr>
      </w:pPr>
    </w:p>
    <w:p w:rsidR="00820674" w:rsidRDefault="00820674">
      <w:pPr>
        <w:rPr>
          <w:sz w:val="24"/>
          <w:szCs w:val="24"/>
        </w:rPr>
      </w:pPr>
    </w:p>
    <w:p w:rsidR="00820674" w:rsidRDefault="00820674">
      <w:pPr>
        <w:rPr>
          <w:sz w:val="24"/>
          <w:szCs w:val="24"/>
        </w:rPr>
      </w:pPr>
    </w:p>
    <w:p w:rsidR="00820674" w:rsidRDefault="00820674">
      <w:pPr>
        <w:rPr>
          <w:sz w:val="24"/>
          <w:szCs w:val="24"/>
        </w:rPr>
      </w:pPr>
    </w:p>
    <w:p w:rsidR="00820674" w:rsidRDefault="00820674">
      <w:pPr>
        <w:rPr>
          <w:sz w:val="24"/>
          <w:szCs w:val="24"/>
        </w:rPr>
      </w:pPr>
    </w:p>
    <w:p w:rsidR="00820674" w:rsidRDefault="00820674">
      <w:pPr>
        <w:rPr>
          <w:sz w:val="24"/>
          <w:szCs w:val="24"/>
        </w:rPr>
      </w:pPr>
    </w:p>
    <w:p w:rsidR="00820674" w:rsidRDefault="00820674">
      <w:pPr>
        <w:rPr>
          <w:sz w:val="24"/>
          <w:szCs w:val="24"/>
        </w:rPr>
      </w:pPr>
    </w:p>
    <w:p w:rsidR="00820674" w:rsidRDefault="00820674" w:rsidP="006D191D">
      <w:pPr>
        <w:ind w:left="4536" w:right="-1"/>
        <w:rPr>
          <w:sz w:val="24"/>
          <w:szCs w:val="24"/>
        </w:rPr>
      </w:pPr>
    </w:p>
    <w:p w:rsidR="0032737B" w:rsidRDefault="0032737B" w:rsidP="006D191D">
      <w:pPr>
        <w:ind w:left="4536" w:right="-1"/>
        <w:rPr>
          <w:sz w:val="24"/>
          <w:szCs w:val="24"/>
        </w:rPr>
        <w:sectPr w:rsidR="0032737B" w:rsidSect="00222B55">
          <w:headerReference w:type="default" r:id="rId7"/>
          <w:pgSz w:w="11907" w:h="16840"/>
          <w:pgMar w:top="851" w:right="1134" w:bottom="851" w:left="1701" w:header="720" w:footer="720" w:gutter="0"/>
          <w:cols w:space="720"/>
          <w:titlePg/>
          <w:docGrid w:linePitch="381"/>
        </w:sectPr>
      </w:pPr>
    </w:p>
    <w:p w:rsidR="0032737B" w:rsidRPr="00AC5058" w:rsidRDefault="0032737B" w:rsidP="0032737B">
      <w:pPr>
        <w:ind w:left="4320"/>
        <w:rPr>
          <w:sz w:val="24"/>
        </w:rPr>
      </w:pPr>
      <w:r w:rsidRPr="00AC5058">
        <w:rPr>
          <w:sz w:val="24"/>
        </w:rPr>
        <w:lastRenderedPageBreak/>
        <w:t xml:space="preserve">Приложение </w:t>
      </w:r>
    </w:p>
    <w:p w:rsidR="0032737B" w:rsidRPr="00AC5058" w:rsidRDefault="0032737B" w:rsidP="0032737B">
      <w:pPr>
        <w:ind w:left="4320"/>
        <w:rPr>
          <w:sz w:val="24"/>
        </w:rPr>
      </w:pPr>
      <w:r w:rsidRPr="00AC5058">
        <w:rPr>
          <w:sz w:val="24"/>
        </w:rPr>
        <w:t xml:space="preserve">к постановлению администрации </w:t>
      </w:r>
    </w:p>
    <w:p w:rsidR="0032737B" w:rsidRPr="00AC5058" w:rsidRDefault="0032737B" w:rsidP="0032737B">
      <w:pPr>
        <w:ind w:left="4320"/>
        <w:rPr>
          <w:sz w:val="24"/>
        </w:rPr>
      </w:pPr>
      <w:r w:rsidRPr="00AC5058">
        <w:rPr>
          <w:sz w:val="24"/>
        </w:rPr>
        <w:t xml:space="preserve">Тихвинского района </w:t>
      </w:r>
    </w:p>
    <w:p w:rsidR="0032737B" w:rsidRPr="00AC5058" w:rsidRDefault="0032737B" w:rsidP="0032737B">
      <w:pPr>
        <w:ind w:left="4320"/>
        <w:rPr>
          <w:sz w:val="24"/>
        </w:rPr>
      </w:pPr>
      <w:r w:rsidRPr="00AC5058">
        <w:rPr>
          <w:sz w:val="24"/>
        </w:rPr>
        <w:t xml:space="preserve">от </w:t>
      </w:r>
      <w:r w:rsidR="00E57EE9">
        <w:rPr>
          <w:sz w:val="24"/>
        </w:rPr>
        <w:t xml:space="preserve">27 </w:t>
      </w:r>
      <w:r w:rsidRPr="00AC5058">
        <w:rPr>
          <w:sz w:val="24"/>
        </w:rPr>
        <w:t>сентября 2019 г. №01-</w:t>
      </w:r>
      <w:r w:rsidR="00E57EE9">
        <w:rPr>
          <w:sz w:val="24"/>
        </w:rPr>
        <w:t>2253</w:t>
      </w:r>
      <w:r w:rsidRPr="00AC5058">
        <w:rPr>
          <w:sz w:val="24"/>
        </w:rPr>
        <w:t>-а</w:t>
      </w:r>
    </w:p>
    <w:p w:rsidR="00820674" w:rsidRPr="00AC5058" w:rsidRDefault="00820674" w:rsidP="00052D74">
      <w:pPr>
        <w:autoSpaceDE w:val="0"/>
        <w:autoSpaceDN w:val="0"/>
        <w:adjustRightInd w:val="0"/>
        <w:ind w:left="4536"/>
        <w:rPr>
          <w:b/>
          <w:bCs/>
          <w:sz w:val="24"/>
          <w:szCs w:val="24"/>
        </w:rPr>
      </w:pPr>
    </w:p>
    <w:p w:rsidR="0032737B" w:rsidRPr="00795ECB" w:rsidRDefault="0032737B" w:rsidP="00052D74">
      <w:pPr>
        <w:autoSpaceDE w:val="0"/>
        <w:autoSpaceDN w:val="0"/>
        <w:adjustRightInd w:val="0"/>
        <w:ind w:left="4536"/>
        <w:rPr>
          <w:b/>
          <w:bCs/>
          <w:sz w:val="24"/>
          <w:szCs w:val="24"/>
        </w:rPr>
      </w:pPr>
    </w:p>
    <w:p w:rsidR="0032737B" w:rsidRDefault="0032737B" w:rsidP="00052D74">
      <w:pPr>
        <w:pStyle w:val="a9"/>
        <w:tabs>
          <w:tab w:val="left" w:pos="0"/>
        </w:tabs>
        <w:ind w:left="0"/>
        <w:jc w:val="center"/>
        <w:rPr>
          <w:rFonts w:ascii="Times New Roman" w:hAnsi="Times New Roman"/>
          <w:b/>
          <w:lang w:val="ru-RU"/>
        </w:rPr>
      </w:pPr>
    </w:p>
    <w:p w:rsidR="00820674" w:rsidRPr="006D191D" w:rsidRDefault="00820674" w:rsidP="00052D74">
      <w:pPr>
        <w:pStyle w:val="a9"/>
        <w:tabs>
          <w:tab w:val="left" w:pos="0"/>
        </w:tabs>
        <w:ind w:left="0"/>
        <w:jc w:val="center"/>
        <w:rPr>
          <w:rFonts w:ascii="Times New Roman" w:hAnsi="Times New Roman"/>
          <w:b/>
          <w:lang w:val="ru-RU"/>
        </w:rPr>
      </w:pPr>
      <w:r>
        <w:rPr>
          <w:rFonts w:ascii="Times New Roman" w:hAnsi="Times New Roman"/>
          <w:b/>
          <w:lang w:val="ru-RU"/>
        </w:rPr>
        <w:t>6</w:t>
      </w:r>
      <w:r w:rsidRPr="00795ECB">
        <w:rPr>
          <w:rFonts w:ascii="Times New Roman" w:hAnsi="Times New Roman"/>
          <w:b/>
          <w:lang w:val="ru-RU"/>
        </w:rPr>
        <w:t xml:space="preserve">. </w:t>
      </w:r>
      <w:r w:rsidRPr="006D191D">
        <w:rPr>
          <w:rFonts w:ascii="Times New Roman" w:hAnsi="Times New Roman"/>
          <w:b/>
          <w:lang w:val="ru-RU"/>
        </w:rPr>
        <w:t>Досудебный (внесудебный) порядок обжалования решений</w:t>
      </w:r>
    </w:p>
    <w:p w:rsidR="00820674" w:rsidRPr="006D191D" w:rsidRDefault="00820674" w:rsidP="00052D74">
      <w:pPr>
        <w:pStyle w:val="a9"/>
        <w:tabs>
          <w:tab w:val="left" w:pos="0"/>
        </w:tabs>
        <w:ind w:left="0"/>
        <w:jc w:val="center"/>
        <w:rPr>
          <w:rFonts w:ascii="Times New Roman" w:hAnsi="Times New Roman"/>
          <w:b/>
          <w:lang w:val="ru-RU"/>
        </w:rPr>
      </w:pPr>
      <w:r w:rsidRPr="006D191D">
        <w:rPr>
          <w:rFonts w:ascii="Times New Roman" w:hAnsi="Times New Roman"/>
          <w:b/>
          <w:lang w:val="ru-RU"/>
        </w:rPr>
        <w:t>и действий (бездействия) органа, предоставляющего</w:t>
      </w:r>
    </w:p>
    <w:p w:rsidR="00820674" w:rsidRPr="006D191D" w:rsidRDefault="00820674" w:rsidP="00052D74">
      <w:pPr>
        <w:pStyle w:val="a9"/>
        <w:tabs>
          <w:tab w:val="left" w:pos="0"/>
        </w:tabs>
        <w:ind w:left="0"/>
        <w:jc w:val="center"/>
        <w:rPr>
          <w:rFonts w:ascii="Times New Roman" w:hAnsi="Times New Roman"/>
          <w:b/>
          <w:lang w:val="ru-RU"/>
        </w:rPr>
      </w:pPr>
      <w:r w:rsidRPr="006D191D">
        <w:rPr>
          <w:rFonts w:ascii="Times New Roman" w:hAnsi="Times New Roman"/>
          <w:b/>
          <w:lang w:val="ru-RU"/>
        </w:rPr>
        <w:t>муниципальную услугу, а также должностных лиц органа,</w:t>
      </w:r>
    </w:p>
    <w:p w:rsidR="00820674" w:rsidRPr="006D191D" w:rsidRDefault="00820674" w:rsidP="00052D74">
      <w:pPr>
        <w:pStyle w:val="a9"/>
        <w:tabs>
          <w:tab w:val="left" w:pos="0"/>
        </w:tabs>
        <w:ind w:left="0"/>
        <w:jc w:val="center"/>
        <w:rPr>
          <w:rFonts w:ascii="Times New Roman" w:hAnsi="Times New Roman"/>
          <w:b/>
          <w:lang w:val="ru-RU"/>
        </w:rPr>
      </w:pPr>
      <w:r w:rsidRPr="006D191D">
        <w:rPr>
          <w:rFonts w:ascii="Times New Roman" w:hAnsi="Times New Roman"/>
          <w:b/>
          <w:lang w:val="ru-RU"/>
        </w:rPr>
        <w:t>предоставляющего муниципальную услугу, либо</w:t>
      </w:r>
    </w:p>
    <w:p w:rsidR="00820674" w:rsidRPr="006D191D" w:rsidRDefault="00820674" w:rsidP="00052D74">
      <w:pPr>
        <w:pStyle w:val="a9"/>
        <w:tabs>
          <w:tab w:val="left" w:pos="0"/>
        </w:tabs>
        <w:ind w:left="0"/>
        <w:jc w:val="center"/>
        <w:rPr>
          <w:rFonts w:ascii="Times New Roman" w:hAnsi="Times New Roman"/>
          <w:b/>
          <w:lang w:val="ru-RU"/>
        </w:rPr>
      </w:pPr>
      <w:r w:rsidRPr="006D191D">
        <w:rPr>
          <w:rFonts w:ascii="Times New Roman" w:hAnsi="Times New Roman"/>
          <w:b/>
          <w:lang w:val="ru-RU"/>
        </w:rPr>
        <w:tab/>
        <w:t>государственных или муниципальных служащих,</w:t>
      </w:r>
      <w:r w:rsidRPr="006D191D">
        <w:rPr>
          <w:rFonts w:ascii="Times New Roman" w:hAnsi="Times New Roman"/>
          <w:b/>
          <w:lang w:val="ru-RU"/>
        </w:rPr>
        <w:tab/>
      </w:r>
    </w:p>
    <w:p w:rsidR="00820674" w:rsidRPr="006D191D" w:rsidRDefault="00820674" w:rsidP="00052D74">
      <w:pPr>
        <w:pStyle w:val="a9"/>
        <w:tabs>
          <w:tab w:val="left" w:pos="0"/>
        </w:tabs>
        <w:ind w:left="0"/>
        <w:jc w:val="center"/>
        <w:rPr>
          <w:rFonts w:ascii="Times New Roman" w:hAnsi="Times New Roman"/>
          <w:b/>
          <w:lang w:val="ru-RU"/>
        </w:rPr>
      </w:pPr>
      <w:r w:rsidRPr="006D191D">
        <w:rPr>
          <w:rFonts w:ascii="Times New Roman" w:hAnsi="Times New Roman"/>
          <w:b/>
          <w:lang w:val="ru-RU"/>
        </w:rPr>
        <w:t>многофункционального центра предоставления государственных</w:t>
      </w:r>
    </w:p>
    <w:p w:rsidR="00820674" w:rsidRPr="006D191D" w:rsidRDefault="00820674" w:rsidP="00052D74">
      <w:pPr>
        <w:pStyle w:val="a9"/>
        <w:tabs>
          <w:tab w:val="left" w:pos="0"/>
        </w:tabs>
        <w:ind w:left="0"/>
        <w:jc w:val="center"/>
        <w:rPr>
          <w:rFonts w:ascii="Times New Roman" w:hAnsi="Times New Roman"/>
          <w:b/>
          <w:lang w:val="ru-RU"/>
        </w:rPr>
      </w:pPr>
      <w:r w:rsidRPr="006D191D">
        <w:rPr>
          <w:rFonts w:ascii="Times New Roman" w:hAnsi="Times New Roman"/>
          <w:b/>
          <w:lang w:val="ru-RU"/>
        </w:rPr>
        <w:t>и муниципальных услуг, работника многофункционального центра</w:t>
      </w:r>
    </w:p>
    <w:p w:rsidR="00820674" w:rsidRDefault="00820674" w:rsidP="00052D74">
      <w:pPr>
        <w:pStyle w:val="a9"/>
        <w:tabs>
          <w:tab w:val="left" w:pos="0"/>
        </w:tabs>
        <w:ind w:left="0"/>
        <w:jc w:val="center"/>
        <w:rPr>
          <w:rFonts w:ascii="Times New Roman" w:hAnsi="Times New Roman"/>
          <w:b/>
          <w:lang w:val="ru-RU"/>
        </w:rPr>
      </w:pPr>
      <w:r w:rsidRPr="006D191D">
        <w:rPr>
          <w:rFonts w:ascii="Times New Roman" w:hAnsi="Times New Roman"/>
          <w:b/>
          <w:lang w:val="ru-RU"/>
        </w:rPr>
        <w:t>предоставления государственных и муниципальных услуг</w:t>
      </w:r>
    </w:p>
    <w:p w:rsidR="00820674" w:rsidRDefault="00820674" w:rsidP="00052D74">
      <w:pPr>
        <w:pStyle w:val="a9"/>
        <w:tabs>
          <w:tab w:val="left" w:pos="0"/>
        </w:tabs>
        <w:ind w:left="0"/>
        <w:jc w:val="center"/>
        <w:rPr>
          <w:rFonts w:ascii="Times New Roman" w:hAnsi="Times New Roman"/>
          <w:b/>
          <w:lang w:val="ru-RU"/>
        </w:rPr>
      </w:pPr>
      <w:r>
        <w:rPr>
          <w:rFonts w:ascii="Times New Roman" w:hAnsi="Times New Roman"/>
          <w:b/>
          <w:lang w:val="ru-RU"/>
        </w:rPr>
        <w:t>(новая редакция)</w:t>
      </w:r>
    </w:p>
    <w:p w:rsidR="0032737B" w:rsidRPr="00795ECB" w:rsidRDefault="0032737B" w:rsidP="00052D74">
      <w:pPr>
        <w:pStyle w:val="a9"/>
        <w:tabs>
          <w:tab w:val="left" w:pos="0"/>
        </w:tabs>
        <w:ind w:left="0"/>
        <w:jc w:val="center"/>
        <w:rPr>
          <w:rFonts w:ascii="Times New Roman" w:hAnsi="Times New Roman"/>
          <w:b/>
          <w:lang w:val="ru-RU"/>
        </w:rPr>
      </w:pPr>
    </w:p>
    <w:p w:rsidR="00820674" w:rsidRPr="00502E66" w:rsidRDefault="00820674" w:rsidP="00052D74">
      <w:pPr>
        <w:pStyle w:val="ConsPlusNormal"/>
        <w:ind w:firstLine="709"/>
        <w:jc w:val="both"/>
        <w:rPr>
          <w:sz w:val="24"/>
        </w:rPr>
      </w:pPr>
      <w:r>
        <w:rPr>
          <w:sz w:val="24"/>
        </w:rPr>
        <w:t>6</w:t>
      </w:r>
      <w:r w:rsidRPr="00502E66">
        <w:rPr>
          <w:sz w:val="24"/>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20674" w:rsidRPr="00502E66" w:rsidRDefault="00820674" w:rsidP="00052D74">
      <w:pPr>
        <w:pStyle w:val="ConsPlusNormal"/>
        <w:ind w:firstLine="709"/>
        <w:jc w:val="both"/>
        <w:rPr>
          <w:sz w:val="24"/>
        </w:rPr>
      </w:pPr>
      <w:r>
        <w:rPr>
          <w:sz w:val="24"/>
        </w:rPr>
        <w:t>6</w:t>
      </w:r>
      <w:r w:rsidRPr="00502E66">
        <w:rPr>
          <w:sz w:val="24"/>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являются:</w:t>
      </w:r>
    </w:p>
    <w:p w:rsidR="00820674" w:rsidRPr="00502E66" w:rsidRDefault="00820674" w:rsidP="00052D74">
      <w:pPr>
        <w:pStyle w:val="ConsPlusNormal"/>
        <w:ind w:firstLine="709"/>
        <w:jc w:val="both"/>
        <w:rPr>
          <w:sz w:val="24"/>
        </w:rPr>
      </w:pPr>
      <w:r w:rsidRPr="00502E66">
        <w:rPr>
          <w:sz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20674" w:rsidRPr="00502E66" w:rsidRDefault="00820674" w:rsidP="00052D74">
      <w:pPr>
        <w:pStyle w:val="ConsPlusNormal"/>
        <w:ind w:firstLine="709"/>
        <w:jc w:val="both"/>
        <w:rPr>
          <w:sz w:val="24"/>
        </w:rPr>
      </w:pPr>
      <w:r w:rsidRPr="00502E66">
        <w:rPr>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20674" w:rsidRPr="00502E66" w:rsidRDefault="00820674" w:rsidP="00052D74">
      <w:pPr>
        <w:pStyle w:val="ConsPlusNormal"/>
        <w:ind w:firstLine="709"/>
        <w:jc w:val="both"/>
        <w:rPr>
          <w:sz w:val="24"/>
        </w:rPr>
      </w:pPr>
      <w:r w:rsidRPr="00502E66">
        <w:rPr>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20674" w:rsidRPr="00502E66" w:rsidRDefault="00820674" w:rsidP="00052D74">
      <w:pPr>
        <w:pStyle w:val="ConsPlusNormal"/>
        <w:ind w:firstLine="709"/>
        <w:jc w:val="both"/>
        <w:rPr>
          <w:sz w:val="24"/>
        </w:rPr>
      </w:pPr>
      <w:r w:rsidRPr="00502E66">
        <w:rPr>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20674" w:rsidRPr="00502E66" w:rsidRDefault="00820674" w:rsidP="00052D74">
      <w:pPr>
        <w:pStyle w:val="ConsPlusNormal"/>
        <w:ind w:firstLine="709"/>
        <w:jc w:val="both"/>
        <w:rPr>
          <w:sz w:val="24"/>
        </w:rPr>
      </w:pPr>
      <w:r w:rsidRPr="00502E66">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20674" w:rsidRPr="00502E66" w:rsidRDefault="00820674" w:rsidP="00052D74">
      <w:pPr>
        <w:pStyle w:val="ConsPlusNormal"/>
        <w:ind w:firstLine="709"/>
        <w:jc w:val="both"/>
        <w:rPr>
          <w:sz w:val="24"/>
        </w:rPr>
      </w:pPr>
      <w:r w:rsidRPr="00502E66">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20674" w:rsidRPr="00502E66" w:rsidRDefault="00820674" w:rsidP="00052D74">
      <w:pPr>
        <w:pStyle w:val="ConsPlusNormal"/>
        <w:ind w:firstLine="709"/>
        <w:jc w:val="both"/>
        <w:rPr>
          <w:sz w:val="24"/>
        </w:rPr>
      </w:pPr>
      <w:r w:rsidRPr="00502E66">
        <w:rPr>
          <w:sz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20674" w:rsidRPr="00502E66" w:rsidRDefault="00820674" w:rsidP="00052D74">
      <w:pPr>
        <w:pStyle w:val="ConsPlusNormal"/>
        <w:ind w:firstLine="709"/>
        <w:jc w:val="both"/>
        <w:rPr>
          <w:sz w:val="24"/>
        </w:rPr>
      </w:pPr>
      <w:r w:rsidRPr="00502E66">
        <w:rPr>
          <w:sz w:val="24"/>
        </w:rPr>
        <w:t>8) нарушение срока или порядка выдачи документов по результатам предоставления муниципальной услуги;</w:t>
      </w:r>
    </w:p>
    <w:p w:rsidR="00820674" w:rsidRPr="00502E66" w:rsidRDefault="00820674" w:rsidP="00052D74">
      <w:pPr>
        <w:pStyle w:val="ConsPlusNormal"/>
        <w:ind w:firstLine="709"/>
        <w:jc w:val="both"/>
        <w:rPr>
          <w:sz w:val="24"/>
        </w:rPr>
      </w:pPr>
      <w:r w:rsidRPr="00502E66">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20674" w:rsidRPr="00502E66" w:rsidRDefault="00820674" w:rsidP="00052D74">
      <w:pPr>
        <w:pStyle w:val="ConsPlusNormal"/>
        <w:ind w:firstLine="709"/>
        <w:jc w:val="both"/>
        <w:rPr>
          <w:sz w:val="24"/>
        </w:rPr>
      </w:pPr>
      <w:r w:rsidRPr="00502E66">
        <w:rPr>
          <w:sz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20674" w:rsidRPr="00502E66" w:rsidRDefault="00820674" w:rsidP="00052D74">
      <w:pPr>
        <w:pStyle w:val="ConsPlusNormal"/>
        <w:ind w:firstLine="709"/>
        <w:jc w:val="both"/>
        <w:rPr>
          <w:sz w:val="24"/>
        </w:rPr>
      </w:pPr>
      <w:r>
        <w:rPr>
          <w:sz w:val="24"/>
        </w:rPr>
        <w:t>6</w:t>
      </w:r>
      <w:r w:rsidRPr="00502E66">
        <w:rPr>
          <w:sz w:val="24"/>
        </w:rPr>
        <w:t>.3. Жалоба подается в письменной форме на бумажном носителе, в электронной форме в орган, предоставляющи</w:t>
      </w:r>
      <w:r>
        <w:rPr>
          <w:sz w:val="24"/>
        </w:rPr>
        <w:t>й муниципальную услугу, ГБУ ЛО «</w:t>
      </w:r>
      <w:r w:rsidRPr="00502E66">
        <w:rPr>
          <w:sz w:val="24"/>
        </w:rPr>
        <w:t>МФЦ</w:t>
      </w:r>
      <w:r>
        <w:rPr>
          <w:sz w:val="24"/>
        </w:rPr>
        <w:t>»</w:t>
      </w:r>
      <w:r w:rsidRPr="00502E66">
        <w:rPr>
          <w:sz w:val="24"/>
        </w:rPr>
        <w:t xml:space="preserve"> либо в Комитет экономического развития и инвестиционной деятельности Ленинградской области,</w:t>
      </w:r>
      <w:r>
        <w:rPr>
          <w:sz w:val="24"/>
        </w:rPr>
        <w:t xml:space="preserve"> являющийся учредителем ГБУ ЛО «</w:t>
      </w:r>
      <w:r w:rsidRPr="00502E66">
        <w:rPr>
          <w:sz w:val="24"/>
        </w:rPr>
        <w:t>МФЦ</w:t>
      </w:r>
      <w:r>
        <w:rPr>
          <w:sz w:val="24"/>
        </w:rPr>
        <w:t>» (далее - учредитель ГБУ ЛО «</w:t>
      </w:r>
      <w:r w:rsidRPr="00502E66">
        <w:rPr>
          <w:sz w:val="24"/>
        </w:rPr>
        <w:t>МФЦ</w:t>
      </w:r>
      <w:r>
        <w:rPr>
          <w:sz w:val="24"/>
        </w:rPr>
        <w:t>»</w:t>
      </w:r>
      <w:r w:rsidRPr="00502E66">
        <w:rPr>
          <w:sz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Pr>
          <w:sz w:val="24"/>
        </w:rPr>
        <w:t>(бездействие) работника ГБУ ЛО «</w:t>
      </w:r>
      <w:r w:rsidRPr="00502E66">
        <w:rPr>
          <w:sz w:val="24"/>
        </w:rPr>
        <w:t>МФЦ</w:t>
      </w:r>
      <w:r>
        <w:rPr>
          <w:sz w:val="24"/>
        </w:rPr>
        <w:t>»</w:t>
      </w:r>
      <w:r w:rsidRPr="00502E66">
        <w:rPr>
          <w:sz w:val="24"/>
        </w:rPr>
        <w:t xml:space="preserve"> подаются руководителю многофункционального центра. Жалобы на решения и</w:t>
      </w:r>
      <w:r>
        <w:rPr>
          <w:sz w:val="24"/>
        </w:rPr>
        <w:t xml:space="preserve"> действия (бездействие) ГБУ ЛО «</w:t>
      </w:r>
      <w:r w:rsidRPr="00502E66">
        <w:rPr>
          <w:sz w:val="24"/>
        </w:rPr>
        <w:t>МФЦ</w:t>
      </w:r>
      <w:r>
        <w:rPr>
          <w:sz w:val="24"/>
        </w:rPr>
        <w:t>» подаются учредителю ГБУ ЛО «</w:t>
      </w:r>
      <w:r w:rsidRPr="00502E66">
        <w:rPr>
          <w:sz w:val="24"/>
        </w:rPr>
        <w:t>МФЦ</w:t>
      </w:r>
      <w:r>
        <w:rPr>
          <w:sz w:val="24"/>
        </w:rPr>
        <w:t>»</w:t>
      </w:r>
      <w:r w:rsidRPr="00502E66">
        <w:rPr>
          <w:sz w:val="24"/>
        </w:rPr>
        <w:t xml:space="preserve"> или должностному лицу, уполномоченному нормативным правовым актом Ленинградской области.</w:t>
      </w:r>
    </w:p>
    <w:p w:rsidR="00820674" w:rsidRPr="00502E66" w:rsidRDefault="00820674" w:rsidP="00052D74">
      <w:pPr>
        <w:pStyle w:val="ConsPlusNormal"/>
        <w:ind w:firstLine="709"/>
        <w:jc w:val="both"/>
        <w:rPr>
          <w:sz w:val="24"/>
        </w:rPr>
      </w:pPr>
      <w:r w:rsidRPr="00502E66">
        <w:rPr>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Pr>
          <w:sz w:val="24"/>
        </w:rPr>
        <w:t xml:space="preserve">онно-телекоммуникационной сети </w:t>
      </w:r>
      <w:r w:rsidRPr="00502E66">
        <w:rPr>
          <w:sz w:val="24"/>
        </w:rPr>
        <w:t xml:space="preserve">Интернет, официального сайта органа, предоставляющего муниципальную услугу, ЕПГУ либо ПГУ ЛО, а также может быть принята при личном </w:t>
      </w:r>
      <w:r w:rsidRPr="00502E66">
        <w:rPr>
          <w:sz w:val="24"/>
        </w:rPr>
        <w:lastRenderedPageBreak/>
        <w:t>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4"/>
        </w:rPr>
        <w:t xml:space="preserve">онно-телекоммуникационной сети </w:t>
      </w:r>
      <w:r w:rsidRPr="00502E66">
        <w:rPr>
          <w:sz w:val="24"/>
        </w:rPr>
        <w:t>Интернет, официального сайта многофункционального центра, ЕПГУ либо ПГУ ЛО, а также может быть принята при личном приеме заявителя.</w:t>
      </w:r>
    </w:p>
    <w:p w:rsidR="00820674" w:rsidRPr="00502E66" w:rsidRDefault="00820674" w:rsidP="00052D74">
      <w:pPr>
        <w:pStyle w:val="ConsPlusNormal"/>
        <w:ind w:firstLine="709"/>
        <w:jc w:val="both"/>
        <w:rPr>
          <w:sz w:val="24"/>
        </w:rPr>
      </w:pPr>
      <w:r>
        <w:rPr>
          <w:sz w:val="24"/>
        </w:rPr>
        <w:t>6</w:t>
      </w:r>
      <w:r w:rsidRPr="00502E66">
        <w:rPr>
          <w:sz w:val="24"/>
        </w:rPr>
        <w:t>.4.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20674" w:rsidRPr="00502E66" w:rsidRDefault="00820674" w:rsidP="00052D74">
      <w:pPr>
        <w:pStyle w:val="ConsPlusNormal"/>
        <w:ind w:firstLine="709"/>
        <w:jc w:val="both"/>
        <w:rPr>
          <w:sz w:val="24"/>
        </w:rPr>
      </w:pPr>
      <w:r w:rsidRPr="00502E66">
        <w:rPr>
          <w:sz w:val="24"/>
        </w:rPr>
        <w:t>В письменной жалобе в обязательном порядке указываются:</w:t>
      </w:r>
    </w:p>
    <w:p w:rsidR="00820674" w:rsidRPr="00502E66" w:rsidRDefault="00820674" w:rsidP="00052D74">
      <w:pPr>
        <w:pStyle w:val="ConsPlusNormal"/>
        <w:ind w:firstLine="709"/>
        <w:jc w:val="both"/>
        <w:rPr>
          <w:sz w:val="24"/>
        </w:rPr>
      </w:pPr>
      <w:r w:rsidRPr="00502E66">
        <w:rPr>
          <w:sz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w:t>
      </w:r>
      <w:r>
        <w:rPr>
          <w:sz w:val="24"/>
        </w:rPr>
        <w:t>аленного рабочего места ГБУ ЛО «</w:t>
      </w:r>
      <w:r w:rsidRPr="00502E66">
        <w:rPr>
          <w:sz w:val="24"/>
        </w:rPr>
        <w:t>МФЦ</w:t>
      </w:r>
      <w:r>
        <w:rPr>
          <w:sz w:val="24"/>
        </w:rPr>
        <w:t>»</w:t>
      </w:r>
      <w:r w:rsidRPr="00502E66">
        <w:rPr>
          <w:sz w:val="24"/>
        </w:rPr>
        <w:t>, его руководителя и(или) работника, решения и действия (бездействие) которых обжалуются;</w:t>
      </w:r>
    </w:p>
    <w:p w:rsidR="00820674" w:rsidRPr="00502E66" w:rsidRDefault="00820674" w:rsidP="00052D74">
      <w:pPr>
        <w:pStyle w:val="ConsPlusNormal"/>
        <w:ind w:firstLine="709"/>
        <w:jc w:val="both"/>
        <w:rPr>
          <w:sz w:val="24"/>
        </w:rPr>
      </w:pPr>
      <w:r w:rsidRPr="00502E66">
        <w:rPr>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0674" w:rsidRPr="00502E66" w:rsidRDefault="00820674" w:rsidP="00052D74">
      <w:pPr>
        <w:pStyle w:val="ConsPlusNormal"/>
        <w:ind w:firstLine="709"/>
        <w:jc w:val="both"/>
        <w:rPr>
          <w:sz w:val="24"/>
        </w:rPr>
      </w:pPr>
      <w:r w:rsidRPr="00502E66">
        <w:rPr>
          <w:sz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w:t>
      </w:r>
      <w:r>
        <w:rPr>
          <w:sz w:val="24"/>
        </w:rPr>
        <w:t>аленного рабочего места ГБУ ЛО «МФЦ»</w:t>
      </w:r>
      <w:r w:rsidRPr="00502E66">
        <w:rPr>
          <w:sz w:val="24"/>
        </w:rPr>
        <w:t>, его работника;</w:t>
      </w:r>
    </w:p>
    <w:p w:rsidR="00820674" w:rsidRPr="00502E66" w:rsidRDefault="00820674" w:rsidP="00052D74">
      <w:pPr>
        <w:pStyle w:val="ConsPlusNormal"/>
        <w:ind w:firstLine="709"/>
        <w:jc w:val="both"/>
        <w:rPr>
          <w:sz w:val="24"/>
        </w:rPr>
      </w:pPr>
      <w:r w:rsidRPr="00502E66">
        <w:rPr>
          <w:sz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w:t>
      </w:r>
      <w:r>
        <w:rPr>
          <w:sz w:val="24"/>
        </w:rPr>
        <w:t>аленного рабочего места ГБУ ЛО «</w:t>
      </w:r>
      <w:r w:rsidRPr="00502E66">
        <w:rPr>
          <w:sz w:val="24"/>
        </w:rPr>
        <w:t>МФЦ</w:t>
      </w:r>
      <w:r>
        <w:rPr>
          <w:sz w:val="24"/>
        </w:rPr>
        <w:t>»</w:t>
      </w:r>
      <w:r w:rsidRPr="00502E66">
        <w:rPr>
          <w:sz w:val="24"/>
        </w:rPr>
        <w:t>, его работника. Заявителем могут быть представлены документы (при наличии), подтверждающие доводы заявителя, либо их копии.</w:t>
      </w:r>
    </w:p>
    <w:p w:rsidR="00820674" w:rsidRPr="00502E66" w:rsidRDefault="00820674" w:rsidP="00052D74">
      <w:pPr>
        <w:pStyle w:val="ConsPlusNormal"/>
        <w:ind w:firstLine="709"/>
        <w:jc w:val="both"/>
        <w:rPr>
          <w:sz w:val="24"/>
        </w:rPr>
      </w:pPr>
      <w:r>
        <w:rPr>
          <w:sz w:val="24"/>
        </w:rPr>
        <w:t>6</w:t>
      </w:r>
      <w:r w:rsidRPr="00502E66">
        <w:rPr>
          <w:sz w:val="24"/>
        </w:rPr>
        <w:t xml:space="preserve">.5.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Pr>
          <w:sz w:val="24"/>
        </w:rPr>
        <w:t>№</w:t>
      </w:r>
      <w:r w:rsidRPr="00502E66">
        <w:rPr>
          <w:sz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820674" w:rsidRPr="00502E66" w:rsidRDefault="00820674" w:rsidP="00052D74">
      <w:pPr>
        <w:pStyle w:val="ConsPlusNormal"/>
        <w:ind w:firstLine="709"/>
        <w:jc w:val="both"/>
        <w:rPr>
          <w:sz w:val="24"/>
        </w:rPr>
      </w:pPr>
      <w:r>
        <w:rPr>
          <w:sz w:val="24"/>
        </w:rPr>
        <w:t>6</w:t>
      </w:r>
      <w:r w:rsidRPr="00502E66">
        <w:rPr>
          <w:sz w:val="24"/>
        </w:rPr>
        <w:t>.6. Жалоба, поступившая в орган, предоставляющи</w:t>
      </w:r>
      <w:r>
        <w:rPr>
          <w:sz w:val="24"/>
        </w:rPr>
        <w:t>й муниципальную услугу, ГБУ ЛО «МФЦ»</w:t>
      </w:r>
      <w:r w:rsidRPr="00502E66">
        <w:rPr>
          <w:sz w:val="24"/>
        </w:rPr>
        <w:t xml:space="preserve">, учредителю ГБУ ЛО </w:t>
      </w:r>
      <w:r>
        <w:rPr>
          <w:sz w:val="24"/>
        </w:rPr>
        <w:t>«</w:t>
      </w:r>
      <w:r w:rsidRPr="00502E66">
        <w:rPr>
          <w:sz w:val="24"/>
        </w:rPr>
        <w:t>МФЦ</w:t>
      </w:r>
      <w:r>
        <w:rPr>
          <w:sz w:val="24"/>
        </w:rPr>
        <w:t>»</w:t>
      </w:r>
      <w:r w:rsidRPr="00502E66">
        <w:rPr>
          <w:sz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w:t>
      </w:r>
      <w:r>
        <w:rPr>
          <w:sz w:val="24"/>
        </w:rPr>
        <w:t>о муниципальную услугу, ГБУ ЛО «</w:t>
      </w:r>
      <w:r w:rsidRPr="00502E66">
        <w:rPr>
          <w:sz w:val="24"/>
        </w:rPr>
        <w:t>МФЦ</w:t>
      </w:r>
      <w:r>
        <w:rPr>
          <w:sz w:val="24"/>
        </w:rPr>
        <w:t>»</w:t>
      </w:r>
      <w:r w:rsidRPr="00502E66">
        <w:rPr>
          <w:sz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0674" w:rsidRPr="00502E66" w:rsidRDefault="00820674" w:rsidP="00052D74">
      <w:pPr>
        <w:pStyle w:val="ConsPlusNormal"/>
        <w:ind w:firstLine="709"/>
        <w:jc w:val="both"/>
        <w:rPr>
          <w:sz w:val="24"/>
        </w:rPr>
      </w:pPr>
      <w:r>
        <w:rPr>
          <w:sz w:val="24"/>
        </w:rPr>
        <w:t>6</w:t>
      </w:r>
      <w:r w:rsidRPr="00502E66">
        <w:rPr>
          <w:sz w:val="24"/>
        </w:rPr>
        <w:t>.7. По результатам рассмотрения жалобы принимается одно из следующих решений:</w:t>
      </w:r>
    </w:p>
    <w:p w:rsidR="00820674" w:rsidRPr="00502E66" w:rsidRDefault="00820674" w:rsidP="00052D74">
      <w:pPr>
        <w:pStyle w:val="ConsPlusNormal"/>
        <w:ind w:firstLine="709"/>
        <w:jc w:val="both"/>
        <w:rPr>
          <w:sz w:val="24"/>
        </w:rPr>
      </w:pPr>
      <w:r w:rsidRPr="00502E66">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20674" w:rsidRPr="00502E66" w:rsidRDefault="00820674" w:rsidP="00052D74">
      <w:pPr>
        <w:pStyle w:val="ConsPlusNormal"/>
        <w:ind w:firstLine="709"/>
        <w:jc w:val="both"/>
        <w:rPr>
          <w:sz w:val="24"/>
        </w:rPr>
      </w:pPr>
      <w:r w:rsidRPr="00502E66">
        <w:rPr>
          <w:sz w:val="24"/>
        </w:rPr>
        <w:t>2) в удовлетворении жалобы отказывается.</w:t>
      </w:r>
    </w:p>
    <w:p w:rsidR="00820674" w:rsidRPr="00502E66" w:rsidRDefault="00820674" w:rsidP="00052D74">
      <w:pPr>
        <w:pStyle w:val="ConsPlusNormal"/>
        <w:ind w:firstLine="709"/>
        <w:jc w:val="both"/>
        <w:rPr>
          <w:sz w:val="24"/>
        </w:rPr>
      </w:pPr>
      <w:r w:rsidRPr="00502E66">
        <w:rPr>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0674" w:rsidRPr="00502E66" w:rsidRDefault="00820674" w:rsidP="00052D74">
      <w:pPr>
        <w:pStyle w:val="ConsPlusNormal"/>
        <w:ind w:firstLine="709"/>
        <w:jc w:val="both"/>
        <w:rPr>
          <w:sz w:val="24"/>
        </w:rPr>
      </w:pPr>
      <w:bookmarkStart w:id="1" w:name="P448"/>
      <w:bookmarkEnd w:id="1"/>
      <w:r w:rsidRPr="00502E66">
        <w:rPr>
          <w:sz w:val="24"/>
        </w:rPr>
        <w:lastRenderedPageBreak/>
        <w:t>В случае признания жалобы подлежащей удовлетворению</w:t>
      </w:r>
      <w:r w:rsidR="00222B55">
        <w:rPr>
          <w:sz w:val="24"/>
        </w:rPr>
        <w:t xml:space="preserve">, </w:t>
      </w:r>
      <w:r w:rsidRPr="00502E66">
        <w:rPr>
          <w:sz w:val="24"/>
        </w:rPr>
        <w:t>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0674" w:rsidRPr="00502E66" w:rsidRDefault="00820674" w:rsidP="00052D74">
      <w:pPr>
        <w:pStyle w:val="ConsPlusNormal"/>
        <w:ind w:firstLine="709"/>
        <w:jc w:val="both"/>
        <w:rPr>
          <w:sz w:val="24"/>
        </w:rPr>
      </w:pPr>
      <w:bookmarkStart w:id="2" w:name="P449"/>
      <w:bookmarkEnd w:id="2"/>
      <w:r w:rsidRPr="00502E66">
        <w:rPr>
          <w:sz w:val="24"/>
        </w:rPr>
        <w:t>В случае признания жалобы не подлежащей удовлетворению</w:t>
      </w:r>
      <w:r w:rsidR="00222B55">
        <w:rPr>
          <w:sz w:val="24"/>
        </w:rPr>
        <w:t>,</w:t>
      </w:r>
      <w:r w:rsidRPr="00502E66">
        <w:rPr>
          <w:sz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0674" w:rsidRPr="00502E66" w:rsidRDefault="00820674" w:rsidP="00222B55">
      <w:pPr>
        <w:autoSpaceDE w:val="0"/>
        <w:autoSpaceDN w:val="0"/>
        <w:adjustRightInd w:val="0"/>
        <w:ind w:firstLine="709"/>
        <w:outlineLvl w:val="0"/>
        <w:rPr>
          <w:sz w:val="24"/>
          <w:szCs w:val="28"/>
        </w:rPr>
      </w:pPr>
      <w:r w:rsidRPr="00502E66">
        <w:rPr>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20674" w:rsidRPr="00502E66" w:rsidRDefault="00820674" w:rsidP="00052D74">
      <w:pPr>
        <w:rPr>
          <w:sz w:val="24"/>
          <w:szCs w:val="28"/>
        </w:rPr>
      </w:pPr>
    </w:p>
    <w:p w:rsidR="00820674" w:rsidRPr="00222B55" w:rsidRDefault="00222B55" w:rsidP="00222B55">
      <w:pPr>
        <w:jc w:val="center"/>
        <w:rPr>
          <w:sz w:val="24"/>
          <w:szCs w:val="24"/>
        </w:rPr>
      </w:pPr>
      <w:r w:rsidRPr="00222B55">
        <w:rPr>
          <w:sz w:val="24"/>
          <w:szCs w:val="24"/>
        </w:rPr>
        <w:t>_____________</w:t>
      </w:r>
    </w:p>
    <w:p w:rsidR="00820674" w:rsidRPr="00222B55" w:rsidRDefault="00820674" w:rsidP="00222B55">
      <w:pPr>
        <w:ind w:left="4536" w:right="-1"/>
        <w:jc w:val="center"/>
        <w:rPr>
          <w:sz w:val="24"/>
          <w:szCs w:val="24"/>
        </w:rPr>
      </w:pPr>
    </w:p>
    <w:p w:rsidR="00B958B0" w:rsidRPr="000D2CD8" w:rsidRDefault="00B958B0" w:rsidP="001A2440">
      <w:pPr>
        <w:ind w:right="-1" w:firstLine="709"/>
        <w:rPr>
          <w:sz w:val="22"/>
          <w:szCs w:val="22"/>
        </w:rPr>
      </w:pPr>
    </w:p>
    <w:sectPr w:rsidR="00B958B0" w:rsidRPr="000D2CD8" w:rsidSect="0032737B">
      <w:pgSz w:w="11907" w:h="16840"/>
      <w:pgMar w:top="851" w:right="1134" w:bottom="85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324" w:rsidRDefault="00ED0324" w:rsidP="0032737B">
      <w:r>
        <w:separator/>
      </w:r>
    </w:p>
  </w:endnote>
  <w:endnote w:type="continuationSeparator" w:id="0">
    <w:p w:rsidR="00ED0324" w:rsidRDefault="00ED0324" w:rsidP="0032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324" w:rsidRDefault="00ED0324" w:rsidP="0032737B">
      <w:r>
        <w:separator/>
      </w:r>
    </w:p>
  </w:footnote>
  <w:footnote w:type="continuationSeparator" w:id="0">
    <w:p w:rsidR="00ED0324" w:rsidRDefault="00ED0324" w:rsidP="0032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55" w:rsidRDefault="00222B55">
    <w:pPr>
      <w:pStyle w:val="ab"/>
      <w:jc w:val="center"/>
    </w:pPr>
    <w:r>
      <w:fldChar w:fldCharType="begin"/>
    </w:r>
    <w:r>
      <w:instrText>PAGE   \* MERGEFORMAT</w:instrText>
    </w:r>
    <w:r>
      <w:fldChar w:fldCharType="separate"/>
    </w:r>
    <w:r w:rsidR="001F3639">
      <w:rPr>
        <w:noProof/>
      </w:rPr>
      <w:t>2</w:t>
    </w:r>
    <w:r>
      <w:fldChar w:fldCharType="end"/>
    </w:r>
  </w:p>
  <w:p w:rsidR="0032737B" w:rsidRDefault="0032737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10DD7"/>
    <w:multiLevelType w:val="multilevel"/>
    <w:tmpl w:val="CB22564A"/>
    <w:lvl w:ilvl="0">
      <w:start w:val="1"/>
      <w:numFmt w:val="decimal"/>
      <w:lvlText w:val="%1."/>
      <w:lvlJc w:val="left"/>
      <w:pPr>
        <w:tabs>
          <w:tab w:val="num" w:pos="1077"/>
        </w:tabs>
        <w:ind w:left="0" w:firstLine="720"/>
      </w:pPr>
      <w:rPr>
        <w:rFonts w:hint="default"/>
      </w:rPr>
    </w:lvl>
    <w:lvl w:ilvl="1">
      <w:start w:val="1"/>
      <w:numFmt w:val="decimal"/>
      <w:isLgl/>
      <w:lvlText w:val="%1.%2."/>
      <w:lvlJc w:val="left"/>
      <w:pPr>
        <w:ind w:left="1440" w:hanging="720"/>
      </w:pPr>
      <w:rPr>
        <w:rFonts w:eastAsia="Times New Roman" w:hint="default"/>
        <w:sz w:val="24"/>
      </w:rPr>
    </w:lvl>
    <w:lvl w:ilvl="2">
      <w:start w:val="1"/>
      <w:numFmt w:val="decimal"/>
      <w:isLgl/>
      <w:lvlText w:val="%1.%2.%3."/>
      <w:lvlJc w:val="left"/>
      <w:pPr>
        <w:ind w:left="1440" w:hanging="720"/>
      </w:pPr>
      <w:rPr>
        <w:rFonts w:eastAsia="Times New Roman" w:hint="default"/>
        <w:sz w:val="24"/>
      </w:rPr>
    </w:lvl>
    <w:lvl w:ilvl="3">
      <w:start w:val="1"/>
      <w:numFmt w:val="decimal"/>
      <w:isLgl/>
      <w:lvlText w:val="%1.%2.%3.%4."/>
      <w:lvlJc w:val="left"/>
      <w:pPr>
        <w:ind w:left="1800" w:hanging="1080"/>
      </w:pPr>
      <w:rPr>
        <w:rFonts w:eastAsia="Times New Roman" w:hint="default"/>
        <w:sz w:val="24"/>
      </w:rPr>
    </w:lvl>
    <w:lvl w:ilvl="4">
      <w:start w:val="1"/>
      <w:numFmt w:val="decimal"/>
      <w:isLgl/>
      <w:lvlText w:val="%1.%2.%3.%4.%5."/>
      <w:lvlJc w:val="left"/>
      <w:pPr>
        <w:ind w:left="1800" w:hanging="1080"/>
      </w:pPr>
      <w:rPr>
        <w:rFonts w:eastAsia="Times New Roman" w:hint="default"/>
        <w:sz w:val="24"/>
      </w:rPr>
    </w:lvl>
    <w:lvl w:ilvl="5">
      <w:start w:val="1"/>
      <w:numFmt w:val="decimal"/>
      <w:isLgl/>
      <w:lvlText w:val="%1.%2.%3.%4.%5.%6."/>
      <w:lvlJc w:val="left"/>
      <w:pPr>
        <w:ind w:left="2160" w:hanging="1440"/>
      </w:pPr>
      <w:rPr>
        <w:rFonts w:eastAsia="Times New Roman" w:hint="default"/>
        <w:sz w:val="24"/>
      </w:rPr>
    </w:lvl>
    <w:lvl w:ilvl="6">
      <w:start w:val="1"/>
      <w:numFmt w:val="decimal"/>
      <w:isLgl/>
      <w:lvlText w:val="%1.%2.%3.%4.%5.%6.%7."/>
      <w:lvlJc w:val="left"/>
      <w:pPr>
        <w:ind w:left="2520" w:hanging="1800"/>
      </w:pPr>
      <w:rPr>
        <w:rFonts w:eastAsia="Times New Roman" w:hint="default"/>
        <w:sz w:val="24"/>
      </w:rPr>
    </w:lvl>
    <w:lvl w:ilvl="7">
      <w:start w:val="1"/>
      <w:numFmt w:val="decimal"/>
      <w:isLgl/>
      <w:lvlText w:val="%1.%2.%3.%4.%5.%6.%7.%8."/>
      <w:lvlJc w:val="left"/>
      <w:pPr>
        <w:ind w:left="2520" w:hanging="1800"/>
      </w:pPr>
      <w:rPr>
        <w:rFonts w:eastAsia="Times New Roman" w:hint="default"/>
        <w:sz w:val="24"/>
      </w:rPr>
    </w:lvl>
    <w:lvl w:ilvl="8">
      <w:start w:val="1"/>
      <w:numFmt w:val="decimal"/>
      <w:isLgl/>
      <w:lvlText w:val="%1.%2.%3.%4.%5.%6.%7.%8.%9."/>
      <w:lvlJc w:val="left"/>
      <w:pPr>
        <w:ind w:left="2880" w:hanging="2160"/>
      </w:pPr>
      <w:rPr>
        <w:rFonts w:eastAsia="Times New Roman" w:hint="default"/>
        <w:sz w:val="24"/>
      </w:rPr>
    </w:lvl>
  </w:abstractNum>
  <w:abstractNum w:abstractNumId="1" w15:restartNumberingAfterBreak="0">
    <w:nsid w:val="3FD17CFF"/>
    <w:multiLevelType w:val="multilevel"/>
    <w:tmpl w:val="156AF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AD20C33"/>
    <w:multiLevelType w:val="multilevel"/>
    <w:tmpl w:val="DD3240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1F3639"/>
    <w:rsid w:val="00222B55"/>
    <w:rsid w:val="00285D0C"/>
    <w:rsid w:val="002A2B11"/>
    <w:rsid w:val="002F22EB"/>
    <w:rsid w:val="002F3511"/>
    <w:rsid w:val="00326996"/>
    <w:rsid w:val="0032737B"/>
    <w:rsid w:val="0043001D"/>
    <w:rsid w:val="004914DD"/>
    <w:rsid w:val="00511A2B"/>
    <w:rsid w:val="00554BEC"/>
    <w:rsid w:val="00595F6F"/>
    <w:rsid w:val="005C0140"/>
    <w:rsid w:val="006415B0"/>
    <w:rsid w:val="006463D8"/>
    <w:rsid w:val="00711921"/>
    <w:rsid w:val="00796BD1"/>
    <w:rsid w:val="00820674"/>
    <w:rsid w:val="008A3858"/>
    <w:rsid w:val="009840BA"/>
    <w:rsid w:val="00A03876"/>
    <w:rsid w:val="00A13C7B"/>
    <w:rsid w:val="00AC5058"/>
    <w:rsid w:val="00AE1A2A"/>
    <w:rsid w:val="00B52D22"/>
    <w:rsid w:val="00B83D8D"/>
    <w:rsid w:val="00B958B0"/>
    <w:rsid w:val="00B95FEE"/>
    <w:rsid w:val="00BF2B0B"/>
    <w:rsid w:val="00C51CEA"/>
    <w:rsid w:val="00D368DC"/>
    <w:rsid w:val="00D97342"/>
    <w:rsid w:val="00E57EE9"/>
    <w:rsid w:val="00ED0324"/>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5FCB2"/>
  <w15:chartTrackingRefBased/>
  <w15:docId w15:val="{9B1E3901-E314-420A-A515-6F2ABBBF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link w:val="aa"/>
    <w:uiPriority w:val="34"/>
    <w:qFormat/>
    <w:rsid w:val="00820674"/>
    <w:pPr>
      <w:ind w:left="720"/>
      <w:contextualSpacing/>
      <w:jc w:val="left"/>
    </w:pPr>
    <w:rPr>
      <w:rFonts w:ascii="Calibri" w:eastAsia="Calibri" w:hAnsi="Calibri"/>
      <w:sz w:val="24"/>
      <w:szCs w:val="24"/>
      <w:lang w:val="en-US" w:eastAsia="en-US" w:bidi="en-US"/>
    </w:rPr>
  </w:style>
  <w:style w:type="paragraph" w:customStyle="1" w:styleId="ConsPlusNormal">
    <w:name w:val="ConsPlusNormal"/>
    <w:rsid w:val="00820674"/>
    <w:pPr>
      <w:autoSpaceDE w:val="0"/>
      <w:autoSpaceDN w:val="0"/>
      <w:adjustRightInd w:val="0"/>
    </w:pPr>
    <w:rPr>
      <w:rFonts w:eastAsia="Calibri"/>
      <w:sz w:val="28"/>
      <w:szCs w:val="28"/>
      <w:lang w:eastAsia="en-US"/>
    </w:rPr>
  </w:style>
  <w:style w:type="character" w:customStyle="1" w:styleId="aa">
    <w:name w:val="Абзац списка Знак"/>
    <w:link w:val="a9"/>
    <w:uiPriority w:val="34"/>
    <w:locked/>
    <w:rsid w:val="00820674"/>
    <w:rPr>
      <w:rFonts w:ascii="Calibri" w:eastAsia="Calibri" w:hAnsi="Calibri"/>
      <w:sz w:val="24"/>
      <w:szCs w:val="24"/>
      <w:lang w:val="en-US" w:eastAsia="en-US" w:bidi="en-US"/>
    </w:rPr>
  </w:style>
  <w:style w:type="paragraph" w:styleId="ab">
    <w:name w:val="header"/>
    <w:basedOn w:val="a"/>
    <w:link w:val="ac"/>
    <w:uiPriority w:val="99"/>
    <w:rsid w:val="0032737B"/>
    <w:pPr>
      <w:tabs>
        <w:tab w:val="center" w:pos="4677"/>
        <w:tab w:val="right" w:pos="9355"/>
      </w:tabs>
    </w:pPr>
  </w:style>
  <w:style w:type="character" w:customStyle="1" w:styleId="ac">
    <w:name w:val="Верхний колонтитул Знак"/>
    <w:link w:val="ab"/>
    <w:uiPriority w:val="99"/>
    <w:rsid w:val="0032737B"/>
    <w:rPr>
      <w:sz w:val="28"/>
    </w:rPr>
  </w:style>
  <w:style w:type="paragraph" w:styleId="ad">
    <w:name w:val="footer"/>
    <w:basedOn w:val="a"/>
    <w:link w:val="ae"/>
    <w:rsid w:val="0032737B"/>
    <w:pPr>
      <w:tabs>
        <w:tab w:val="center" w:pos="4677"/>
        <w:tab w:val="right" w:pos="9355"/>
      </w:tabs>
    </w:pPr>
  </w:style>
  <w:style w:type="character" w:customStyle="1" w:styleId="ae">
    <w:name w:val="Нижний колонтитул Знак"/>
    <w:link w:val="ad"/>
    <w:rsid w:val="0032737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50318">
      <w:bodyDiv w:val="1"/>
      <w:marLeft w:val="0"/>
      <w:marRight w:val="0"/>
      <w:marTop w:val="0"/>
      <w:marBottom w:val="0"/>
      <w:divBdr>
        <w:top w:val="none" w:sz="0" w:space="0" w:color="auto"/>
        <w:left w:val="none" w:sz="0" w:space="0" w:color="auto"/>
        <w:bottom w:val="none" w:sz="0" w:space="0" w:color="auto"/>
        <w:right w:val="none" w:sz="0" w:space="0" w:color="auto"/>
      </w:divBdr>
    </w:div>
    <w:div w:id="187854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2491</Words>
  <Characters>14199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2019-09-30T07:10:00Z</cp:lastPrinted>
  <dcterms:created xsi:type="dcterms:W3CDTF">2019-09-27T06:51:00Z</dcterms:created>
  <dcterms:modified xsi:type="dcterms:W3CDTF">2019-09-30T07:11:00Z</dcterms:modified>
</cp:coreProperties>
</file>