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D0" w:rsidRDefault="007F6FD0">
      <w:pPr>
        <w:pStyle w:val="ConsPlusTitlePage"/>
        <w:rPr>
          <w:rFonts w:cs="Times New Roman"/>
        </w:rPr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rPr>
          <w:rFonts w:cs="Times New Roman"/>
        </w:rPr>
        <w:br/>
      </w:r>
    </w:p>
    <w:p w:rsidR="007F6FD0" w:rsidRDefault="007F6FD0">
      <w:pPr>
        <w:pStyle w:val="ConsPlusNormal"/>
        <w:jc w:val="both"/>
        <w:rPr>
          <w:rFonts w:cs="Times New Roman"/>
        </w:rPr>
      </w:pPr>
    </w:p>
    <w:p w:rsidR="007F6FD0" w:rsidRDefault="007F6FD0">
      <w:pPr>
        <w:pStyle w:val="ConsPlusNormal"/>
      </w:pPr>
      <w:r>
        <w:t>Зарегистрировано в Минюсте России 15 декабря 2015 г. N 40112</w:t>
      </w:r>
    </w:p>
    <w:p w:rsidR="007F6FD0" w:rsidRDefault="007F6FD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cs="Times New Roman"/>
          <w:sz w:val="2"/>
          <w:szCs w:val="2"/>
        </w:rPr>
      </w:pPr>
    </w:p>
    <w:p w:rsidR="007F6FD0" w:rsidRDefault="007F6FD0">
      <w:pPr>
        <w:pStyle w:val="ConsPlusNormal"/>
        <w:jc w:val="both"/>
        <w:rPr>
          <w:rFonts w:cs="Times New Roman"/>
        </w:rPr>
      </w:pPr>
    </w:p>
    <w:p w:rsidR="007F6FD0" w:rsidRDefault="007F6FD0">
      <w:pPr>
        <w:pStyle w:val="ConsPlusTitle"/>
        <w:jc w:val="center"/>
      </w:pPr>
      <w:r>
        <w:t>МИНИСТЕРСТВО КУЛЬТУРЫ РОССИЙСКОЙ ФЕДЕРАЦИИ</w:t>
      </w:r>
    </w:p>
    <w:p w:rsidR="007F6FD0" w:rsidRDefault="007F6FD0">
      <w:pPr>
        <w:pStyle w:val="ConsPlusTitle"/>
        <w:jc w:val="center"/>
      </w:pPr>
    </w:p>
    <w:p w:rsidR="007F6FD0" w:rsidRDefault="007F6FD0">
      <w:pPr>
        <w:pStyle w:val="ConsPlusTitle"/>
        <w:jc w:val="center"/>
      </w:pPr>
      <w:r>
        <w:t>ПРИКАЗ</w:t>
      </w:r>
    </w:p>
    <w:p w:rsidR="007F6FD0" w:rsidRDefault="007F6FD0">
      <w:pPr>
        <w:pStyle w:val="ConsPlusTitle"/>
        <w:jc w:val="center"/>
      </w:pPr>
      <w:r>
        <w:t>от 10 ноября 2015 г. N 2761</w:t>
      </w:r>
    </w:p>
    <w:p w:rsidR="007F6FD0" w:rsidRDefault="007F6FD0">
      <w:pPr>
        <w:pStyle w:val="ConsPlusTitle"/>
        <w:jc w:val="center"/>
      </w:pPr>
    </w:p>
    <w:p w:rsidR="007F6FD0" w:rsidRDefault="007F6FD0">
      <w:pPr>
        <w:pStyle w:val="ConsPlusTitle"/>
        <w:jc w:val="center"/>
      </w:pPr>
      <w:r>
        <w:t>ОБ УТВЕРЖДЕНИИ ПОРЯДКА</w:t>
      </w:r>
    </w:p>
    <w:p w:rsidR="007F6FD0" w:rsidRDefault="007F6FD0">
      <w:pPr>
        <w:pStyle w:val="ConsPlusTitle"/>
        <w:jc w:val="center"/>
      </w:pPr>
      <w:r>
        <w:t>ОБЕСПЕЧЕНИЯ УСЛОВИЙ ДОСТУПНОСТИ ДЛЯ ИНВАЛИДОВ</w:t>
      </w:r>
    </w:p>
    <w:p w:rsidR="007F6FD0" w:rsidRDefault="007F6FD0">
      <w:pPr>
        <w:pStyle w:val="ConsPlusTitle"/>
        <w:jc w:val="center"/>
      </w:pPr>
      <w:r>
        <w:t>БИБЛИОТЕК И БИБЛИОТЕЧНОГО ОБСЛУЖИВАНИЯ В СООТВЕТСТВИИ</w:t>
      </w:r>
    </w:p>
    <w:p w:rsidR="007F6FD0" w:rsidRDefault="007F6FD0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7F6FD0" w:rsidRDefault="007F6FD0">
      <w:pPr>
        <w:pStyle w:val="ConsPlusTitle"/>
        <w:jc w:val="center"/>
      </w:pPr>
      <w:r>
        <w:t>ЗАЩИТЕ ИНВАЛИДОВ</w:t>
      </w:r>
    </w:p>
    <w:p w:rsidR="007F6FD0" w:rsidRDefault="007F6FD0">
      <w:pPr>
        <w:pStyle w:val="ConsPlusNormal"/>
        <w:jc w:val="both"/>
        <w:rPr>
          <w:rFonts w:cs="Times New Roman"/>
        </w:rPr>
      </w:pPr>
    </w:p>
    <w:p w:rsidR="007F6FD0" w:rsidRDefault="007F6FD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Российской Федерации от 09.10.1992 N 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Собрание законодательства Российской Федерации, 1992, N 46, ст. 2615; 1999, N 26, ст. 3172; 2001, N 1, ст. 2, N 53, ст. 5030; 2002, N 52, ст. 5132; 2003, N 52, ст. 5038; 2004, N 35, ст. 3607; 2006, N 1, ст. 10; N 45, ст. 4627; 2007, N 1, ст. 21; 2008, N 30, ст. 3616; 2009, N 52, ст. 6411; 2010, N 19, ст. 2291; 2013, N 17, ст. 2030; N 27, ст. 3477; N 40, ст. 5035; 2014, N 19, ст. 2307; N 30, ст. 4217, ст. 4257; N 49, ст. 6928) приказываю:</w:t>
      </w:r>
    </w:p>
    <w:p w:rsidR="007F6FD0" w:rsidRDefault="007F6FD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инвалидов.</w:t>
      </w:r>
    </w:p>
    <w:p w:rsidR="007F6FD0" w:rsidRDefault="007F6FD0">
      <w:pPr>
        <w:pStyle w:val="ConsPlusNormal"/>
        <w:ind w:firstLine="540"/>
        <w:jc w:val="both"/>
      </w:pPr>
      <w:r>
        <w:t>2. Настоящий приказ вступает в силу с 1 января 2016 года.</w:t>
      </w:r>
    </w:p>
    <w:p w:rsidR="007F6FD0" w:rsidRDefault="007F6FD0">
      <w:pPr>
        <w:pStyle w:val="ConsPlusNormal"/>
        <w:jc w:val="both"/>
        <w:rPr>
          <w:rFonts w:cs="Times New Roman"/>
        </w:rPr>
      </w:pPr>
    </w:p>
    <w:p w:rsidR="007F6FD0" w:rsidRDefault="007F6FD0">
      <w:pPr>
        <w:pStyle w:val="ConsPlusNormal"/>
        <w:jc w:val="right"/>
      </w:pPr>
      <w:r>
        <w:t>Врио Министра</w:t>
      </w:r>
    </w:p>
    <w:p w:rsidR="007F6FD0" w:rsidRDefault="007F6FD0">
      <w:pPr>
        <w:pStyle w:val="ConsPlusNormal"/>
        <w:jc w:val="right"/>
      </w:pPr>
      <w:r>
        <w:t>Н.А.МАЛАКОВ</w:t>
      </w:r>
    </w:p>
    <w:p w:rsidR="007F6FD0" w:rsidRDefault="007F6FD0">
      <w:pPr>
        <w:pStyle w:val="ConsPlusNormal"/>
        <w:jc w:val="both"/>
        <w:rPr>
          <w:rFonts w:cs="Times New Roman"/>
        </w:rPr>
      </w:pPr>
    </w:p>
    <w:p w:rsidR="007F6FD0" w:rsidRDefault="007F6FD0">
      <w:pPr>
        <w:pStyle w:val="ConsPlusNormal"/>
        <w:jc w:val="both"/>
        <w:rPr>
          <w:rFonts w:cs="Times New Roman"/>
        </w:rPr>
      </w:pPr>
    </w:p>
    <w:p w:rsidR="007F6FD0" w:rsidRDefault="007F6FD0">
      <w:pPr>
        <w:pStyle w:val="ConsPlusNormal"/>
        <w:jc w:val="both"/>
        <w:rPr>
          <w:rFonts w:cs="Times New Roman"/>
        </w:rPr>
      </w:pPr>
    </w:p>
    <w:p w:rsidR="007F6FD0" w:rsidRDefault="007F6FD0">
      <w:pPr>
        <w:pStyle w:val="ConsPlusNormal"/>
        <w:jc w:val="both"/>
        <w:rPr>
          <w:rFonts w:cs="Times New Roman"/>
        </w:rPr>
      </w:pPr>
    </w:p>
    <w:p w:rsidR="007F6FD0" w:rsidRDefault="007F6FD0">
      <w:pPr>
        <w:pStyle w:val="ConsPlusNormal"/>
        <w:jc w:val="both"/>
        <w:rPr>
          <w:rFonts w:cs="Times New Roman"/>
        </w:rPr>
      </w:pPr>
    </w:p>
    <w:p w:rsidR="007F6FD0" w:rsidRDefault="007F6FD0">
      <w:pPr>
        <w:pStyle w:val="ConsPlusNormal"/>
        <w:jc w:val="right"/>
      </w:pPr>
      <w:r>
        <w:t>Утвержден</w:t>
      </w:r>
    </w:p>
    <w:p w:rsidR="007F6FD0" w:rsidRDefault="007F6FD0">
      <w:pPr>
        <w:pStyle w:val="ConsPlusNormal"/>
        <w:jc w:val="right"/>
      </w:pPr>
      <w:r>
        <w:t>приказом Министерства культуры</w:t>
      </w:r>
    </w:p>
    <w:p w:rsidR="007F6FD0" w:rsidRDefault="007F6FD0">
      <w:pPr>
        <w:pStyle w:val="ConsPlusNormal"/>
        <w:jc w:val="right"/>
      </w:pPr>
      <w:r>
        <w:t>Российской Федерации</w:t>
      </w:r>
    </w:p>
    <w:p w:rsidR="007F6FD0" w:rsidRDefault="007F6FD0">
      <w:pPr>
        <w:pStyle w:val="ConsPlusNormal"/>
        <w:jc w:val="right"/>
      </w:pPr>
      <w:r>
        <w:t>от 10 ноября 2015 N 2761</w:t>
      </w:r>
    </w:p>
    <w:p w:rsidR="007F6FD0" w:rsidRDefault="007F6FD0">
      <w:pPr>
        <w:pStyle w:val="ConsPlusNormal"/>
        <w:jc w:val="both"/>
        <w:rPr>
          <w:rFonts w:cs="Times New Roman"/>
        </w:rPr>
      </w:pPr>
    </w:p>
    <w:p w:rsidR="007F6FD0" w:rsidRDefault="007F6FD0">
      <w:pPr>
        <w:pStyle w:val="ConsPlusTitle"/>
        <w:jc w:val="center"/>
      </w:pPr>
      <w:bookmarkStart w:id="0" w:name="P31"/>
      <w:bookmarkEnd w:id="0"/>
      <w:r>
        <w:t>ПОРЯДОК</w:t>
      </w:r>
    </w:p>
    <w:p w:rsidR="007F6FD0" w:rsidRDefault="007F6FD0">
      <w:pPr>
        <w:pStyle w:val="ConsPlusTitle"/>
        <w:jc w:val="center"/>
      </w:pPr>
      <w:r>
        <w:t>ОБЕСПЕЧЕНИЯ УСЛОВИЙ ДОСТУПНОСТИ ДЛЯ ИНВАЛИДОВ</w:t>
      </w:r>
    </w:p>
    <w:p w:rsidR="007F6FD0" w:rsidRDefault="007F6FD0">
      <w:pPr>
        <w:pStyle w:val="ConsPlusTitle"/>
        <w:jc w:val="center"/>
      </w:pPr>
      <w:r>
        <w:t>БИБЛИОТЕК И БИБЛИОТЕЧНОГО ОБСЛУЖИВАНИЯ, В СООТВЕТСТВИИ</w:t>
      </w:r>
    </w:p>
    <w:p w:rsidR="007F6FD0" w:rsidRDefault="007F6FD0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7F6FD0" w:rsidRDefault="007F6FD0">
      <w:pPr>
        <w:pStyle w:val="ConsPlusTitle"/>
        <w:jc w:val="center"/>
      </w:pPr>
      <w:r>
        <w:t>ЗАЩИТЕ ИНВАЛИДОВ</w:t>
      </w:r>
    </w:p>
    <w:p w:rsidR="007F6FD0" w:rsidRDefault="007F6FD0">
      <w:pPr>
        <w:pStyle w:val="ConsPlusNormal"/>
        <w:jc w:val="both"/>
        <w:rPr>
          <w:rFonts w:cs="Times New Roman"/>
        </w:rPr>
      </w:pPr>
    </w:p>
    <w:p w:rsidR="007F6FD0" w:rsidRDefault="007F6FD0">
      <w:pPr>
        <w:pStyle w:val="ConsPlusNormal"/>
        <w:ind w:firstLine="540"/>
        <w:jc w:val="both"/>
      </w:pPr>
      <w:r>
        <w:t>1. Настоящий Порядок определяет правила обеспечения условий доступности для инвалидов библиотек, включая возможность обеспечения доступа инвалидов различных категорий и маломобильных граждан к библиотечным зданиям и услугам в сфере библиотечной деятельности, а также оказания инвалидам при этом необходимой помощи в преодолении барьеров, мешающих получению услуг и использованию объектов наравне с другими лицами с учетом их особых потребностей.</w:t>
      </w:r>
    </w:p>
    <w:p w:rsidR="007F6FD0" w:rsidRDefault="007F6FD0">
      <w:pPr>
        <w:pStyle w:val="ConsPlusNormal"/>
        <w:ind w:firstLine="540"/>
        <w:jc w:val="both"/>
      </w:pPr>
      <w:r>
        <w:t>2. Для обеспечения условий доступности для инвалидов библиотек и библиотечного обслуживания (далее - обеспечение доступности библиотек и услуг) при необходимости осуществляется взаимодействие библиотек с собственниками объектов. Организация указанного взаимодействия осуществляется Министерством культуры Российской Федерации, а также уполномоченными исполнительными органами государственной власти субъектов Российской Федерации и органами местного самоуправления в соответствии с возложенными на них полномочиями.</w:t>
      </w:r>
    </w:p>
    <w:p w:rsidR="007F6FD0" w:rsidRDefault="007F6FD0">
      <w:pPr>
        <w:pStyle w:val="ConsPlusNormal"/>
        <w:ind w:firstLine="540"/>
        <w:jc w:val="both"/>
      </w:pPr>
      <w:r>
        <w:t>3. Организациями, предоставляющими услуги в сфере библиотечной деятельности, обеспечивается создание инвалидам, включая инвалидов, использующих кресла-коляски и собак-проводников, следующих условий доступности библиотек в соответствии с требованиями, установленными законодательными и иными нормативными правовыми актами:</w:t>
      </w:r>
    </w:p>
    <w:p w:rsidR="007F6FD0" w:rsidRDefault="007F6FD0">
      <w:pPr>
        <w:pStyle w:val="ConsPlusNormal"/>
        <w:ind w:firstLine="540"/>
        <w:jc w:val="both"/>
      </w:pPr>
      <w:r>
        <w:t>- возможность беспрепятственного входа в библиотеки и выхода из них;</w:t>
      </w:r>
    </w:p>
    <w:p w:rsidR="007F6FD0" w:rsidRDefault="007F6FD0">
      <w:pPr>
        <w:pStyle w:val="ConsPlusNormal"/>
        <w:ind w:firstLine="540"/>
        <w:jc w:val="both"/>
      </w:pPr>
      <w:r>
        <w:t>- содействие инвалиду при входе в здание и выходе из него, информирование его о доступных маршрутах общественного транспорта;</w:t>
      </w:r>
    </w:p>
    <w:p w:rsidR="007F6FD0" w:rsidRDefault="007F6FD0">
      <w:pPr>
        <w:pStyle w:val="ConsPlusNormal"/>
        <w:ind w:firstLine="540"/>
        <w:jc w:val="both"/>
      </w:pPr>
      <w:r>
        <w:t>- возможность посадки в транспортное средство и высадки из него перед входом в библиотеку, в том числе с использованием кресла-коляски, и при необходимости с помощью персонала библиотеки;</w:t>
      </w:r>
    </w:p>
    <w:p w:rsidR="007F6FD0" w:rsidRDefault="007F6FD0">
      <w:pPr>
        <w:pStyle w:val="ConsPlusNormal"/>
        <w:ind w:firstLine="540"/>
        <w:jc w:val="both"/>
      </w:pPr>
      <w:r>
        <w:t>- возможность самостоятельного передвижения по библиотеке в целях доступа к месту предоставления услуги, в том числе с использованием помощи персонала, предоставляющего услуги, ассистивных и вспомогательных технологий, а также кресла-коляски;</w:t>
      </w:r>
    </w:p>
    <w:p w:rsidR="007F6FD0" w:rsidRDefault="007F6FD0">
      <w:pPr>
        <w:pStyle w:val="ConsPlusNormal"/>
        <w:ind w:firstLine="540"/>
        <w:jc w:val="both"/>
      </w:pPr>
      <w:r>
        <w:t>- сопровождение инвалидов, имеющих стойкие нарушения функции зрения и самостоятельного передвижения, оказание им помощи на территории библиотеки;</w:t>
      </w:r>
    </w:p>
    <w:p w:rsidR="007F6FD0" w:rsidRDefault="007F6FD0">
      <w:pPr>
        <w:pStyle w:val="ConsPlusNormal"/>
        <w:ind w:firstLine="540"/>
        <w:jc w:val="both"/>
      </w:pPr>
      <w:r>
        <w:t>- проведение инструктажа сотрудников, осуществляющих непосредственное взаимодействие с получателями услуги, по вопросам ознакомления инвалидов с размещением кабинетов, а также оказания им помощи в уяснении последовательности действий и маршрута передвижения при получении услуги;</w:t>
      </w:r>
    </w:p>
    <w:p w:rsidR="007F6FD0" w:rsidRDefault="007F6FD0">
      <w:pPr>
        <w:pStyle w:val="ConsPlusNormal"/>
        <w:ind w:firstLine="540"/>
        <w:jc w:val="both"/>
      </w:pPr>
      <w:r>
        <w:t>- надлежащее размещение оборудования и носителей информации о порядке предоставления услуги, ее оформление в доступной для инвалидов форме с учетом ограничений их жизнедеятельности, в том числе дублирование необходимой для получения услуги текстовой информации на электронных носителях, зрительной информации звуковой информацией, а также надписей, знаков и иной текстовой и графической информации знаками, выполненными рельефно-точечным шрифтом Брайля и на контрастном фоне, допуск сурдопереводчика и тифлопереводчика;</w:t>
      </w:r>
    </w:p>
    <w:p w:rsidR="007F6FD0" w:rsidRDefault="007F6FD0">
      <w:pPr>
        <w:pStyle w:val="ConsPlusNormal"/>
        <w:ind w:firstLine="540"/>
        <w:jc w:val="both"/>
      </w:pPr>
      <w:r>
        <w:t xml:space="preserve">- обеспечение допуска на объект, в котором предоставляются услуги, или к месту предоставления услуги собаки-проводника при наличии документа, подтверждающего ее специальное обучение, выданного по </w:t>
      </w:r>
      <w:hyperlink r:id="rId6" w:history="1">
        <w:r>
          <w:rPr>
            <w:color w:val="0000FF"/>
          </w:rPr>
          <w:t>форме</w:t>
        </w:r>
      </w:hyperlink>
      <w:r>
        <w:t>, утвержденной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 (зарегистрирован Минюстом России 21 июля 2015 г. N 38115);</w:t>
      </w:r>
    </w:p>
    <w:p w:rsidR="007F6FD0" w:rsidRDefault="007F6FD0">
      <w:pPr>
        <w:pStyle w:val="ConsPlusNormal"/>
        <w:ind w:firstLine="540"/>
        <w:jc w:val="both"/>
      </w:pPr>
      <w: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библиотек наравне с другими лицами;</w:t>
      </w:r>
    </w:p>
    <w:p w:rsidR="007F6FD0" w:rsidRDefault="007F6FD0">
      <w:pPr>
        <w:pStyle w:val="ConsPlusNormal"/>
        <w:ind w:firstLine="540"/>
        <w:jc w:val="both"/>
      </w:pPr>
      <w:r>
        <w:t>- оснащение при строительстве и реконструкции зданий, в которых размещаются библиотеки, грузовым лифтом, используемым для перевозки инвалидов;</w:t>
      </w:r>
    </w:p>
    <w:p w:rsidR="007F6FD0" w:rsidRDefault="007F6FD0">
      <w:pPr>
        <w:pStyle w:val="ConsPlusNormal"/>
        <w:ind w:firstLine="540"/>
        <w:jc w:val="both"/>
      </w:pPr>
      <w:r>
        <w:t>- оборудование в районе входа в здание зоны для отдыха инвалидов на колясках;</w:t>
      </w:r>
    </w:p>
    <w:p w:rsidR="007F6FD0" w:rsidRDefault="007F6FD0">
      <w:pPr>
        <w:pStyle w:val="ConsPlusNormal"/>
        <w:ind w:firstLine="540"/>
        <w:jc w:val="both"/>
      </w:pPr>
      <w:r>
        <w:t>- обеспечение доступа инвалидов к иным помещениям: вестибюль, гардероб, санузлы, коридоры, буфет, читальные, выставочные (экспозиционные) залы и помещения, лифтовые холлы;</w:t>
      </w:r>
    </w:p>
    <w:p w:rsidR="007F6FD0" w:rsidRDefault="007F6FD0">
      <w:pPr>
        <w:pStyle w:val="ConsPlusNormal"/>
        <w:ind w:firstLine="540"/>
        <w:jc w:val="both"/>
      </w:pPr>
      <w:r>
        <w:t>- доступность звуковой информации для посетителей, использующих слуховые аппараты, путем оборудования залов обслуживания посетителей библиотек индукционной системой.</w:t>
      </w:r>
    </w:p>
    <w:p w:rsidR="007F6FD0" w:rsidRDefault="007F6FD0">
      <w:pPr>
        <w:pStyle w:val="ConsPlusNormal"/>
        <w:ind w:firstLine="540"/>
        <w:jc w:val="both"/>
      </w:pPr>
      <w:r>
        <w:t>4. В целях предоставления услуг, доступных для инвалидов в соответствии с требованиями, установленными законодательными и иными нормативными правовыми актами, организациями, предоставляющими услуги в сфере библиотечной деятельности, обеспечиваются:</w:t>
      </w:r>
    </w:p>
    <w:p w:rsidR="007F6FD0" w:rsidRDefault="007F6FD0">
      <w:pPr>
        <w:pStyle w:val="ConsPlusNormal"/>
        <w:ind w:firstLine="540"/>
        <w:jc w:val="both"/>
      </w:pPr>
      <w:r>
        <w:t>- оказание инвалидам необходимой помощи в доступной для них форме в уяснении порядка предоставления и получения услуги, в оформлении установленных регламентом (порядком) ее предоставления документов, в совершении ими других необходимых для получения услуги действий;</w:t>
      </w:r>
    </w:p>
    <w:p w:rsidR="007F6FD0" w:rsidRDefault="007F6FD0">
      <w:pPr>
        <w:pStyle w:val="ConsPlusNormal"/>
        <w:ind w:firstLine="540"/>
        <w:jc w:val="both"/>
      </w:pPr>
      <w:r>
        <w:t>- предоставление инвалидам по слуху, при необходимости, услуги с использованием русского жестового языка, включая обеспечение допуска сурдопереводчика, тифлосурдопереводчика;</w:t>
      </w:r>
    </w:p>
    <w:p w:rsidR="007F6FD0" w:rsidRDefault="007F6FD0">
      <w:pPr>
        <w:pStyle w:val="ConsPlusNormal"/>
        <w:ind w:firstLine="540"/>
        <w:jc w:val="both"/>
      </w:pPr>
      <w:r>
        <w:t>-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фоне, а также аудиоконтура в регистратуре;</w:t>
      </w:r>
    </w:p>
    <w:p w:rsidR="007F6FD0" w:rsidRDefault="007F6FD0">
      <w:pPr>
        <w:pStyle w:val="ConsPlusNormal"/>
        <w:ind w:firstLine="540"/>
        <w:jc w:val="both"/>
      </w:pPr>
      <w:r>
        <w:t>- размещение помещений, в которых предоставляются услуги, преимущественно на нижних этажах зданий;</w:t>
      </w:r>
    </w:p>
    <w:p w:rsidR="007F6FD0" w:rsidRDefault="007F6FD0">
      <w:pPr>
        <w:pStyle w:val="ConsPlusNormal"/>
        <w:ind w:firstLine="540"/>
        <w:jc w:val="both"/>
      </w:pPr>
      <w:r>
        <w:t>- организация помещений, в которых предоставляется государственная услуга, в виде отдельных кабинетов;</w:t>
      </w:r>
    </w:p>
    <w:p w:rsidR="007F6FD0" w:rsidRDefault="007F6FD0">
      <w:pPr>
        <w:pStyle w:val="ConsPlusNormal"/>
        <w:ind w:firstLine="540"/>
        <w:jc w:val="both"/>
      </w:pPr>
      <w:r>
        <w:t>- предоставление инвалидам для получения государственной услуги в электронном виде возможности направить заявление через Единый портал государственных и муниципальных услуг (функций) http://www.gosuslugi.ru/ путем заполнения специальной интерактивной формы с обеспечением идентификации получателя, конфиденциальности и мониторинга хода предоставления услуги;</w:t>
      </w:r>
    </w:p>
    <w:p w:rsidR="007F6FD0" w:rsidRDefault="007F6FD0">
      <w:pPr>
        <w:pStyle w:val="ConsPlusNormal"/>
        <w:ind w:firstLine="540"/>
        <w:jc w:val="both"/>
      </w:pPr>
      <w:r>
        <w:t>- обеспечение других условий доступности, предусмотренных административными регламентами по представлению государственных услуг.</w:t>
      </w:r>
    </w:p>
    <w:p w:rsidR="007F6FD0" w:rsidRDefault="007F6FD0">
      <w:pPr>
        <w:pStyle w:val="ConsPlusNormal"/>
        <w:ind w:firstLine="540"/>
        <w:jc w:val="both"/>
      </w:pPr>
      <w:bookmarkStart w:id="1" w:name="P61"/>
      <w:bookmarkEnd w:id="1"/>
      <w:r>
        <w:t>5. Оценка соответствия уровня обеспечения доступности для инвалидов объектов и услуг осуществляется с использованием следующих показателей доступности для инвалидов библиотек (далее - показатели):</w:t>
      </w:r>
    </w:p>
    <w:p w:rsidR="007F6FD0" w:rsidRDefault="007F6FD0">
      <w:pPr>
        <w:pStyle w:val="ConsPlusNormal"/>
        <w:ind w:firstLine="540"/>
        <w:jc w:val="both"/>
      </w:pPr>
      <w:r>
        <w:t>- удельный вес введенных с 1 июля 2016 года в эксплуатацию объектов библиотек, в которых предоставляются услуги населению, полностью соответствующих требованиям доступности для инвалидов объектов и услуг (от общего количества вновь вводимых объектов);</w:t>
      </w:r>
    </w:p>
    <w:p w:rsidR="007F6FD0" w:rsidRDefault="007F6FD0">
      <w:pPr>
        <w:pStyle w:val="ConsPlusNormal"/>
        <w:ind w:firstLine="540"/>
        <w:jc w:val="both"/>
      </w:pPr>
      <w:r>
        <w:t>- удельный вес существующих объектов библиотек, которые в результате проведения после 1 июля 2016 года их капитального ремонта, реконструкции, модернизации полностью соответствуют требованиям доступности для инвалидов объектов и услуг (от общего количества объектов &lt;1&gt;, прошедших капитальный ремонт, реконструкцию, модернизацию);</w:t>
      </w:r>
    </w:p>
    <w:p w:rsidR="007F6FD0" w:rsidRDefault="007F6FD0">
      <w:pPr>
        <w:pStyle w:val="ConsPlusNormal"/>
        <w:ind w:firstLine="540"/>
        <w:jc w:val="both"/>
      </w:pPr>
      <w:r>
        <w:t>--------------------------------</w:t>
      </w:r>
    </w:p>
    <w:p w:rsidR="007F6FD0" w:rsidRDefault="007F6FD0">
      <w:pPr>
        <w:pStyle w:val="ConsPlusNormal"/>
        <w:ind w:firstLine="540"/>
        <w:jc w:val="both"/>
      </w:pPr>
      <w:r>
        <w:t xml:space="preserve">&lt;1&gt; </w:t>
      </w:r>
      <w:hyperlink r:id="rId7" w:history="1">
        <w:r>
          <w:rPr>
            <w:color w:val="0000FF"/>
          </w:rPr>
          <w:t>Часть 1 статьи 15</w:t>
        </w:r>
      </w:hyperlink>
      <w:r>
        <w:t xml:space="preserve"> Федерального закона от 24 ноября 1995 года N 181-ФЗ "О социальной защите инвалидов в Российской Федерации" (Собрание законодательства Российской Федерации, 1995, N 48, ст. 4563; 2001, N 33, ст. 3426; 2004, N 35, ст. 3607; 2014, N 49, ст. 6928), </w:t>
      </w:r>
      <w:hyperlink r:id="rId8" w:history="1">
        <w:r>
          <w:rPr>
            <w:color w:val="0000FF"/>
          </w:rPr>
          <w:t>п. 41</w:t>
        </w:r>
      </w:hyperlink>
      <w: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 (Собрание законодательства Российской Федерации, 2015, N 2, ст. 465).</w:t>
      </w:r>
    </w:p>
    <w:p w:rsidR="007F6FD0" w:rsidRDefault="007F6FD0">
      <w:pPr>
        <w:pStyle w:val="ConsPlusNormal"/>
        <w:jc w:val="both"/>
        <w:rPr>
          <w:rFonts w:cs="Times New Roman"/>
        </w:rPr>
      </w:pPr>
    </w:p>
    <w:p w:rsidR="007F6FD0" w:rsidRDefault="007F6FD0">
      <w:pPr>
        <w:pStyle w:val="ConsPlusNormal"/>
        <w:ind w:firstLine="540"/>
        <w:jc w:val="both"/>
      </w:pPr>
      <w:r>
        <w:t>- удельный вес существующих объектов библиотек (от общего количества объектов, на которых в настоящее время невозможно полностью обеспечить доступность с учетом потребностей инвалидов), на которых до проведения капитального ремонта или реконструкции обеспечиваются:</w:t>
      </w:r>
    </w:p>
    <w:p w:rsidR="007F6FD0" w:rsidRDefault="007F6FD0">
      <w:pPr>
        <w:pStyle w:val="ConsPlusNormal"/>
        <w:ind w:firstLine="540"/>
        <w:jc w:val="both"/>
      </w:pPr>
      <w:r>
        <w:t>доступ инвалидов к месту предоставления услуги;</w:t>
      </w:r>
    </w:p>
    <w:p w:rsidR="007F6FD0" w:rsidRDefault="007F6FD0">
      <w:pPr>
        <w:pStyle w:val="ConsPlusNormal"/>
        <w:ind w:firstLine="540"/>
        <w:jc w:val="both"/>
      </w:pPr>
      <w:r>
        <w:t>предоставление инвалидам необходимых услуг в дистанционном режиме;</w:t>
      </w:r>
    </w:p>
    <w:p w:rsidR="007F6FD0" w:rsidRDefault="007F6FD0">
      <w:pPr>
        <w:pStyle w:val="ConsPlusNormal"/>
        <w:ind w:firstLine="540"/>
        <w:jc w:val="both"/>
      </w:pPr>
      <w:r>
        <w:t>предоставление, когда это возможно, необходимых услуг по месту пребывания инвалида;</w:t>
      </w:r>
    </w:p>
    <w:p w:rsidR="007F6FD0" w:rsidRDefault="007F6FD0">
      <w:pPr>
        <w:pStyle w:val="ConsPlusNormal"/>
        <w:ind w:firstLine="540"/>
        <w:jc w:val="both"/>
      </w:pPr>
      <w:r>
        <w:t>- удельный вес объектов &lt;1&gt; библиотек, на которых обеспечиваются условия индивидуальной мобильности инвалидов и возможность для самостоятельного их передвижения по зданию (и при необходимости - по территории объекта) в том числе имеются:</w:t>
      </w:r>
    </w:p>
    <w:p w:rsidR="007F6FD0" w:rsidRDefault="007F6FD0">
      <w:pPr>
        <w:pStyle w:val="ConsPlusNormal"/>
        <w:ind w:firstLine="540"/>
        <w:jc w:val="both"/>
      </w:pPr>
      <w:r>
        <w:t>--------------------------------</w:t>
      </w:r>
    </w:p>
    <w:p w:rsidR="007F6FD0" w:rsidRDefault="007F6FD0">
      <w:pPr>
        <w:pStyle w:val="ConsPlusNormal"/>
        <w:ind w:firstLine="540"/>
        <w:jc w:val="both"/>
      </w:pPr>
      <w:r>
        <w:t>&lt;1&gt; От общей численности объектов, на которых инвалидам предоставляются услуги.</w:t>
      </w:r>
    </w:p>
    <w:p w:rsidR="007F6FD0" w:rsidRDefault="007F6FD0">
      <w:pPr>
        <w:pStyle w:val="ConsPlusNormal"/>
        <w:jc w:val="both"/>
        <w:rPr>
          <w:rFonts w:cs="Times New Roman"/>
        </w:rPr>
      </w:pPr>
    </w:p>
    <w:p w:rsidR="007F6FD0" w:rsidRDefault="007F6FD0">
      <w:pPr>
        <w:pStyle w:val="ConsPlusNormal"/>
        <w:ind w:firstLine="540"/>
        <w:jc w:val="both"/>
      </w:pPr>
      <w:r>
        <w:t>1.1. выделенные стоянки автотранспортных средств для инвалидов;</w:t>
      </w:r>
    </w:p>
    <w:p w:rsidR="007F6FD0" w:rsidRDefault="007F6FD0">
      <w:pPr>
        <w:pStyle w:val="ConsPlusNormal"/>
        <w:ind w:firstLine="540"/>
        <w:jc w:val="both"/>
      </w:pPr>
      <w:r>
        <w:t>1.2. сменные кресла-коляски;</w:t>
      </w:r>
    </w:p>
    <w:p w:rsidR="007F6FD0" w:rsidRDefault="007F6FD0">
      <w:pPr>
        <w:pStyle w:val="ConsPlusNormal"/>
        <w:ind w:firstLine="540"/>
        <w:jc w:val="both"/>
      </w:pPr>
      <w:r>
        <w:t>1.3. адаптированные лифты;</w:t>
      </w:r>
    </w:p>
    <w:p w:rsidR="007F6FD0" w:rsidRDefault="007F6FD0">
      <w:pPr>
        <w:pStyle w:val="ConsPlusNormal"/>
        <w:ind w:firstLine="540"/>
        <w:jc w:val="both"/>
      </w:pPr>
      <w:r>
        <w:t>1.4. поручни;</w:t>
      </w:r>
    </w:p>
    <w:p w:rsidR="007F6FD0" w:rsidRDefault="007F6FD0">
      <w:pPr>
        <w:pStyle w:val="ConsPlusNormal"/>
        <w:ind w:firstLine="540"/>
        <w:jc w:val="both"/>
      </w:pPr>
      <w:r>
        <w:t>1.5. пандусы;</w:t>
      </w:r>
    </w:p>
    <w:p w:rsidR="007F6FD0" w:rsidRDefault="007F6FD0">
      <w:pPr>
        <w:pStyle w:val="ConsPlusNormal"/>
        <w:ind w:firstLine="540"/>
        <w:jc w:val="both"/>
      </w:pPr>
      <w:r>
        <w:t>1.6. подъемные платформы (аппарели);</w:t>
      </w:r>
    </w:p>
    <w:p w:rsidR="007F6FD0" w:rsidRDefault="007F6FD0">
      <w:pPr>
        <w:pStyle w:val="ConsPlusNormal"/>
        <w:ind w:firstLine="540"/>
        <w:jc w:val="both"/>
      </w:pPr>
      <w:r>
        <w:t>1.7. раздвижные двери;</w:t>
      </w:r>
    </w:p>
    <w:p w:rsidR="007F6FD0" w:rsidRDefault="007F6FD0">
      <w:pPr>
        <w:pStyle w:val="ConsPlusNormal"/>
        <w:ind w:firstLine="540"/>
        <w:jc w:val="both"/>
      </w:pPr>
      <w:r>
        <w:t>1.8. доступные входные группы;</w:t>
      </w:r>
    </w:p>
    <w:p w:rsidR="007F6FD0" w:rsidRDefault="007F6FD0">
      <w:pPr>
        <w:pStyle w:val="ConsPlusNormal"/>
        <w:ind w:firstLine="540"/>
        <w:jc w:val="both"/>
      </w:pPr>
      <w:r>
        <w:t>1.9. доступные санитарно-гигиенические помещения.</w:t>
      </w:r>
    </w:p>
    <w:p w:rsidR="007F6FD0" w:rsidRDefault="007F6FD0">
      <w:pPr>
        <w:pStyle w:val="ConsPlusNormal"/>
        <w:ind w:firstLine="540"/>
        <w:jc w:val="both"/>
      </w:pPr>
      <w:r>
        <w:t>1.10. достаточная ширина дверных проемов в стенах, лестничных маршей, площадок.</w:t>
      </w:r>
    </w:p>
    <w:p w:rsidR="007F6FD0" w:rsidRDefault="007F6FD0">
      <w:pPr>
        <w:pStyle w:val="ConsPlusNormal"/>
        <w:ind w:firstLine="540"/>
        <w:jc w:val="both"/>
      </w:pPr>
      <w:r>
        <w:t>- удельный вес объектов библиотек, на которых обеспечено сопровождение инвалидов, имеющих стойкие расстройства функции зрения и самостоятельного передвижения, и оказание им помощи &lt;1&gt;;</w:t>
      </w:r>
    </w:p>
    <w:p w:rsidR="007F6FD0" w:rsidRDefault="007F6FD0">
      <w:pPr>
        <w:pStyle w:val="ConsPlusNormal"/>
        <w:ind w:firstLine="540"/>
        <w:jc w:val="both"/>
      </w:pPr>
      <w:r>
        <w:t>--------------------------------</w:t>
      </w:r>
    </w:p>
    <w:p w:rsidR="007F6FD0" w:rsidRDefault="007F6FD0">
      <w:pPr>
        <w:pStyle w:val="ConsPlusNormal"/>
        <w:ind w:firstLine="540"/>
        <w:jc w:val="both"/>
      </w:pPr>
      <w:r>
        <w:t>&lt;1&gt; От общей численности объектов, на которых инвалидам предоставляются услуги.</w:t>
      </w:r>
    </w:p>
    <w:p w:rsidR="007F6FD0" w:rsidRDefault="007F6FD0">
      <w:pPr>
        <w:pStyle w:val="ConsPlusNormal"/>
        <w:jc w:val="both"/>
        <w:rPr>
          <w:rFonts w:cs="Times New Roman"/>
        </w:rPr>
      </w:pPr>
    </w:p>
    <w:p w:rsidR="007F6FD0" w:rsidRDefault="007F6FD0">
      <w:pPr>
        <w:pStyle w:val="ConsPlusNormal"/>
        <w:ind w:firstLine="540"/>
        <w:jc w:val="both"/>
      </w:pPr>
      <w:r>
        <w:t>- удельный вес библиотек с надлежащим размещением оборудования и носителей информации, необходимых для обеспечения беспрепятственного доступа инвалидов к объектам (местам предоставления услуг) с учетом ограничений в их жизнедеятельности &lt;1&gt;;</w:t>
      </w:r>
    </w:p>
    <w:p w:rsidR="007F6FD0" w:rsidRDefault="007F6FD0">
      <w:pPr>
        <w:pStyle w:val="ConsPlusNormal"/>
        <w:ind w:firstLine="540"/>
        <w:jc w:val="both"/>
      </w:pPr>
      <w:r>
        <w:t>--------------------------------</w:t>
      </w:r>
    </w:p>
    <w:p w:rsidR="007F6FD0" w:rsidRDefault="007F6FD0">
      <w:pPr>
        <w:pStyle w:val="ConsPlusNormal"/>
        <w:ind w:firstLine="540"/>
        <w:jc w:val="both"/>
      </w:pPr>
      <w:r>
        <w:t>&lt;1&gt; От общей численности объектов, на которых инвалидам предоставляются услуги.</w:t>
      </w:r>
    </w:p>
    <w:p w:rsidR="007F6FD0" w:rsidRDefault="007F6FD0">
      <w:pPr>
        <w:pStyle w:val="ConsPlusNormal"/>
        <w:jc w:val="both"/>
        <w:rPr>
          <w:rFonts w:cs="Times New Roman"/>
        </w:rPr>
      </w:pPr>
    </w:p>
    <w:p w:rsidR="007F6FD0" w:rsidRDefault="007F6FD0">
      <w:pPr>
        <w:pStyle w:val="ConsPlusNormal"/>
        <w:ind w:firstLine="540"/>
        <w:jc w:val="both"/>
      </w:pPr>
      <w:r>
        <w:t>- удельный вес объектов библиотек,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7F6FD0" w:rsidRDefault="007F6FD0">
      <w:pPr>
        <w:pStyle w:val="ConsPlusNormal"/>
        <w:ind w:firstLine="540"/>
        <w:jc w:val="both"/>
      </w:pPr>
      <w:r>
        <w:t>- удельный вес услуг библиотек, предоставляемых с использованием русского жестового языка, допуском сурдопереводчика и тифло-сурдопереводчика &lt;1&gt;;</w:t>
      </w:r>
    </w:p>
    <w:p w:rsidR="007F6FD0" w:rsidRDefault="007F6FD0">
      <w:pPr>
        <w:pStyle w:val="ConsPlusNormal"/>
        <w:ind w:firstLine="540"/>
        <w:jc w:val="both"/>
      </w:pPr>
      <w:r>
        <w:t>--------------------------------</w:t>
      </w:r>
    </w:p>
    <w:p w:rsidR="007F6FD0" w:rsidRDefault="007F6FD0">
      <w:pPr>
        <w:pStyle w:val="ConsPlusNormal"/>
        <w:ind w:firstLine="540"/>
        <w:jc w:val="both"/>
      </w:pPr>
      <w:r>
        <w:t>&lt;1&gt; От общего количества предоставляемых услуг.</w:t>
      </w:r>
    </w:p>
    <w:p w:rsidR="007F6FD0" w:rsidRDefault="007F6FD0">
      <w:pPr>
        <w:pStyle w:val="ConsPlusNormal"/>
        <w:jc w:val="both"/>
        <w:rPr>
          <w:rFonts w:cs="Times New Roman"/>
        </w:rPr>
      </w:pPr>
    </w:p>
    <w:p w:rsidR="007F6FD0" w:rsidRDefault="007F6FD0">
      <w:pPr>
        <w:pStyle w:val="ConsPlusNormal"/>
        <w:ind w:firstLine="540"/>
        <w:jc w:val="both"/>
      </w:pPr>
      <w:r>
        <w:t>- удельный вес услуг библиотек, доступных для инвалидов в общем количестве услуг;</w:t>
      </w:r>
    </w:p>
    <w:p w:rsidR="007F6FD0" w:rsidRDefault="007F6FD0">
      <w:pPr>
        <w:pStyle w:val="ConsPlusNormal"/>
        <w:ind w:firstLine="540"/>
        <w:jc w:val="both"/>
      </w:pPr>
      <w:r>
        <w:t>- доля сотрудников библиотек, предоставляющих услуги и прошедших инструктирование или обучение для работы с инвалидами по вопросам, связанным с обеспечением доступности для них объектов и услуг в соответствии с законодательством Российской Федерации (от общего количества сотрудников, ответственных за предоставление услуг);</w:t>
      </w:r>
    </w:p>
    <w:p w:rsidR="007F6FD0" w:rsidRDefault="007F6FD0">
      <w:pPr>
        <w:pStyle w:val="ConsPlusNormal"/>
        <w:ind w:firstLine="540"/>
        <w:jc w:val="both"/>
      </w:pPr>
      <w:r>
        <w:t>- удельный вес объектов (зданий, помещений) библиотек, имеющих утвержденные паспорта доступности для инвалидов объектов и предоставляемых на них услуг (от общего количества таких объектов);</w:t>
      </w:r>
    </w:p>
    <w:p w:rsidR="007F6FD0" w:rsidRDefault="007F6FD0">
      <w:pPr>
        <w:pStyle w:val="ConsPlusNormal"/>
        <w:ind w:firstLine="540"/>
        <w:jc w:val="both"/>
      </w:pPr>
      <w:r>
        <w:t>- доля библиотек, в которых инвалидам по зрению предоставляется периодическая, научная, учебно-методическая, справочно-информационная и художественная литература, в том числе выпущенная рельефно-точечным шрифтом Брайля и другими специальными способами для слепых и слабовидящих, от общего количества библиотек &lt;1&gt;.</w:t>
      </w:r>
    </w:p>
    <w:p w:rsidR="007F6FD0" w:rsidRDefault="007F6FD0">
      <w:pPr>
        <w:pStyle w:val="ConsPlusNormal"/>
        <w:ind w:firstLine="540"/>
        <w:jc w:val="both"/>
      </w:pPr>
      <w:r>
        <w:t>--------------------------------</w:t>
      </w:r>
    </w:p>
    <w:p w:rsidR="007F6FD0" w:rsidRDefault="007F6FD0">
      <w:pPr>
        <w:pStyle w:val="ConsPlusNormal"/>
        <w:ind w:firstLine="540"/>
        <w:jc w:val="both"/>
      </w:pPr>
      <w:r>
        <w:t xml:space="preserve">&lt;1&gt; Указанные требования предусмотрены </w:t>
      </w:r>
      <w:hyperlink r:id="rId9" w:history="1">
        <w:r>
          <w:rPr>
            <w:color w:val="0000FF"/>
          </w:rPr>
          <w:t>статьей 14</w:t>
        </w:r>
      </w:hyperlink>
      <w:r>
        <w:t xml:space="preserve"> Федерального закона от 24 ноября 1995 г. N 181-ФЗ "О социальной защите инвалидов в Российской Федерации".</w:t>
      </w:r>
    </w:p>
    <w:p w:rsidR="007F6FD0" w:rsidRDefault="007F6FD0">
      <w:pPr>
        <w:pStyle w:val="ConsPlusNormal"/>
        <w:jc w:val="both"/>
        <w:rPr>
          <w:rFonts w:cs="Times New Roman"/>
        </w:rPr>
      </w:pPr>
    </w:p>
    <w:p w:rsidR="007F6FD0" w:rsidRDefault="007F6FD0">
      <w:pPr>
        <w:pStyle w:val="ConsPlusNormal"/>
        <w:ind w:firstLine="540"/>
        <w:jc w:val="both"/>
      </w:pPr>
      <w:r>
        <w:t xml:space="preserve">6. Организации, предоставляющие услуги в сфере библиотечной деятельности, при подготовке технических заданий и при заключении договоров осуществляют меры по обеспечению проектирования, строительства и приемки с 1 июля 2016 года вновь вводимых в эксплуатацию, а также прошедших капитальный ремонт, реконструкцию, модернизацию зданий (помещений), в которых осуществляется предоставление указанных услуг, а также по обеспечению закупки приобретаемых с этой даты транспортных средств для обслуживания получателей указанных услуг, с соблюдением условий их доступности для инвалидов, установленных </w:t>
      </w:r>
      <w:hyperlink r:id="rId10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декабря 2014 г.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"Технический регламент о безопасности зданий и сооружений".</w:t>
      </w:r>
    </w:p>
    <w:p w:rsidR="007F6FD0" w:rsidRDefault="007F6FD0">
      <w:pPr>
        <w:pStyle w:val="ConsPlusNormal"/>
        <w:ind w:firstLine="540"/>
        <w:jc w:val="both"/>
      </w:pPr>
      <w:r>
        <w:t>7. Организации, предоставляющие услуги в сфере библиотечной деятельности, в арендуемых для предоставления услуг существующих объектах (помещениях),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аренды положений о выполнении собственником объекта требований по обеспечению условий доступности для инвалидов данного объекта и услуг, оказываемых на нем.</w:t>
      </w:r>
    </w:p>
    <w:p w:rsidR="007F6FD0" w:rsidRDefault="007F6FD0">
      <w:pPr>
        <w:pStyle w:val="ConsPlusNormal"/>
        <w:ind w:firstLine="540"/>
        <w:jc w:val="both"/>
      </w:pPr>
      <w:r>
        <w:t>8. В целях определения мер по поэтапному повышению уровня доступности для инвалидов объектов и предоставляемых на них услуг проводится обследование данных объектов и услуг, по результатам которого составляется паспорт доступности для инвалидов объекта и предоставляемых на нем услуг (далее - обследование и паспортизация, Паспорт доступности).</w:t>
      </w:r>
    </w:p>
    <w:p w:rsidR="007F6FD0" w:rsidRDefault="007F6FD0">
      <w:pPr>
        <w:pStyle w:val="ConsPlusNormal"/>
        <w:ind w:firstLine="540"/>
        <w:jc w:val="both"/>
      </w:pPr>
      <w:r>
        <w:t>9. Паспорт доступности объекта и предоставляемых на нем услуг должен содержать следующие разделы:</w:t>
      </w:r>
    </w:p>
    <w:p w:rsidR="007F6FD0" w:rsidRDefault="007F6FD0">
      <w:pPr>
        <w:pStyle w:val="ConsPlusNormal"/>
        <w:ind w:firstLine="540"/>
        <w:jc w:val="both"/>
      </w:pPr>
      <w:r>
        <w:t>- краткая характеристика объекта и предоставляемых на нем услуг;</w:t>
      </w:r>
    </w:p>
    <w:p w:rsidR="007F6FD0" w:rsidRDefault="007F6FD0">
      <w:pPr>
        <w:pStyle w:val="ConsPlusNormal"/>
        <w:ind w:firstLine="540"/>
        <w:jc w:val="both"/>
      </w:pPr>
      <w:r>
        <w:t xml:space="preserve">- оценка соответствия уровня доступности для инвалидов объекта и имеющихся недостатков в обеспечении условий его доступности для инвалидов, с использованием показателей, предусмотренных </w:t>
      </w:r>
      <w:hyperlink w:anchor="P61" w:history="1">
        <w:r>
          <w:rPr>
            <w:color w:val="0000FF"/>
          </w:rPr>
          <w:t>пунктом 5</w:t>
        </w:r>
      </w:hyperlink>
      <w:r>
        <w:t xml:space="preserve"> настоящего Порядка;</w:t>
      </w:r>
    </w:p>
    <w:p w:rsidR="007F6FD0" w:rsidRDefault="007F6FD0">
      <w:pPr>
        <w:pStyle w:val="ConsPlusNormal"/>
        <w:ind w:firstLine="540"/>
        <w:jc w:val="both"/>
      </w:pPr>
      <w:r>
        <w:t xml:space="preserve">-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 </w:t>
      </w:r>
      <w:hyperlink w:anchor="P61" w:history="1">
        <w:r>
          <w:rPr>
            <w:color w:val="0000FF"/>
          </w:rPr>
          <w:t>пунктом 5</w:t>
        </w:r>
      </w:hyperlink>
      <w:r>
        <w:t xml:space="preserve"> настоящего Порядка;</w:t>
      </w:r>
    </w:p>
    <w:p w:rsidR="007F6FD0" w:rsidRDefault="007F6FD0">
      <w:pPr>
        <w:pStyle w:val="ConsPlusNormal"/>
        <w:ind w:firstLine="540"/>
        <w:jc w:val="both"/>
      </w:pPr>
      <w:r>
        <w:t>- предлагаемые управленческие решения по срокам и объемам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7F6FD0" w:rsidRDefault="007F6FD0">
      <w:pPr>
        <w:pStyle w:val="ConsPlusNormal"/>
        <w:ind w:firstLine="540"/>
        <w:jc w:val="both"/>
      </w:pPr>
      <w:r>
        <w:t>10. Для проведения обследования и паспортизации руководителем организации, предоставляющим услуги населению, утверждается состав комиссии по проведению обследования и паспортизации объекта и предоставляемых на нем услуг (далее - Комиссия), сроки и план-график ее проведения, а также организуется работа Комиссии.</w:t>
      </w:r>
    </w:p>
    <w:p w:rsidR="007F6FD0" w:rsidRDefault="007F6FD0">
      <w:pPr>
        <w:pStyle w:val="ConsPlusNormal"/>
        <w:ind w:firstLine="540"/>
        <w:jc w:val="both"/>
      </w:pPr>
      <w:r>
        <w:t>11.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7F6FD0" w:rsidRDefault="007F6FD0">
      <w:pPr>
        <w:pStyle w:val="ConsPlusNormal"/>
        <w:ind w:firstLine="540"/>
        <w:jc w:val="both"/>
      </w:pPr>
      <w:r>
        <w:t xml:space="preserve">12. По результатам обследования объекта и предоставляемых на нем услуг Комиссией разрабатываются предложения по принятию управленческих решений (в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01.12.2014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&lt;1&gt;), которые включаются в паспорт доступности объекта и предоставляемых на нем услуг, в том числе:</w:t>
      </w:r>
    </w:p>
    <w:p w:rsidR="007F6FD0" w:rsidRDefault="007F6FD0">
      <w:pPr>
        <w:pStyle w:val="ConsPlusNormal"/>
        <w:ind w:firstLine="540"/>
        <w:jc w:val="both"/>
      </w:pPr>
      <w:r>
        <w:t>--------------------------------</w:t>
      </w:r>
    </w:p>
    <w:p w:rsidR="007F6FD0" w:rsidRDefault="007F6FD0">
      <w:pPr>
        <w:pStyle w:val="ConsPlusNormal"/>
        <w:ind w:firstLine="540"/>
        <w:jc w:val="both"/>
      </w:pPr>
      <w:r>
        <w:t>&lt;1&gt; Собрание законодательства Российской Федерации, 2014, N 49 (часть VI), ст. 6928.</w:t>
      </w:r>
    </w:p>
    <w:p w:rsidR="007F6FD0" w:rsidRDefault="007F6FD0">
      <w:pPr>
        <w:pStyle w:val="ConsPlusNormal"/>
        <w:jc w:val="both"/>
        <w:rPr>
          <w:rFonts w:cs="Times New Roman"/>
        </w:rPr>
      </w:pPr>
    </w:p>
    <w:p w:rsidR="007F6FD0" w:rsidRDefault="007F6FD0">
      <w:pPr>
        <w:pStyle w:val="ConsPlusNormal"/>
        <w:ind w:firstLine="540"/>
        <w:jc w:val="both"/>
      </w:pPr>
      <w:r>
        <w:t xml:space="preserve">- по созданию (с учетом потребностей инвалидов) условий доступности существующего объекта и порядка предоставления на нем услуг в соответствии с </w:t>
      </w:r>
      <w:hyperlink r:id="rId14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24 ноября 1995 года N 181-ФЗ "О социальной защите инвалидов в Российской Федерации" (в случае невозможности полностью приспособить объект с учетом потребностей инвалидов до его реконструкции или капитального ремонта);</w:t>
      </w:r>
    </w:p>
    <w:p w:rsidR="007F6FD0" w:rsidRDefault="007F6FD0">
      <w:pPr>
        <w:pStyle w:val="ConsPlusNormal"/>
        <w:ind w:firstLine="540"/>
        <w:jc w:val="both"/>
      </w:pPr>
      <w:r>
        <w:t>- 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7F6FD0" w:rsidRDefault="007F6FD0">
      <w:pPr>
        <w:pStyle w:val="ConsPlusNormal"/>
        <w:ind w:firstLine="540"/>
        <w:jc w:val="both"/>
      </w:pPr>
      <w:r>
        <w:t>- по включению необходимых мероприятий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услуги, положений, предусматривающих их полное соответствие требованиям доступности объектов для инвалидов с 1 июля 2016 года.</w:t>
      </w:r>
    </w:p>
    <w:p w:rsidR="007F6FD0" w:rsidRDefault="007F6FD0">
      <w:pPr>
        <w:pStyle w:val="ConsPlusNormal"/>
        <w:ind w:firstLine="540"/>
        <w:jc w:val="both"/>
      </w:pPr>
      <w:r>
        <w:t>13. Паспорт доступности объекта и предоставляемых на нем услуг, разработанный Комиссией, утверждается руководителем органа и организации, предоставляющих услуги в сфере библиотечной деятельности, и представляется вместе с отчетом о проведении обследования и паспортизации:</w:t>
      </w:r>
    </w:p>
    <w:p w:rsidR="007F6FD0" w:rsidRDefault="007F6FD0">
      <w:pPr>
        <w:pStyle w:val="ConsPlusNormal"/>
        <w:ind w:firstLine="540"/>
        <w:jc w:val="both"/>
      </w:pPr>
      <w:r>
        <w:t>- муниципальными организациями (учреждениями) - в органы местного самоуправления, на территории которого ими осуществляется деятельность;</w:t>
      </w:r>
    </w:p>
    <w:p w:rsidR="007F6FD0" w:rsidRDefault="007F6FD0">
      <w:pPr>
        <w:pStyle w:val="ConsPlusNormal"/>
        <w:ind w:firstLine="540"/>
        <w:jc w:val="both"/>
      </w:pPr>
      <w:r>
        <w:t>- организациями, предоставляющими услуги населению в установленной сфере деятельности, находящимися в ведении органов государственной власти субъектов Российской Федерации, - в исполнительные органы государственной власти субъектов Российской Федерации соответственно;</w:t>
      </w:r>
    </w:p>
    <w:p w:rsidR="007F6FD0" w:rsidRDefault="007F6FD0">
      <w:pPr>
        <w:pStyle w:val="ConsPlusNormal"/>
        <w:ind w:firstLine="540"/>
        <w:jc w:val="both"/>
      </w:pPr>
      <w:r>
        <w:t>- негосударственными организациями, предоставляющими услуги, - в исполнительные органы государственной власти субъектов Российской Федерации соответственно;</w:t>
      </w:r>
    </w:p>
    <w:p w:rsidR="007F6FD0" w:rsidRDefault="007F6FD0">
      <w:pPr>
        <w:pStyle w:val="ConsPlusNormal"/>
        <w:ind w:firstLine="540"/>
        <w:jc w:val="both"/>
      </w:pPr>
      <w:r>
        <w:t>- федеральными государственными учреждениями, государственными унитарными предприятиями и организациями, предоставляющими услуги в установленной сфере деятельности, - в федеральный орган исполнительной власти (в соответствии с подведомственностью).</w:t>
      </w:r>
    </w:p>
    <w:p w:rsidR="007F6FD0" w:rsidRDefault="007F6FD0">
      <w:pPr>
        <w:pStyle w:val="ConsPlusNormal"/>
        <w:ind w:firstLine="540"/>
        <w:jc w:val="both"/>
      </w:pPr>
      <w:r>
        <w:t xml:space="preserve">14. В случае предоставления услуги в арендуемом помещении (здании) или с использованием арендуемого транспортного средства,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</w:t>
      </w:r>
      <w:hyperlink r:id="rId15" w:history="1">
        <w:r>
          <w:rPr>
            <w:color w:val="0000FF"/>
          </w:rPr>
          <w:t>частью 1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Федерации".</w:t>
      </w:r>
    </w:p>
    <w:p w:rsidR="007F6FD0" w:rsidRDefault="007F6FD0">
      <w:pPr>
        <w:pStyle w:val="ConsPlusNormal"/>
        <w:ind w:firstLine="540"/>
        <w:jc w:val="both"/>
      </w:pPr>
      <w:r>
        <w:t xml:space="preserve">15. Министерство культуры Российской Федерации с учетом представленных отчетов и паспортов, с использованием показателей, предусмотренных </w:t>
      </w:r>
      <w:hyperlink w:anchor="P61" w:history="1">
        <w:r>
          <w:rPr>
            <w:color w:val="0000FF"/>
          </w:rPr>
          <w:t>пунктом 5</w:t>
        </w:r>
      </w:hyperlink>
      <w:r>
        <w:t xml:space="preserve"> настоящего Порядка, разрабатывает и утверждает планы мероприятий (дорожные карты) по повышению значений показателей доступности для инвалидов объектов и услуг в соответствии с </w:t>
      </w:r>
      <w:hyperlink r:id="rId16" w:history="1">
        <w:r>
          <w:rPr>
            <w:color w:val="0000FF"/>
          </w:rPr>
          <w:t>Правилами</w:t>
        </w:r>
      </w:hyperlink>
      <w: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Российской Федерации от 17 июня 2015 г. N 599 (Собрание законодательства Российской Федерации, 2015, N 26, ст. 3894).</w:t>
      </w:r>
    </w:p>
    <w:p w:rsidR="007F6FD0" w:rsidRDefault="007F6FD0">
      <w:pPr>
        <w:pStyle w:val="ConsPlusNormal"/>
        <w:jc w:val="both"/>
        <w:rPr>
          <w:rFonts w:cs="Times New Roman"/>
        </w:rPr>
      </w:pPr>
    </w:p>
    <w:p w:rsidR="007F6FD0" w:rsidRDefault="007F6FD0">
      <w:pPr>
        <w:pStyle w:val="ConsPlusNormal"/>
        <w:jc w:val="both"/>
        <w:rPr>
          <w:rFonts w:cs="Times New Roman"/>
        </w:rPr>
      </w:pPr>
    </w:p>
    <w:p w:rsidR="007F6FD0" w:rsidRDefault="007F6FD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cs="Times New Roman"/>
          <w:sz w:val="2"/>
          <w:szCs w:val="2"/>
        </w:rPr>
      </w:pPr>
    </w:p>
    <w:p w:rsidR="007F6FD0" w:rsidRDefault="007F6FD0">
      <w:bookmarkStart w:id="2" w:name="_GoBack"/>
      <w:bookmarkEnd w:id="2"/>
    </w:p>
    <w:sectPr w:rsidR="007F6FD0" w:rsidSect="0072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1BF"/>
    <w:rsid w:val="001C6101"/>
    <w:rsid w:val="0057008F"/>
    <w:rsid w:val="00721942"/>
    <w:rsid w:val="007F6FD0"/>
    <w:rsid w:val="009311BF"/>
    <w:rsid w:val="00BB2688"/>
    <w:rsid w:val="00CB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68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11BF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9311BF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9311B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2EBBD0E5D382DD66BF026739CF8FBE48ED7B8450EDA13B776576277EBF3F9715000AD1FDC0E164u2DBR" TargetMode="External"/><Relationship Id="rId13" Type="http://schemas.openxmlformats.org/officeDocument/2006/relationships/hyperlink" Target="consultantplus://offline/ref=D72EBBD0E5D382DD66BF026739CF8FBE48EC7D865CEAA13B776576277EuBDF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2EBBD0E5D382DD66BF026739CF8FBE48ED7D8450ECA13B776576277EBF3F9715000AD2F8uCD3R" TargetMode="External"/><Relationship Id="rId12" Type="http://schemas.openxmlformats.org/officeDocument/2006/relationships/hyperlink" Target="consultantplus://offline/ref=D72EBBD0E5D382DD66BF026739CF8FBE48E1748558E2A13B776576277EuBDFR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72EBBD0E5D382DD66BF026739CF8FBE48ED7D815CE2A13B776576277EBF3F9715000AD1FDC0E16Cu2D0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2EBBD0E5D382DD66BF026739CF8FBE48ED7F8650EDA13B776576277EBF3F9715000AD1FDC0E16Cu2D0R" TargetMode="External"/><Relationship Id="rId11" Type="http://schemas.openxmlformats.org/officeDocument/2006/relationships/hyperlink" Target="consultantplus://offline/ref=D72EBBD0E5D382DD66BF026739CF8FBE48ED7B8450EDA13B776576277EuBDFR" TargetMode="External"/><Relationship Id="rId5" Type="http://schemas.openxmlformats.org/officeDocument/2006/relationships/hyperlink" Target="consultantplus://offline/ref=D72EBBD0E5D382DD66BF026739CF8FBE48ED7D8559E9A13B776576277EBF3F9715000AD1FAuCD2R" TargetMode="External"/><Relationship Id="rId15" Type="http://schemas.openxmlformats.org/officeDocument/2006/relationships/hyperlink" Target="consultantplus://offline/ref=D72EBBD0E5D382DD66BF026739CF8FBE48ED7D8450ECA13B776576277EBF3F9715000AD2F8uCD3R" TargetMode="External"/><Relationship Id="rId10" Type="http://schemas.openxmlformats.org/officeDocument/2006/relationships/hyperlink" Target="consultantplus://offline/ref=D72EBBD0E5D382DD66BF026739CF8FBE48ED7D8450ECA13B776576277EBF3F9715000AD2F8uCD2R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72EBBD0E5D382DD66BF026739CF8FBE48ED7D8450ECA13B776576277EBF3F9715000AD1FDC0E06Du2DAR" TargetMode="External"/><Relationship Id="rId14" Type="http://schemas.openxmlformats.org/officeDocument/2006/relationships/hyperlink" Target="consultantplus://offline/ref=D72EBBD0E5D382DD66BF026739CF8FBE48ED7D8450ECA13B776576277EBF3F9715000AD2FBuCD4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3179</Words>
  <Characters>18121</Characters>
  <Application>Microsoft Office Outlook</Application>
  <DocSecurity>0</DocSecurity>
  <Lines>0</Lines>
  <Paragraphs>0</Paragraphs>
  <ScaleCrop>false</ScaleCrop>
  <Company>КСЗН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Дудка Олеся Васильевна</dc:creator>
  <cp:keywords/>
  <dc:description/>
  <cp:lastModifiedBy>сab231</cp:lastModifiedBy>
  <cp:revision>2</cp:revision>
  <dcterms:created xsi:type="dcterms:W3CDTF">2016-02-12T17:03:00Z</dcterms:created>
  <dcterms:modified xsi:type="dcterms:W3CDTF">2016-04-22T06:34:00Z</dcterms:modified>
</cp:coreProperties>
</file>