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3DC2205C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EA1F58">
        <w:rPr>
          <w:sz w:val="24"/>
          <w:szCs w:val="24"/>
        </w:rPr>
        <w:t>1002001:21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EA1F58">
        <w:rPr>
          <w:color w:val="000000"/>
          <w:sz w:val="24"/>
          <w:szCs w:val="24"/>
        </w:rPr>
        <w:t>910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EA1F58">
        <w:rPr>
          <w:rFonts w:eastAsia="Calibri"/>
          <w:sz w:val="24"/>
          <w:szCs w:val="24"/>
          <w:lang w:eastAsia="en-US"/>
        </w:rPr>
        <w:t>Цвылевское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сельское поселение, деревня </w:t>
      </w:r>
      <w:r w:rsidR="00EA1F58">
        <w:rPr>
          <w:rFonts w:eastAsia="Calibri"/>
          <w:sz w:val="24"/>
          <w:szCs w:val="24"/>
          <w:lang w:eastAsia="en-US"/>
        </w:rPr>
        <w:t>Дмитрово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EA1F58">
        <w:rPr>
          <w:sz w:val="24"/>
          <w:szCs w:val="24"/>
        </w:rPr>
        <w:t>Воронкову</w:t>
      </w:r>
      <w:r w:rsidR="006B29D8" w:rsidRPr="002B4508">
        <w:rPr>
          <w:sz w:val="24"/>
          <w:szCs w:val="24"/>
        </w:rPr>
        <w:t xml:space="preserve"> </w:t>
      </w:r>
      <w:r w:rsidR="00EA1F58">
        <w:rPr>
          <w:sz w:val="24"/>
          <w:szCs w:val="24"/>
        </w:rPr>
        <w:t>Раису</w:t>
      </w:r>
      <w:r w:rsidR="006B29D8" w:rsidRPr="002B4508">
        <w:rPr>
          <w:sz w:val="24"/>
          <w:szCs w:val="24"/>
        </w:rPr>
        <w:t xml:space="preserve"> </w:t>
      </w:r>
      <w:r w:rsidR="00EA1F58">
        <w:rPr>
          <w:sz w:val="24"/>
          <w:szCs w:val="24"/>
        </w:rPr>
        <w:t>Алексеевну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изъяты&gt;.</w:t>
      </w:r>
      <w:r w:rsidR="0057551D">
        <w:rPr>
          <w:sz w:val="24"/>
          <w:szCs w:val="24"/>
        </w:rPr>
        <w:t>,</w:t>
      </w:r>
      <w:r w:rsidR="006B29D8" w:rsidRPr="002B4508">
        <w:rPr>
          <w:sz w:val="24"/>
          <w:szCs w:val="24"/>
        </w:rPr>
        <w:t xml:space="preserve">проживающая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 xml:space="preserve">, что подтверждается </w:t>
      </w:r>
      <w:r w:rsidRPr="002B4508">
        <w:rPr>
          <w:color w:val="000000"/>
          <w:sz w:val="24"/>
          <w:szCs w:val="24"/>
        </w:rPr>
        <w:t xml:space="preserve">сообщением нотариуса Тихвинского нотариального округа Ленинградской области </w:t>
      </w:r>
      <w:r w:rsidR="00EA1F58">
        <w:rPr>
          <w:color w:val="000000"/>
          <w:sz w:val="24"/>
          <w:szCs w:val="24"/>
        </w:rPr>
        <w:t>Гученко Е.А</w:t>
      </w:r>
      <w:bookmarkStart w:id="0" w:name="_GoBack"/>
      <w:bookmarkEnd w:id="0"/>
      <w:r w:rsidRPr="002B4508">
        <w:rPr>
          <w:color w:val="000000"/>
          <w:sz w:val="24"/>
          <w:szCs w:val="24"/>
        </w:rPr>
        <w:t xml:space="preserve">. </w:t>
      </w:r>
      <w:r w:rsidR="00B51C44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E8B58" w14:textId="77777777" w:rsidR="0095324B" w:rsidRDefault="0095324B">
      <w:r>
        <w:separator/>
      </w:r>
    </w:p>
  </w:endnote>
  <w:endnote w:type="continuationSeparator" w:id="0">
    <w:p w14:paraId="7C372E5F" w14:textId="77777777" w:rsidR="0095324B" w:rsidRDefault="0095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07163" w14:textId="77777777" w:rsidR="0095324B" w:rsidRDefault="0095324B">
      <w:r>
        <w:separator/>
      </w:r>
    </w:p>
  </w:footnote>
  <w:footnote w:type="continuationSeparator" w:id="0">
    <w:p w14:paraId="144AC582" w14:textId="77777777" w:rsidR="0095324B" w:rsidRDefault="0095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324B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58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F8D2-B584-4666-8B2C-86D9713B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1537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5</cp:revision>
  <cp:lastPrinted>2023-07-31T11:05:00Z</cp:lastPrinted>
  <dcterms:created xsi:type="dcterms:W3CDTF">2023-07-28T13:09:00Z</dcterms:created>
  <dcterms:modified xsi:type="dcterms:W3CDTF">2023-09-27T13:43:00Z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