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3D58" w14:textId="77777777" w:rsidR="00771E89" w:rsidRDefault="00276497" w:rsidP="00771E89">
      <w:pPr>
        <w:spacing w:after="0" w:line="0" w:lineRule="atLeast"/>
        <w:jc w:val="center"/>
        <w:textAlignment w:val="baseline"/>
        <w:outlineLvl w:val="0"/>
        <w:rPr>
          <w:rFonts w:ascii="Times New Roman" w:eastAsia="Times New Roman" w:hAnsi="Times New Roman" w:cs="Times New Roman"/>
          <w:b/>
          <w:i/>
          <w:color w:val="222222"/>
          <w:kern w:val="36"/>
          <w:sz w:val="28"/>
          <w:szCs w:val="28"/>
          <w:u w:val="single"/>
          <w:lang w:eastAsia="ru-RU"/>
        </w:rPr>
      </w:pPr>
      <w:r w:rsidRPr="00771E89">
        <w:rPr>
          <w:rFonts w:ascii="Times New Roman" w:eastAsia="Times New Roman" w:hAnsi="Times New Roman" w:cs="Times New Roman"/>
          <w:b/>
          <w:i/>
          <w:color w:val="222222"/>
          <w:kern w:val="36"/>
          <w:sz w:val="28"/>
          <w:szCs w:val="28"/>
          <w:u w:val="single"/>
          <w:lang w:eastAsia="ru-RU"/>
        </w:rPr>
        <w:t>Уважаемы</w:t>
      </w:r>
      <w:r w:rsidR="002E55DB">
        <w:rPr>
          <w:rFonts w:ascii="Times New Roman" w:eastAsia="Times New Roman" w:hAnsi="Times New Roman" w:cs="Times New Roman"/>
          <w:b/>
          <w:i/>
          <w:color w:val="222222"/>
          <w:kern w:val="36"/>
          <w:sz w:val="28"/>
          <w:szCs w:val="28"/>
          <w:u w:val="single"/>
          <w:lang w:eastAsia="ru-RU"/>
        </w:rPr>
        <w:t>е</w:t>
      </w:r>
      <w:r w:rsidRPr="00771E89">
        <w:rPr>
          <w:rFonts w:ascii="Times New Roman" w:eastAsia="Times New Roman" w:hAnsi="Times New Roman" w:cs="Times New Roman"/>
          <w:b/>
          <w:i/>
          <w:color w:val="222222"/>
          <w:kern w:val="36"/>
          <w:sz w:val="28"/>
          <w:szCs w:val="28"/>
          <w:u w:val="single"/>
          <w:lang w:eastAsia="ru-RU"/>
        </w:rPr>
        <w:t xml:space="preserve"> жители Ленинградской области!</w:t>
      </w:r>
    </w:p>
    <w:p w14:paraId="6A7F38CD" w14:textId="77777777" w:rsidR="00771E89" w:rsidRPr="00771E89" w:rsidRDefault="00771E89" w:rsidP="00771E89">
      <w:pPr>
        <w:spacing w:after="0" w:line="0" w:lineRule="atLeast"/>
        <w:jc w:val="center"/>
        <w:textAlignment w:val="baseline"/>
        <w:outlineLvl w:val="0"/>
        <w:rPr>
          <w:rFonts w:ascii="Times New Roman" w:eastAsia="Times New Roman" w:hAnsi="Times New Roman" w:cs="Times New Roman"/>
          <w:b/>
          <w:i/>
          <w:color w:val="222222"/>
          <w:kern w:val="36"/>
          <w:sz w:val="28"/>
          <w:szCs w:val="28"/>
          <w:u w:val="single"/>
          <w:lang w:eastAsia="ru-RU"/>
        </w:rPr>
      </w:pPr>
    </w:p>
    <w:p w14:paraId="2DB2F687" w14:textId="77777777" w:rsidR="00276497" w:rsidRPr="00771E89" w:rsidRDefault="00276497" w:rsidP="00276497">
      <w:pPr>
        <w:spacing w:after="0" w:line="240" w:lineRule="atLeast"/>
        <w:ind w:firstLine="708"/>
        <w:jc w:val="both"/>
        <w:rPr>
          <w:rFonts w:ascii="Times New Roman" w:hAnsi="Times New Roman" w:cs="Times New Roman"/>
          <w:sz w:val="24"/>
          <w:szCs w:val="24"/>
        </w:rPr>
      </w:pPr>
      <w:r w:rsidRPr="00771E89">
        <w:rPr>
          <w:rFonts w:ascii="Times New Roman" w:hAnsi="Times New Roman" w:cs="Times New Roman"/>
          <w:sz w:val="24"/>
          <w:szCs w:val="24"/>
        </w:rPr>
        <w:t>В целях обеспечения безопасности вашей жизни и здоровья АО «Газпром газораспределение Ленинградская область» обращает внимание на необходимость заключения догов</w:t>
      </w:r>
      <w:r w:rsidR="0040355A" w:rsidRPr="00771E89">
        <w:rPr>
          <w:rFonts w:ascii="Times New Roman" w:hAnsi="Times New Roman" w:cs="Times New Roman"/>
          <w:sz w:val="24"/>
          <w:szCs w:val="24"/>
        </w:rPr>
        <w:t>о</w:t>
      </w:r>
      <w:r w:rsidRPr="00771E89">
        <w:rPr>
          <w:rFonts w:ascii="Times New Roman" w:hAnsi="Times New Roman" w:cs="Times New Roman"/>
          <w:sz w:val="24"/>
          <w:szCs w:val="24"/>
        </w:rPr>
        <w:t xml:space="preserve">ра на техническое обслуживание </w:t>
      </w:r>
      <w:r w:rsidR="0040355A" w:rsidRPr="00771E89">
        <w:rPr>
          <w:rFonts w:ascii="Times New Roman" w:hAnsi="Times New Roman" w:cs="Times New Roman"/>
          <w:sz w:val="24"/>
          <w:szCs w:val="24"/>
        </w:rPr>
        <w:t>внутридомового и внутриквартирное газового оборудования</w:t>
      </w:r>
      <w:r w:rsidRPr="00771E89">
        <w:rPr>
          <w:rFonts w:ascii="Times New Roman" w:hAnsi="Times New Roman" w:cs="Times New Roman"/>
          <w:sz w:val="24"/>
          <w:szCs w:val="24"/>
        </w:rPr>
        <w:t xml:space="preserve"> и соблюдения правил пользования газовым оборудованием.</w:t>
      </w:r>
    </w:p>
    <w:p w14:paraId="45A85BA7" w14:textId="77777777" w:rsidR="0040355A" w:rsidRPr="00771E89" w:rsidRDefault="00F16A52" w:rsidP="0040355A">
      <w:pPr>
        <w:spacing w:after="0" w:line="240" w:lineRule="atLeast"/>
        <w:ind w:firstLine="708"/>
        <w:jc w:val="both"/>
        <w:rPr>
          <w:rFonts w:ascii="Times New Roman" w:eastAsia="Times New Roman" w:hAnsi="Times New Roman" w:cs="Times New Roman"/>
          <w:b/>
          <w:color w:val="242424"/>
          <w:sz w:val="24"/>
          <w:szCs w:val="24"/>
          <w:u w:val="single"/>
          <w:lang w:eastAsia="ru-RU"/>
        </w:rPr>
      </w:pPr>
      <w:r w:rsidRPr="00771E89">
        <w:rPr>
          <w:rFonts w:ascii="Times New Roman" w:hAnsi="Times New Roman" w:cs="Times New Roman"/>
          <w:sz w:val="24"/>
          <w:szCs w:val="24"/>
        </w:rPr>
        <w:t>В соответствии с Правилами поставки газа для обеспечения коммунально-бытовых нужд, утв. Постановлением Правительства РФ № 549 от 21.07.2008</w:t>
      </w:r>
      <w:r w:rsidR="0033540D" w:rsidRPr="00771E89">
        <w:rPr>
          <w:rFonts w:ascii="Times New Roman" w:hAnsi="Times New Roman" w:cs="Times New Roman"/>
          <w:sz w:val="24"/>
          <w:szCs w:val="24"/>
        </w:rPr>
        <w:t xml:space="preserve"> (далее – Правила № 549)</w:t>
      </w:r>
      <w:r w:rsidRPr="00771E89">
        <w:rPr>
          <w:rFonts w:ascii="Times New Roman" w:hAnsi="Times New Roman" w:cs="Times New Roman"/>
          <w:sz w:val="24"/>
          <w:szCs w:val="24"/>
        </w:rPr>
        <w:t xml:space="preserve"> 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14.03.2013 № 410</w:t>
      </w:r>
      <w:r w:rsidR="0040355A" w:rsidRPr="00771E89">
        <w:rPr>
          <w:rFonts w:ascii="Times New Roman" w:eastAsia="Times New Roman" w:hAnsi="Times New Roman" w:cs="Times New Roman"/>
          <w:color w:val="242424"/>
          <w:sz w:val="24"/>
          <w:szCs w:val="24"/>
          <w:lang w:eastAsia="ru-RU"/>
        </w:rPr>
        <w:t xml:space="preserve"> (далее – Правила № 410) </w:t>
      </w:r>
      <w:r w:rsidR="0040355A" w:rsidRPr="00771E89">
        <w:rPr>
          <w:rFonts w:ascii="Times New Roman" w:eastAsia="Times New Roman" w:hAnsi="Times New Roman" w:cs="Times New Roman"/>
          <w:b/>
          <w:color w:val="242424"/>
          <w:sz w:val="24"/>
          <w:szCs w:val="24"/>
          <w:u w:val="single"/>
          <w:lang w:eastAsia="ru-RU"/>
        </w:rPr>
        <w:t>каждый собственник (наниматель, пользователь) жилого помещения (квартиры) обязан заключить договор о техническом обслуживании и ремонте внутриквартирного газового оборудования со специализированной организацией.</w:t>
      </w:r>
    </w:p>
    <w:p w14:paraId="66D101DD" w14:textId="77777777" w:rsidR="00B808A7" w:rsidRPr="00771E89" w:rsidRDefault="00B808A7" w:rsidP="0040355A">
      <w:pPr>
        <w:spacing w:after="0" w:line="240" w:lineRule="atLeast"/>
        <w:ind w:firstLine="708"/>
        <w:jc w:val="both"/>
        <w:rPr>
          <w:rFonts w:ascii="Times New Roman" w:hAnsi="Times New Roman" w:cs="Times New Roman"/>
          <w:sz w:val="24"/>
          <w:szCs w:val="24"/>
        </w:rPr>
      </w:pPr>
    </w:p>
    <w:p w14:paraId="7B416036" w14:textId="77777777" w:rsidR="00DA350D" w:rsidRPr="00771E89" w:rsidRDefault="00DA350D" w:rsidP="00DA350D">
      <w:pPr>
        <w:spacing w:after="0" w:line="240" w:lineRule="atLeast"/>
        <w:ind w:firstLine="708"/>
        <w:jc w:val="both"/>
        <w:rPr>
          <w:rFonts w:ascii="Times New Roman" w:hAnsi="Times New Roman" w:cs="Times New Roman"/>
          <w:sz w:val="24"/>
          <w:szCs w:val="24"/>
        </w:rPr>
      </w:pPr>
      <w:r w:rsidRPr="00771E89">
        <w:rPr>
          <w:rFonts w:ascii="Times New Roman" w:hAnsi="Times New Roman" w:cs="Times New Roman"/>
          <w:sz w:val="24"/>
          <w:szCs w:val="24"/>
        </w:rPr>
        <w:t xml:space="preserve">Безопасное использование и содержание внутридомового и внутриквартирного газового оборудования обеспечиваются путем осуществления комплекса работ (услуг), включающего в себя, в том числе, техническое обслуживание и ремонт внутридомового и (или) внутриквартирного газового оборудования. </w:t>
      </w:r>
    </w:p>
    <w:p w14:paraId="1614EB29" w14:textId="77777777" w:rsidR="00DA350D" w:rsidRPr="00771E89" w:rsidRDefault="00DA350D" w:rsidP="00DA350D">
      <w:pPr>
        <w:spacing w:after="0" w:line="240" w:lineRule="atLeast"/>
        <w:ind w:firstLine="708"/>
        <w:jc w:val="both"/>
        <w:rPr>
          <w:rFonts w:ascii="Times New Roman" w:hAnsi="Times New Roman" w:cs="Times New Roman"/>
          <w:sz w:val="24"/>
          <w:szCs w:val="24"/>
        </w:rPr>
      </w:pPr>
      <w:r w:rsidRPr="00771E89">
        <w:rPr>
          <w:rFonts w:ascii="Times New Roman" w:hAnsi="Times New Roman" w:cs="Times New Roman"/>
          <w:sz w:val="24"/>
          <w:szCs w:val="24"/>
        </w:rPr>
        <w:t>Целью технического обслуживания является поддержание внутридомового и (или) внутриквартирного газового оборудования в надлежащем техническом состоянии, недопущение использования неисправного газового оборудования, предотвращение незаконного переустройства газового оборудования.</w:t>
      </w:r>
    </w:p>
    <w:p w14:paraId="3B8E3AF8" w14:textId="77777777" w:rsidR="00276497" w:rsidRPr="00771E89" w:rsidRDefault="00B808A7" w:rsidP="00EA41F1">
      <w:pPr>
        <w:spacing w:after="0" w:line="240" w:lineRule="atLeast"/>
        <w:ind w:firstLine="708"/>
        <w:jc w:val="both"/>
        <w:rPr>
          <w:rFonts w:ascii="Times New Roman" w:hAnsi="Times New Roman" w:cs="Times New Roman"/>
          <w:sz w:val="24"/>
          <w:szCs w:val="24"/>
        </w:rPr>
      </w:pPr>
      <w:r w:rsidRPr="00771E89">
        <w:rPr>
          <w:rFonts w:ascii="Times New Roman" w:hAnsi="Times New Roman" w:cs="Times New Roman"/>
          <w:sz w:val="24"/>
          <w:szCs w:val="24"/>
        </w:rPr>
        <w:t xml:space="preserve">Неисправность газоиспользующего оборудования может </w:t>
      </w:r>
      <w:r w:rsidR="00DA350D" w:rsidRPr="00771E89">
        <w:rPr>
          <w:rFonts w:ascii="Times New Roman" w:hAnsi="Times New Roman" w:cs="Times New Roman"/>
          <w:sz w:val="24"/>
          <w:szCs w:val="24"/>
        </w:rPr>
        <w:t xml:space="preserve">привести к утечке газа, что, в свою очередь, может повлечь за собой отравление угарным газом и/или взрыв газа. При этом пострадать могут не только владельцы квартиры, в которой имеется неисправное оборудование, но и иные лица, проживающие в многоквартирном доме. </w:t>
      </w:r>
    </w:p>
    <w:p w14:paraId="5A7902FA" w14:textId="77777777" w:rsidR="00EA41F1" w:rsidRPr="00771E89" w:rsidRDefault="00EA41F1" w:rsidP="00EA41F1">
      <w:pPr>
        <w:spacing w:after="0" w:line="240" w:lineRule="atLeast"/>
        <w:ind w:firstLine="708"/>
        <w:jc w:val="both"/>
        <w:rPr>
          <w:rFonts w:ascii="Times New Roman" w:hAnsi="Times New Roman" w:cs="Times New Roman"/>
          <w:sz w:val="24"/>
          <w:szCs w:val="24"/>
        </w:rPr>
      </w:pPr>
    </w:p>
    <w:p w14:paraId="6F740437" w14:textId="77777777" w:rsidR="00771E89" w:rsidRPr="002D7756" w:rsidRDefault="00771E89" w:rsidP="00771E89">
      <w:pPr>
        <w:spacing w:after="0" w:line="240" w:lineRule="atLeast"/>
        <w:ind w:firstLine="708"/>
        <w:jc w:val="both"/>
        <w:rPr>
          <w:rFonts w:ascii="Times New Roman" w:hAnsi="Times New Roman" w:cs="Times New Roman"/>
          <w:sz w:val="24"/>
          <w:szCs w:val="24"/>
        </w:rPr>
      </w:pPr>
      <w:r w:rsidRPr="002D7756">
        <w:rPr>
          <w:rFonts w:ascii="Times New Roman" w:hAnsi="Times New Roman" w:cs="Times New Roman"/>
          <w:sz w:val="24"/>
          <w:szCs w:val="24"/>
        </w:rPr>
        <w:t>АО «Газпром газораспределение Ленинградская область», являясь специализированной организацией, предлагает заключить договор о техническом обслуживании и ремонте ВДГО/ВКГО.</w:t>
      </w:r>
    </w:p>
    <w:p w14:paraId="50D29230" w14:textId="77777777" w:rsidR="00771E89" w:rsidRPr="002D7756" w:rsidRDefault="00771E89" w:rsidP="00771E89">
      <w:pPr>
        <w:spacing w:after="0" w:line="240" w:lineRule="atLeast"/>
        <w:ind w:firstLine="708"/>
        <w:jc w:val="both"/>
        <w:rPr>
          <w:rFonts w:ascii="Times New Roman" w:hAnsi="Times New Roman" w:cs="Times New Roman"/>
          <w:sz w:val="24"/>
          <w:szCs w:val="24"/>
        </w:rPr>
      </w:pPr>
      <w:r w:rsidRPr="002D7756">
        <w:rPr>
          <w:rFonts w:ascii="Times New Roman" w:hAnsi="Times New Roman" w:cs="Times New Roman"/>
          <w:sz w:val="24"/>
          <w:szCs w:val="24"/>
        </w:rPr>
        <w:t>Для заключения договора необходимо подать заявку через официальный сайт компании</w:t>
      </w:r>
      <w:r w:rsidRPr="00771E89">
        <w:rPr>
          <w:rFonts w:ascii="Times New Roman" w:hAnsi="Times New Roman" w:cs="Times New Roman"/>
          <w:sz w:val="24"/>
          <w:szCs w:val="24"/>
        </w:rPr>
        <w:t>:</w:t>
      </w:r>
      <w:r w:rsidRPr="002D7756">
        <w:rPr>
          <w:rFonts w:ascii="Times New Roman" w:hAnsi="Times New Roman" w:cs="Times New Roman"/>
          <w:sz w:val="24"/>
          <w:szCs w:val="24"/>
        </w:rPr>
        <w:t xml:space="preserve"> </w:t>
      </w:r>
      <w:r w:rsidRPr="00771E89">
        <w:rPr>
          <w:rFonts w:ascii="Times New Roman" w:hAnsi="Times New Roman" w:cs="Times New Roman"/>
          <w:sz w:val="24"/>
          <w:szCs w:val="24"/>
        </w:rPr>
        <w:t xml:space="preserve">www.gazprom-lenobl.ru </w:t>
      </w:r>
      <w:r w:rsidRPr="002D7756">
        <w:rPr>
          <w:rFonts w:ascii="Times New Roman" w:hAnsi="Times New Roman" w:cs="Times New Roman"/>
          <w:sz w:val="24"/>
          <w:szCs w:val="24"/>
        </w:rPr>
        <w:t>или по телефонам:</w:t>
      </w:r>
    </w:p>
    <w:p w14:paraId="393F1DF8" w14:textId="77777777" w:rsidR="002C35C9" w:rsidRDefault="002C35C9" w:rsidP="00771E89">
      <w:pPr>
        <w:spacing w:after="0" w:line="240" w:lineRule="atLeast"/>
        <w:ind w:firstLine="708"/>
        <w:jc w:val="both"/>
        <w:rPr>
          <w:rFonts w:ascii="Times New Roman" w:hAnsi="Times New Roman" w:cs="Times New Roman"/>
          <w:sz w:val="24"/>
          <w:szCs w:val="24"/>
        </w:rPr>
      </w:pPr>
    </w:p>
    <w:p w14:paraId="456D8777" w14:textId="77777777" w:rsidR="00695153" w:rsidRDefault="00695153" w:rsidP="00695153">
      <w:pPr>
        <w:pStyle w:val="a3"/>
        <w:widowControl/>
        <w:numPr>
          <w:ilvl w:val="0"/>
          <w:numId w:val="1"/>
        </w:numPr>
        <w:tabs>
          <w:tab w:val="left" w:pos="708"/>
          <w:tab w:val="right" w:pos="9360"/>
        </w:tabs>
        <w:rPr>
          <w:rFonts w:eastAsiaTheme="minorHAnsi"/>
          <w:lang w:eastAsia="en-US"/>
        </w:rPr>
      </w:pPr>
      <w:r>
        <w:rPr>
          <w:rFonts w:eastAsiaTheme="minorHAnsi"/>
          <w:lang w:eastAsia="en-US"/>
        </w:rPr>
        <w:t xml:space="preserve">г. </w:t>
      </w:r>
      <w:r w:rsidR="007E7374">
        <w:rPr>
          <w:rFonts w:eastAsiaTheme="minorHAnsi"/>
          <w:lang w:eastAsia="en-US"/>
        </w:rPr>
        <w:t xml:space="preserve">Тихвин 2-й микрорайон, </w:t>
      </w:r>
      <w:r w:rsidR="007E7374" w:rsidRPr="00771E89">
        <w:t>АО «Газпром газораспределение Ленинградская область»</w:t>
      </w:r>
      <w:r w:rsidR="007E7374">
        <w:t xml:space="preserve"> филиал в г. Тихвине</w:t>
      </w:r>
    </w:p>
    <w:p w14:paraId="15F2A7F1" w14:textId="77777777" w:rsidR="00695153" w:rsidRDefault="00695153" w:rsidP="00695153">
      <w:pPr>
        <w:pStyle w:val="a3"/>
        <w:widowControl/>
        <w:tabs>
          <w:tab w:val="left" w:pos="708"/>
          <w:tab w:val="right" w:pos="9360"/>
        </w:tabs>
        <w:ind w:left="1211"/>
        <w:rPr>
          <w:rFonts w:eastAsiaTheme="minorHAnsi"/>
          <w:lang w:eastAsia="en-US"/>
        </w:rPr>
      </w:pPr>
      <w:r>
        <w:rPr>
          <w:rFonts w:eastAsiaTheme="minorHAnsi"/>
          <w:lang w:eastAsia="en-US"/>
        </w:rPr>
        <w:t xml:space="preserve">Часы работы: понедельник-четверг с 08.00 до 17.00, пятница 08.00-16.00;                                    перерыв на обед с 12.00 до 13.00. </w:t>
      </w:r>
    </w:p>
    <w:p w14:paraId="19217583" w14:textId="77777777" w:rsidR="002C35C9" w:rsidRDefault="00695153" w:rsidP="00EA7A07">
      <w:pPr>
        <w:spacing w:after="0" w:line="240" w:lineRule="atLeast"/>
        <w:ind w:firstLine="708"/>
        <w:rPr>
          <w:rFonts w:ascii="Times New Roman" w:hAnsi="Times New Roman" w:cs="Times New Roman"/>
          <w:sz w:val="24"/>
          <w:szCs w:val="24"/>
        </w:rPr>
      </w:pPr>
      <w:r>
        <w:t xml:space="preserve">          </w:t>
      </w:r>
      <w:r>
        <w:rPr>
          <w:rFonts w:ascii="Times New Roman" w:hAnsi="Times New Roman" w:cs="Times New Roman"/>
          <w:sz w:val="24"/>
          <w:szCs w:val="24"/>
        </w:rPr>
        <w:t>Телефон +7 (</w:t>
      </w:r>
      <w:r w:rsidR="00771E89" w:rsidRPr="00695153">
        <w:rPr>
          <w:rFonts w:ascii="Times New Roman" w:hAnsi="Times New Roman" w:cs="Times New Roman"/>
          <w:sz w:val="24"/>
          <w:szCs w:val="24"/>
        </w:rPr>
        <w:t xml:space="preserve">81367) </w:t>
      </w:r>
      <w:r w:rsidR="008F1FB6" w:rsidRPr="00695153">
        <w:rPr>
          <w:rFonts w:ascii="Times New Roman" w:hAnsi="Times New Roman" w:cs="Times New Roman"/>
          <w:sz w:val="24"/>
          <w:szCs w:val="24"/>
        </w:rPr>
        <w:t>70-100; 73-8</w:t>
      </w:r>
      <w:r w:rsidR="00771E89" w:rsidRPr="00695153">
        <w:rPr>
          <w:rFonts w:ascii="Times New Roman" w:hAnsi="Times New Roman" w:cs="Times New Roman"/>
          <w:sz w:val="24"/>
          <w:szCs w:val="24"/>
        </w:rPr>
        <w:t>15</w:t>
      </w:r>
      <w:r w:rsidR="00EA7A07">
        <w:rPr>
          <w:rFonts w:ascii="Times New Roman" w:hAnsi="Times New Roman" w:cs="Times New Roman"/>
          <w:sz w:val="24"/>
          <w:szCs w:val="24"/>
        </w:rPr>
        <w:t>.</w:t>
      </w:r>
      <w:r w:rsidR="008F1FB6" w:rsidRPr="00695153">
        <w:rPr>
          <w:rFonts w:ascii="Times New Roman" w:hAnsi="Times New Roman" w:cs="Times New Roman"/>
          <w:sz w:val="24"/>
          <w:szCs w:val="24"/>
        </w:rPr>
        <w:t xml:space="preserve"> </w:t>
      </w:r>
    </w:p>
    <w:p w14:paraId="33A5D578" w14:textId="77777777" w:rsidR="00EA7A07" w:rsidRPr="002D7756" w:rsidRDefault="00EA7A07" w:rsidP="00EA7A07">
      <w:pPr>
        <w:spacing w:after="0" w:line="240" w:lineRule="atLeast"/>
        <w:ind w:firstLine="708"/>
        <w:rPr>
          <w:rFonts w:ascii="Times New Roman" w:hAnsi="Times New Roman" w:cs="Times New Roman"/>
          <w:sz w:val="24"/>
          <w:szCs w:val="24"/>
        </w:rPr>
      </w:pPr>
    </w:p>
    <w:p w14:paraId="7BFB1CE1" w14:textId="77777777" w:rsidR="0033540D" w:rsidRPr="00771E89" w:rsidRDefault="00771E89" w:rsidP="00771E89">
      <w:pPr>
        <w:spacing w:after="0" w:line="240" w:lineRule="atLeast"/>
        <w:ind w:firstLine="708"/>
        <w:jc w:val="both"/>
        <w:rPr>
          <w:rFonts w:ascii="Times New Roman" w:hAnsi="Times New Roman" w:cs="Times New Roman"/>
          <w:sz w:val="24"/>
          <w:szCs w:val="24"/>
        </w:rPr>
      </w:pPr>
      <w:r w:rsidRPr="00771E89">
        <w:rPr>
          <w:rFonts w:ascii="Times New Roman" w:hAnsi="Times New Roman" w:cs="Times New Roman"/>
          <w:sz w:val="24"/>
          <w:szCs w:val="24"/>
        </w:rPr>
        <w:t>Дополнительно сообщаем, что с</w:t>
      </w:r>
      <w:r w:rsidR="0033540D" w:rsidRPr="00771E89">
        <w:rPr>
          <w:rFonts w:ascii="Times New Roman" w:hAnsi="Times New Roman" w:cs="Times New Roman"/>
          <w:sz w:val="24"/>
          <w:szCs w:val="24"/>
        </w:rPr>
        <w:t xml:space="preserve">огласно п. 45 Правил </w:t>
      </w:r>
      <w:r w:rsidR="00EA41F1" w:rsidRPr="00771E89">
        <w:rPr>
          <w:rFonts w:ascii="Times New Roman" w:hAnsi="Times New Roman" w:cs="Times New Roman"/>
          <w:sz w:val="24"/>
          <w:szCs w:val="24"/>
        </w:rPr>
        <w:t>№</w:t>
      </w:r>
      <w:r w:rsidRPr="00771E89">
        <w:rPr>
          <w:rFonts w:ascii="Times New Roman" w:hAnsi="Times New Roman" w:cs="Times New Roman"/>
          <w:sz w:val="24"/>
          <w:szCs w:val="24"/>
        </w:rPr>
        <w:t xml:space="preserve"> </w:t>
      </w:r>
      <w:r w:rsidR="00EA41F1" w:rsidRPr="00771E89">
        <w:rPr>
          <w:rFonts w:ascii="Times New Roman" w:hAnsi="Times New Roman" w:cs="Times New Roman"/>
          <w:sz w:val="24"/>
          <w:szCs w:val="24"/>
        </w:rPr>
        <w:t>549</w:t>
      </w:r>
      <w:r w:rsidR="0033540D" w:rsidRPr="00771E89">
        <w:rPr>
          <w:rFonts w:ascii="Times New Roman" w:hAnsi="Times New Roman" w:cs="Times New Roman"/>
          <w:sz w:val="24"/>
          <w:szCs w:val="24"/>
        </w:rPr>
        <w:t xml:space="preserve"> и п. 80 Правил № 410, отсутствие у абонента договора на техническое обслуживание и ремонт внутридомового и (или) внутриквартирного газового оборудования, а также отказ в допуске представителя специализированной организации для выполнения работ по техническому обслуживанию газового оборудования является основанием для приостановки подачи газа (с предварительным письменным уведомлением абонента). Кроме того, за отсутствие договора законодательством предусмотрены административные штрафы в соответствии с ч. 2 ст.9.23 Кодекса Российской Федерации об административных правонарушениях (КоАП РФ). Размер штрафа для физических лиц – от 1000 до 2000 рублей, за повторное правонарушение — от 2 до 5 тысяч рублей, а если бездействие привело к угрозе причинения вреда жизни или здоровью людей — от 10 до 30 тысяч рублей.</w:t>
      </w:r>
    </w:p>
    <w:sectPr w:rsidR="0033540D" w:rsidRPr="00771E89" w:rsidSect="00771E8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000"/>
    <w:multiLevelType w:val="hybridMultilevel"/>
    <w:tmpl w:val="47AAB430"/>
    <w:lvl w:ilvl="0" w:tplc="0419000B">
      <w:start w:val="1"/>
      <w:numFmt w:val="bullet"/>
      <w:lvlText w:val=""/>
      <w:lvlJc w:val="left"/>
      <w:pPr>
        <w:ind w:left="1211" w:hanging="360"/>
      </w:pPr>
      <w:rPr>
        <w:rFonts w:ascii="Wingdings" w:hAnsi="Wingding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56"/>
    <w:rsid w:val="00022F98"/>
    <w:rsid w:val="00276497"/>
    <w:rsid w:val="002C35C9"/>
    <w:rsid w:val="002D7756"/>
    <w:rsid w:val="002E55DB"/>
    <w:rsid w:val="0033540D"/>
    <w:rsid w:val="00351129"/>
    <w:rsid w:val="0040355A"/>
    <w:rsid w:val="00695153"/>
    <w:rsid w:val="00771E89"/>
    <w:rsid w:val="007E7374"/>
    <w:rsid w:val="008A37E9"/>
    <w:rsid w:val="008F1FB6"/>
    <w:rsid w:val="00B808A7"/>
    <w:rsid w:val="00DA350D"/>
    <w:rsid w:val="00EA41F1"/>
    <w:rsid w:val="00EA7A07"/>
    <w:rsid w:val="00F16A52"/>
    <w:rsid w:val="00FD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3063"/>
  <w15:docId w15:val="{BC17D393-DBAF-4CFC-BE63-503931E6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40D"/>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56889">
      <w:bodyDiv w:val="1"/>
      <w:marLeft w:val="0"/>
      <w:marRight w:val="0"/>
      <w:marTop w:val="0"/>
      <w:marBottom w:val="0"/>
      <w:divBdr>
        <w:top w:val="none" w:sz="0" w:space="0" w:color="auto"/>
        <w:left w:val="none" w:sz="0" w:space="0" w:color="auto"/>
        <w:bottom w:val="none" w:sz="0" w:space="0" w:color="auto"/>
        <w:right w:val="none" w:sz="0" w:space="0" w:color="auto"/>
      </w:divBdr>
    </w:div>
    <w:div w:id="990524267">
      <w:bodyDiv w:val="1"/>
      <w:marLeft w:val="0"/>
      <w:marRight w:val="0"/>
      <w:marTop w:val="0"/>
      <w:marBottom w:val="0"/>
      <w:divBdr>
        <w:top w:val="none" w:sz="0" w:space="0" w:color="auto"/>
        <w:left w:val="none" w:sz="0" w:space="0" w:color="auto"/>
        <w:bottom w:val="none" w:sz="0" w:space="0" w:color="auto"/>
        <w:right w:val="none" w:sz="0" w:space="0" w:color="auto"/>
      </w:divBdr>
      <w:divsChild>
        <w:div w:id="792553450">
          <w:marLeft w:val="0"/>
          <w:marRight w:val="0"/>
          <w:marTop w:val="0"/>
          <w:marBottom w:val="0"/>
          <w:divBdr>
            <w:top w:val="none" w:sz="0" w:space="15" w:color="auto"/>
            <w:left w:val="none" w:sz="0" w:space="0" w:color="auto"/>
            <w:bottom w:val="single" w:sz="6" w:space="15" w:color="EAEAEA"/>
            <w:right w:val="none" w:sz="0" w:space="0" w:color="auto"/>
          </w:divBdr>
          <w:divsChild>
            <w:div w:id="731734508">
              <w:marLeft w:val="0"/>
              <w:marRight w:val="0"/>
              <w:marTop w:val="0"/>
              <w:marBottom w:val="0"/>
              <w:divBdr>
                <w:top w:val="none" w:sz="0" w:space="0" w:color="auto"/>
                <w:left w:val="none" w:sz="0" w:space="0" w:color="auto"/>
                <w:bottom w:val="none" w:sz="0" w:space="0" w:color="auto"/>
                <w:right w:val="none" w:sz="0" w:space="0" w:color="auto"/>
              </w:divBdr>
              <w:divsChild>
                <w:div w:id="15456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01606">
          <w:marLeft w:val="0"/>
          <w:marRight w:val="0"/>
          <w:marTop w:val="0"/>
          <w:marBottom w:val="0"/>
          <w:divBdr>
            <w:top w:val="none" w:sz="0" w:space="0" w:color="auto"/>
            <w:left w:val="none" w:sz="0" w:space="0" w:color="auto"/>
            <w:bottom w:val="none" w:sz="0" w:space="0" w:color="auto"/>
            <w:right w:val="none" w:sz="0" w:space="0" w:color="auto"/>
          </w:divBdr>
          <w:divsChild>
            <w:div w:id="601373716">
              <w:marLeft w:val="0"/>
              <w:marRight w:val="0"/>
              <w:marTop w:val="0"/>
              <w:marBottom w:val="0"/>
              <w:divBdr>
                <w:top w:val="none" w:sz="0" w:space="0" w:color="auto"/>
                <w:left w:val="none" w:sz="0" w:space="0" w:color="auto"/>
                <w:bottom w:val="none" w:sz="0" w:space="0" w:color="auto"/>
                <w:right w:val="none" w:sz="0" w:space="0" w:color="auto"/>
              </w:divBdr>
              <w:divsChild>
                <w:div w:id="1634753703">
                  <w:marLeft w:val="0"/>
                  <w:marRight w:val="0"/>
                  <w:marTop w:val="0"/>
                  <w:marBottom w:val="0"/>
                  <w:divBdr>
                    <w:top w:val="none" w:sz="0" w:space="0" w:color="auto"/>
                    <w:left w:val="none" w:sz="0" w:space="0" w:color="auto"/>
                    <w:bottom w:val="none" w:sz="0" w:space="0" w:color="auto"/>
                    <w:right w:val="none" w:sz="0" w:space="0" w:color="auto"/>
                  </w:divBdr>
                  <w:divsChild>
                    <w:div w:id="49308505">
                      <w:marLeft w:val="0"/>
                      <w:marRight w:val="0"/>
                      <w:marTop w:val="0"/>
                      <w:marBottom w:val="0"/>
                      <w:divBdr>
                        <w:top w:val="none" w:sz="0" w:space="0" w:color="auto"/>
                        <w:left w:val="none" w:sz="0" w:space="0" w:color="auto"/>
                        <w:bottom w:val="none" w:sz="0" w:space="0" w:color="auto"/>
                        <w:right w:val="none" w:sz="0" w:space="0" w:color="auto"/>
                      </w:divBdr>
                      <w:divsChild>
                        <w:div w:id="325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Анастасия Алексеевна</dc:creator>
  <cp:lastModifiedBy>u</cp:lastModifiedBy>
  <cp:revision>2</cp:revision>
  <dcterms:created xsi:type="dcterms:W3CDTF">2022-02-02T08:08:00Z</dcterms:created>
  <dcterms:modified xsi:type="dcterms:W3CDTF">2022-02-02T08:08:00Z</dcterms:modified>
</cp:coreProperties>
</file>