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737" w:rsidRPr="001C5A31" w:rsidRDefault="00C72737" w:rsidP="00B30BEA">
      <w:pPr>
        <w:snapToGrid w:val="0"/>
        <w:spacing w:after="360" w:line="240" w:lineRule="auto"/>
        <w:jc w:val="center"/>
        <w:rPr>
          <w:rFonts w:ascii="Times New Roman" w:hAnsi="Times New Roman"/>
          <w:b/>
          <w:sz w:val="24"/>
          <w:szCs w:val="24"/>
        </w:rPr>
      </w:pPr>
      <w:r w:rsidRPr="001C5A31">
        <w:rPr>
          <w:rFonts w:ascii="Times New Roman" w:hAnsi="Times New Roman"/>
          <w:b/>
          <w:bCs/>
          <w:sz w:val="24"/>
          <w:szCs w:val="24"/>
        </w:rPr>
        <w:t>АДМИНИСТРАЦИЯ</w:t>
      </w:r>
      <w:r w:rsidR="00B30BEA">
        <w:rPr>
          <w:rFonts w:ascii="Times New Roman" w:hAnsi="Times New Roman"/>
          <w:b/>
          <w:bCs/>
          <w:sz w:val="24"/>
          <w:szCs w:val="24"/>
        </w:rPr>
        <w:br/>
      </w:r>
      <w:r w:rsidRPr="001C5A31">
        <w:rPr>
          <w:rFonts w:ascii="Times New Roman" w:hAnsi="Times New Roman"/>
          <w:b/>
          <w:bCs/>
          <w:sz w:val="24"/>
          <w:szCs w:val="24"/>
        </w:rPr>
        <w:t>МУНИЦИПАЛЬНОГО ОБРАЗОВАНИЯ</w:t>
      </w:r>
      <w:r w:rsidR="00B30BEA">
        <w:rPr>
          <w:rFonts w:ascii="Times New Roman" w:hAnsi="Times New Roman"/>
          <w:b/>
          <w:bCs/>
          <w:sz w:val="24"/>
          <w:szCs w:val="24"/>
        </w:rPr>
        <w:br/>
      </w:r>
      <w:r>
        <w:rPr>
          <w:rFonts w:ascii="Times New Roman" w:hAnsi="Times New Roman"/>
          <w:b/>
          <w:bCs/>
          <w:sz w:val="24"/>
          <w:szCs w:val="24"/>
        </w:rPr>
        <w:t>КОС</w:t>
      </w:r>
      <w:r w:rsidRPr="001C5A31">
        <w:rPr>
          <w:rFonts w:ascii="Times New Roman" w:hAnsi="Times New Roman"/>
          <w:b/>
          <w:bCs/>
          <w:sz w:val="24"/>
          <w:szCs w:val="24"/>
        </w:rPr>
        <w:t>ЬКОВСКОЕ СЕЛЬСКОЕ ПОСЕЛЕНИЕ</w:t>
      </w:r>
      <w:r w:rsidR="00B30BEA">
        <w:rPr>
          <w:rFonts w:ascii="Times New Roman" w:hAnsi="Times New Roman"/>
          <w:b/>
          <w:bCs/>
          <w:sz w:val="24"/>
          <w:szCs w:val="24"/>
        </w:rPr>
        <w:br/>
      </w:r>
      <w:r w:rsidRPr="001C5A31">
        <w:rPr>
          <w:rFonts w:ascii="Times New Roman" w:hAnsi="Times New Roman"/>
          <w:b/>
          <w:bCs/>
          <w:sz w:val="24"/>
          <w:szCs w:val="24"/>
        </w:rPr>
        <w:t>ТИХВИНСКОГО МУНИЦИПАЛЬНОГО РАЙОНА</w:t>
      </w:r>
      <w:r w:rsidR="00B30BEA">
        <w:rPr>
          <w:rFonts w:ascii="Times New Roman" w:hAnsi="Times New Roman"/>
          <w:b/>
          <w:bCs/>
          <w:sz w:val="24"/>
          <w:szCs w:val="24"/>
        </w:rPr>
        <w:br/>
      </w:r>
      <w:r w:rsidRPr="001C5A31">
        <w:rPr>
          <w:rFonts w:ascii="Times New Roman" w:hAnsi="Times New Roman"/>
          <w:b/>
          <w:bCs/>
          <w:sz w:val="24"/>
          <w:szCs w:val="24"/>
        </w:rPr>
        <w:t>ЛЕНИНГРАДСКОЙ ОБЛАСТИ</w:t>
      </w:r>
      <w:r w:rsidR="00B30BEA">
        <w:rPr>
          <w:rFonts w:ascii="Times New Roman" w:hAnsi="Times New Roman"/>
          <w:b/>
          <w:bCs/>
          <w:sz w:val="24"/>
          <w:szCs w:val="24"/>
        </w:rPr>
        <w:br/>
      </w:r>
      <w:r w:rsidRPr="001C5A31">
        <w:rPr>
          <w:rFonts w:ascii="Times New Roman" w:hAnsi="Times New Roman"/>
          <w:b/>
          <w:bCs/>
          <w:sz w:val="24"/>
          <w:szCs w:val="24"/>
        </w:rPr>
        <w:t xml:space="preserve">(АДМИНИСТРАЦИЯ </w:t>
      </w:r>
      <w:r>
        <w:rPr>
          <w:rFonts w:ascii="Times New Roman" w:hAnsi="Times New Roman"/>
          <w:b/>
          <w:bCs/>
          <w:sz w:val="24"/>
          <w:szCs w:val="24"/>
        </w:rPr>
        <w:t>КОС</w:t>
      </w:r>
      <w:r w:rsidRPr="001C5A31">
        <w:rPr>
          <w:rFonts w:ascii="Times New Roman" w:hAnsi="Times New Roman"/>
          <w:b/>
          <w:bCs/>
          <w:sz w:val="24"/>
          <w:szCs w:val="24"/>
        </w:rPr>
        <w:t>ЬКОВСКОГО СЕЛЬСКОГО ПОСЕЛЕНИЯ)</w:t>
      </w:r>
    </w:p>
    <w:p w:rsidR="00C72737" w:rsidRPr="001C5A31" w:rsidRDefault="00C72737" w:rsidP="00B30BEA">
      <w:pPr>
        <w:spacing w:after="240" w:line="240" w:lineRule="auto"/>
        <w:jc w:val="center"/>
        <w:rPr>
          <w:rFonts w:ascii="Times New Roman" w:hAnsi="Times New Roman"/>
          <w:b/>
          <w:bCs/>
          <w:sz w:val="24"/>
          <w:szCs w:val="24"/>
        </w:rPr>
      </w:pPr>
      <w:r w:rsidRPr="001C5A31">
        <w:rPr>
          <w:rFonts w:ascii="Times New Roman" w:hAnsi="Times New Roman"/>
          <w:b/>
          <w:bCs/>
          <w:sz w:val="24"/>
          <w:szCs w:val="24"/>
        </w:rPr>
        <w:t>ПОСТАНОВЛЕНИЕ</w:t>
      </w:r>
    </w:p>
    <w:p w:rsidR="00C72737" w:rsidRPr="00B30BEA" w:rsidRDefault="00C72737" w:rsidP="00B30BEA">
      <w:pPr>
        <w:spacing w:after="360" w:line="240" w:lineRule="auto"/>
        <w:jc w:val="both"/>
        <w:rPr>
          <w:rFonts w:ascii="Times New Roman" w:hAnsi="Times New Roman"/>
          <w:bCs/>
          <w:sz w:val="24"/>
          <w:szCs w:val="24"/>
        </w:rPr>
      </w:pPr>
      <w:r w:rsidRPr="00724594">
        <w:rPr>
          <w:rFonts w:ascii="Times New Roman" w:hAnsi="Times New Roman"/>
          <w:bCs/>
          <w:sz w:val="24"/>
          <w:szCs w:val="24"/>
        </w:rPr>
        <w:t xml:space="preserve">от </w:t>
      </w:r>
      <w:r w:rsidR="00724594" w:rsidRPr="00724594">
        <w:rPr>
          <w:rFonts w:ascii="Times New Roman" w:hAnsi="Times New Roman"/>
          <w:bCs/>
          <w:sz w:val="24"/>
          <w:szCs w:val="24"/>
        </w:rPr>
        <w:t>04</w:t>
      </w:r>
      <w:r w:rsidRPr="00724594">
        <w:rPr>
          <w:rFonts w:ascii="Times New Roman" w:hAnsi="Times New Roman"/>
          <w:bCs/>
          <w:sz w:val="24"/>
          <w:szCs w:val="24"/>
        </w:rPr>
        <w:t xml:space="preserve"> </w:t>
      </w:r>
      <w:r w:rsidR="00724594" w:rsidRPr="00724594">
        <w:rPr>
          <w:rFonts w:ascii="Times New Roman" w:hAnsi="Times New Roman"/>
          <w:bCs/>
          <w:sz w:val="24"/>
          <w:szCs w:val="24"/>
        </w:rPr>
        <w:t>июня</w:t>
      </w:r>
      <w:r w:rsidRPr="00724594">
        <w:rPr>
          <w:rFonts w:ascii="Times New Roman" w:hAnsi="Times New Roman"/>
          <w:bCs/>
          <w:sz w:val="24"/>
          <w:szCs w:val="24"/>
        </w:rPr>
        <w:t xml:space="preserve"> 202</w:t>
      </w:r>
      <w:r w:rsidR="00724594" w:rsidRPr="00724594">
        <w:rPr>
          <w:rFonts w:ascii="Times New Roman" w:hAnsi="Times New Roman"/>
          <w:bCs/>
          <w:sz w:val="24"/>
          <w:szCs w:val="24"/>
        </w:rPr>
        <w:t>4</w:t>
      </w:r>
      <w:r w:rsidRPr="00724594">
        <w:rPr>
          <w:rFonts w:ascii="Times New Roman" w:hAnsi="Times New Roman"/>
          <w:bCs/>
          <w:sz w:val="24"/>
          <w:szCs w:val="24"/>
        </w:rPr>
        <w:t xml:space="preserve"> года </w:t>
      </w:r>
      <w:r w:rsidRPr="00724594">
        <w:rPr>
          <w:rFonts w:ascii="Times New Roman" w:hAnsi="Times New Roman"/>
          <w:bCs/>
          <w:sz w:val="24"/>
          <w:szCs w:val="24"/>
        </w:rPr>
        <w:tab/>
      </w:r>
      <w:r w:rsidRPr="00724594">
        <w:rPr>
          <w:rFonts w:ascii="Times New Roman" w:hAnsi="Times New Roman"/>
          <w:bCs/>
          <w:sz w:val="24"/>
          <w:szCs w:val="24"/>
        </w:rPr>
        <w:tab/>
      </w:r>
      <w:r w:rsidRPr="00724594">
        <w:rPr>
          <w:rFonts w:ascii="Times New Roman" w:hAnsi="Times New Roman"/>
          <w:bCs/>
          <w:sz w:val="24"/>
          <w:szCs w:val="24"/>
        </w:rPr>
        <w:tab/>
        <w:t>№06-1</w:t>
      </w:r>
      <w:r w:rsidR="00724594" w:rsidRPr="00724594">
        <w:rPr>
          <w:rFonts w:ascii="Times New Roman" w:hAnsi="Times New Roman"/>
          <w:bCs/>
          <w:sz w:val="24"/>
          <w:szCs w:val="24"/>
        </w:rPr>
        <w:t>03</w:t>
      </w:r>
      <w:r w:rsidRPr="00724594">
        <w:rPr>
          <w:rFonts w:ascii="Times New Roman" w:hAnsi="Times New Roman"/>
          <w:bCs/>
          <w:sz w:val="24"/>
          <w:szCs w:val="24"/>
        </w:rPr>
        <w:t>-а</w:t>
      </w:r>
    </w:p>
    <w:p w:rsidR="00C72737" w:rsidRPr="00724594" w:rsidRDefault="00B30BEA" w:rsidP="00B30BEA">
      <w:pPr>
        <w:spacing w:after="240" w:line="240" w:lineRule="atLeast"/>
        <w:rPr>
          <w:rFonts w:ascii="Times New Roman" w:hAnsi="Times New Roman"/>
          <w:sz w:val="24"/>
          <w:szCs w:val="24"/>
        </w:rPr>
      </w:pPr>
      <w:r w:rsidRPr="00B30BEA">
        <w:rPr>
          <w:rFonts w:ascii="Times New Roman" w:hAnsi="Times New Roman"/>
          <w:sz w:val="24"/>
          <w:szCs w:val="24"/>
        </w:rPr>
        <w:t>«Предварительное согласование</w:t>
      </w:r>
      <w:r>
        <w:rPr>
          <w:rFonts w:ascii="Times New Roman" w:hAnsi="Times New Roman"/>
          <w:sz w:val="24"/>
          <w:szCs w:val="24"/>
        </w:rPr>
        <w:br/>
      </w:r>
      <w:r w:rsidRPr="00B30BEA">
        <w:rPr>
          <w:rFonts w:ascii="Times New Roman" w:hAnsi="Times New Roman"/>
          <w:sz w:val="24"/>
          <w:szCs w:val="24"/>
        </w:rPr>
        <w:t>предоставления земельного участка»</w:t>
      </w:r>
    </w:p>
    <w:p w:rsidR="00C72737" w:rsidRPr="00724594" w:rsidRDefault="00C72737" w:rsidP="00724594">
      <w:pPr>
        <w:spacing w:after="0" w:line="240" w:lineRule="atLeast"/>
        <w:jc w:val="both"/>
        <w:rPr>
          <w:rFonts w:ascii="Times New Roman" w:hAnsi="Times New Roman"/>
          <w:sz w:val="24"/>
          <w:szCs w:val="24"/>
        </w:rPr>
      </w:pPr>
      <w:r w:rsidRPr="00724594">
        <w:rPr>
          <w:rFonts w:ascii="Times New Roman" w:hAnsi="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Коськовского сельского поселения от 10 апреля 2012 года №06-53-а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 ПОСТАНОВЛЯЕТ:</w:t>
      </w:r>
    </w:p>
    <w:p w:rsidR="00C72737" w:rsidRPr="00724594" w:rsidRDefault="00C72737" w:rsidP="00C72737">
      <w:pPr>
        <w:pStyle w:val="a8"/>
        <w:numPr>
          <w:ilvl w:val="0"/>
          <w:numId w:val="24"/>
        </w:numPr>
        <w:suppressAutoHyphens/>
        <w:spacing w:after="0" w:line="240" w:lineRule="atLeast"/>
        <w:ind w:right="-2" w:firstLine="709"/>
        <w:jc w:val="both"/>
        <w:rPr>
          <w:rFonts w:ascii="Times New Roman" w:hAnsi="Times New Roman"/>
          <w:sz w:val="24"/>
          <w:szCs w:val="24"/>
        </w:rPr>
      </w:pPr>
      <w:r w:rsidRPr="00724594">
        <w:rPr>
          <w:rFonts w:ascii="Times New Roman" w:hAnsi="Times New Roman"/>
          <w:sz w:val="24"/>
          <w:szCs w:val="24"/>
        </w:rPr>
        <w:t xml:space="preserve">Утвердить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724594">
        <w:rPr>
          <w:rFonts w:ascii="Times New Roman" w:eastAsia="Times New Roman" w:hAnsi="Times New Roman"/>
          <w:sz w:val="24"/>
          <w:szCs w:val="24"/>
          <w:lang w:eastAsia="ar-SA"/>
        </w:rPr>
        <w:t>«</w:t>
      </w:r>
      <w:r w:rsidRPr="00724594">
        <w:rPr>
          <w:rFonts w:ascii="Times New Roman" w:eastAsia="Times New Roman" w:hAnsi="Times New Roman"/>
          <w:bCs/>
          <w:sz w:val="24"/>
          <w:szCs w:val="24"/>
          <w:lang w:eastAsia="ru-RU"/>
        </w:rPr>
        <w:t>Предварительное согласование предоставления земельного участка</w:t>
      </w:r>
      <w:r w:rsidR="00E5035A">
        <w:rPr>
          <w:rFonts w:ascii="Times New Roman" w:eastAsia="Times New Roman" w:hAnsi="Times New Roman"/>
          <w:bCs/>
          <w:sz w:val="24"/>
          <w:szCs w:val="24"/>
          <w:lang w:eastAsia="ru-RU"/>
        </w:rPr>
        <w:t>»</w:t>
      </w:r>
      <w:r w:rsidRPr="00724594">
        <w:rPr>
          <w:rFonts w:ascii="Times New Roman" w:eastAsia="Times New Roman" w:hAnsi="Times New Roman"/>
          <w:bCs/>
          <w:sz w:val="24"/>
          <w:szCs w:val="24"/>
          <w:lang w:eastAsia="ru-RU"/>
        </w:rPr>
        <w:t xml:space="preserve">, </w:t>
      </w:r>
      <w:r w:rsidRPr="00724594">
        <w:rPr>
          <w:rFonts w:ascii="Times New Roman" w:hAnsi="Times New Roman"/>
          <w:sz w:val="24"/>
          <w:szCs w:val="24"/>
        </w:rPr>
        <w:t>(приложение).</w:t>
      </w:r>
      <w:r w:rsidRPr="00724594">
        <w:rPr>
          <w:rFonts w:ascii="Times New Roman" w:hAnsi="Times New Roman"/>
          <w:color w:val="000000"/>
          <w:sz w:val="24"/>
          <w:szCs w:val="24"/>
        </w:rPr>
        <w:t xml:space="preserve"> </w:t>
      </w:r>
    </w:p>
    <w:p w:rsidR="00C72737" w:rsidRPr="00724594" w:rsidRDefault="00C72737" w:rsidP="00C72737">
      <w:pPr>
        <w:pStyle w:val="a8"/>
        <w:numPr>
          <w:ilvl w:val="0"/>
          <w:numId w:val="24"/>
        </w:numPr>
        <w:suppressAutoHyphens/>
        <w:spacing w:after="0" w:line="240" w:lineRule="atLeast"/>
        <w:ind w:right="-2" w:firstLine="709"/>
        <w:jc w:val="both"/>
        <w:rPr>
          <w:rFonts w:ascii="Times New Roman" w:hAnsi="Times New Roman"/>
          <w:sz w:val="24"/>
          <w:szCs w:val="24"/>
        </w:rPr>
      </w:pPr>
      <w:r w:rsidRPr="00724594">
        <w:rPr>
          <w:rFonts w:ascii="Times New Roman" w:hAnsi="Times New Roman"/>
          <w:color w:val="000000"/>
          <w:sz w:val="24"/>
          <w:szCs w:val="24"/>
        </w:rPr>
        <w:t>С момента вступления в силу настоящего постановления признать утратившим силу постановление администрации Коськовского сельского поселения Тихвинского района Ленинградской области от</w:t>
      </w:r>
      <w:r w:rsidRPr="00724594">
        <w:rPr>
          <w:rFonts w:ascii="Times New Roman" w:hAnsi="Times New Roman"/>
          <w:bCs/>
          <w:color w:val="000000"/>
          <w:sz w:val="24"/>
          <w:szCs w:val="24"/>
        </w:rPr>
        <w:t xml:space="preserve"> 07.11.2023 года №06-173-а «</w:t>
      </w:r>
      <w:r w:rsidRPr="00724594">
        <w:rPr>
          <w:rFonts w:ascii="Times New Roman" w:hAnsi="Times New Roman"/>
          <w:sz w:val="24"/>
          <w:szCs w:val="24"/>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724594">
        <w:rPr>
          <w:rFonts w:ascii="Times New Roman" w:hAnsi="Times New Roman"/>
          <w:bCs/>
          <w:sz w:val="24"/>
          <w:szCs w:val="24"/>
        </w:rPr>
        <w:t>«Предварительное согласование предоставления земельного участка</w:t>
      </w:r>
      <w:r w:rsidR="00E5035A">
        <w:rPr>
          <w:rFonts w:ascii="Times New Roman" w:hAnsi="Times New Roman"/>
          <w:bCs/>
          <w:sz w:val="24"/>
          <w:szCs w:val="24"/>
        </w:rPr>
        <w:t>»</w:t>
      </w:r>
      <w:r w:rsidRPr="00724594">
        <w:rPr>
          <w:rFonts w:ascii="Times New Roman" w:hAnsi="Times New Roman"/>
          <w:bCs/>
          <w:sz w:val="24"/>
          <w:szCs w:val="24"/>
        </w:rPr>
        <w:t xml:space="preserve">, </w:t>
      </w:r>
    </w:p>
    <w:p w:rsidR="00C72737" w:rsidRPr="00724594" w:rsidRDefault="00C72737" w:rsidP="00C72737">
      <w:pPr>
        <w:numPr>
          <w:ilvl w:val="0"/>
          <w:numId w:val="24"/>
        </w:numPr>
        <w:suppressAutoHyphens/>
        <w:autoSpaceDN w:val="0"/>
        <w:spacing w:after="0" w:line="240" w:lineRule="auto"/>
        <w:ind w:firstLine="709"/>
        <w:jc w:val="both"/>
        <w:rPr>
          <w:rFonts w:ascii="Times New Roman" w:hAnsi="Times New Roman"/>
          <w:color w:val="000000"/>
          <w:sz w:val="24"/>
          <w:szCs w:val="24"/>
        </w:rPr>
      </w:pPr>
      <w:r w:rsidRPr="00724594">
        <w:rPr>
          <w:rFonts w:ascii="Times New Roman" w:hAnsi="Times New Roman"/>
          <w:color w:val="000000"/>
          <w:sz w:val="24"/>
          <w:szCs w:val="24"/>
        </w:rPr>
        <w:t xml:space="preserve">Обнародовать административный регламент </w:t>
      </w:r>
      <w:r w:rsidR="00B30BEA" w:rsidRPr="00724594">
        <w:rPr>
          <w:rFonts w:ascii="Times New Roman" w:hAnsi="Times New Roman"/>
          <w:color w:val="000000"/>
          <w:sz w:val="24"/>
          <w:szCs w:val="24"/>
        </w:rPr>
        <w:t>путём</w:t>
      </w:r>
      <w:r w:rsidRPr="00724594">
        <w:rPr>
          <w:rFonts w:ascii="Times New Roman" w:hAnsi="Times New Roman"/>
          <w:color w:val="000000"/>
          <w:sz w:val="24"/>
          <w:szCs w:val="24"/>
        </w:rPr>
        <w:t xml:space="preserve"> размещения на официальном сайте Коськовского сельского поселения в сети Интернет http://tikhvin.org/gsp/</w:t>
      </w:r>
      <w:r w:rsidRPr="00724594">
        <w:rPr>
          <w:rFonts w:ascii="Times New Roman" w:hAnsi="Times New Roman"/>
          <w:color w:val="000000"/>
          <w:sz w:val="24"/>
          <w:szCs w:val="24"/>
          <w:lang w:val="en-US"/>
        </w:rPr>
        <w:t>kos</w:t>
      </w:r>
      <w:r w:rsidRPr="00724594">
        <w:rPr>
          <w:rFonts w:ascii="Times New Roman" w:hAnsi="Times New Roman"/>
          <w:color w:val="000000"/>
          <w:sz w:val="24"/>
          <w:szCs w:val="24"/>
        </w:rPr>
        <w:t>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Коськовское сельское поселение, деревня Коськово, улица Школьная, дом 1.</w:t>
      </w:r>
    </w:p>
    <w:p w:rsidR="00C72737" w:rsidRPr="00B30BEA" w:rsidRDefault="00C72737" w:rsidP="00B30BEA">
      <w:pPr>
        <w:pStyle w:val="a8"/>
        <w:numPr>
          <w:ilvl w:val="0"/>
          <w:numId w:val="24"/>
        </w:numPr>
        <w:spacing w:after="1080" w:line="240" w:lineRule="auto"/>
        <w:jc w:val="both"/>
        <w:rPr>
          <w:rFonts w:ascii="Times New Roman" w:hAnsi="Times New Roman"/>
          <w:color w:val="000000"/>
          <w:sz w:val="24"/>
          <w:szCs w:val="24"/>
        </w:rPr>
      </w:pPr>
      <w:r w:rsidRPr="00724594">
        <w:rPr>
          <w:rFonts w:ascii="Times New Roman" w:hAnsi="Times New Roman"/>
          <w:color w:val="000000"/>
          <w:sz w:val="24"/>
          <w:szCs w:val="24"/>
        </w:rPr>
        <w:t>Контроль за исполнением настоящего постановления оставляю за собой.</w:t>
      </w:r>
    </w:p>
    <w:p w:rsidR="00B30BEA" w:rsidRDefault="00C72737" w:rsidP="00B30BEA">
      <w:pPr>
        <w:spacing w:after="0" w:line="240" w:lineRule="auto"/>
        <w:jc w:val="both"/>
        <w:rPr>
          <w:rFonts w:ascii="Times New Roman" w:hAnsi="Times New Roman"/>
          <w:color w:val="000000"/>
          <w:sz w:val="24"/>
          <w:szCs w:val="24"/>
        </w:rPr>
        <w:sectPr w:rsidR="00B30BEA" w:rsidSect="00A877B4">
          <w:pgSz w:w="11906" w:h="16838"/>
          <w:pgMar w:top="1134" w:right="850" w:bottom="1134" w:left="1134" w:header="708" w:footer="708" w:gutter="0"/>
          <w:cols w:space="708"/>
          <w:docGrid w:linePitch="360"/>
        </w:sectPr>
      </w:pPr>
      <w:r w:rsidRPr="00724594">
        <w:rPr>
          <w:rFonts w:ascii="Times New Roman" w:hAnsi="Times New Roman"/>
          <w:color w:val="000000"/>
          <w:sz w:val="24"/>
          <w:szCs w:val="24"/>
        </w:rPr>
        <w:t>Глава администрации</w:t>
      </w:r>
      <w:r w:rsidRPr="00724594">
        <w:rPr>
          <w:rFonts w:ascii="Times New Roman" w:hAnsi="Times New Roman"/>
          <w:color w:val="000000"/>
          <w:sz w:val="24"/>
          <w:szCs w:val="24"/>
        </w:rPr>
        <w:tab/>
      </w:r>
      <w:r w:rsidRPr="00724594">
        <w:rPr>
          <w:rFonts w:ascii="Times New Roman" w:hAnsi="Times New Roman"/>
          <w:color w:val="000000"/>
          <w:sz w:val="24"/>
          <w:szCs w:val="24"/>
        </w:rPr>
        <w:tab/>
      </w:r>
      <w:r w:rsidRPr="00724594">
        <w:rPr>
          <w:rFonts w:ascii="Times New Roman" w:hAnsi="Times New Roman"/>
          <w:color w:val="000000"/>
          <w:sz w:val="24"/>
          <w:szCs w:val="24"/>
        </w:rPr>
        <w:tab/>
      </w:r>
      <w:r w:rsidRPr="00724594">
        <w:rPr>
          <w:rFonts w:ascii="Times New Roman" w:hAnsi="Times New Roman"/>
          <w:color w:val="000000"/>
          <w:sz w:val="24"/>
          <w:szCs w:val="24"/>
        </w:rPr>
        <w:tab/>
      </w:r>
      <w:r w:rsidRPr="00724594">
        <w:rPr>
          <w:rFonts w:ascii="Times New Roman" w:hAnsi="Times New Roman"/>
          <w:color w:val="000000"/>
          <w:sz w:val="24"/>
          <w:szCs w:val="24"/>
        </w:rPr>
        <w:tab/>
      </w:r>
      <w:r w:rsidRPr="00724594">
        <w:rPr>
          <w:rFonts w:ascii="Times New Roman" w:hAnsi="Times New Roman"/>
          <w:color w:val="000000"/>
          <w:sz w:val="24"/>
          <w:szCs w:val="24"/>
        </w:rPr>
        <w:tab/>
      </w:r>
      <w:r w:rsidRPr="00724594">
        <w:rPr>
          <w:rFonts w:ascii="Times New Roman" w:hAnsi="Times New Roman"/>
          <w:color w:val="000000"/>
          <w:sz w:val="24"/>
          <w:szCs w:val="24"/>
        </w:rPr>
        <w:tab/>
      </w:r>
      <w:r w:rsidR="00B30BEA">
        <w:rPr>
          <w:rFonts w:ascii="Times New Roman" w:hAnsi="Times New Roman"/>
          <w:color w:val="000000"/>
          <w:sz w:val="24"/>
          <w:szCs w:val="24"/>
        </w:rPr>
        <w:tab/>
      </w:r>
      <w:r w:rsidRPr="00724594">
        <w:rPr>
          <w:rFonts w:ascii="Times New Roman" w:hAnsi="Times New Roman"/>
          <w:color w:val="000000"/>
          <w:sz w:val="24"/>
          <w:szCs w:val="24"/>
        </w:rPr>
        <w:t>М.А.Степанов</w:t>
      </w:r>
    </w:p>
    <w:p w:rsidR="00C72737" w:rsidRPr="001C5A31" w:rsidRDefault="00C72737" w:rsidP="00B30BEA">
      <w:pPr>
        <w:spacing w:after="600" w:line="240" w:lineRule="auto"/>
        <w:ind w:firstLine="6096"/>
        <w:jc w:val="right"/>
        <w:rPr>
          <w:rFonts w:ascii="Times New Roman" w:eastAsia="Times New Roman" w:hAnsi="Times New Roman"/>
          <w:bCs/>
          <w:sz w:val="24"/>
          <w:szCs w:val="24"/>
          <w:lang w:eastAsia="ru-RU"/>
        </w:rPr>
      </w:pPr>
      <w:r w:rsidRPr="00724594">
        <w:rPr>
          <w:rFonts w:ascii="Times New Roman" w:hAnsi="Times New Roman"/>
          <w:color w:val="000000"/>
          <w:sz w:val="24"/>
          <w:szCs w:val="24"/>
        </w:rPr>
        <w:lastRenderedPageBreak/>
        <w:t>УТВЕРЖДЕН</w:t>
      </w:r>
      <w:r w:rsidR="00B30BEA">
        <w:rPr>
          <w:rFonts w:ascii="Times New Roman" w:hAnsi="Times New Roman"/>
          <w:color w:val="000000"/>
          <w:sz w:val="24"/>
          <w:szCs w:val="24"/>
        </w:rPr>
        <w:br/>
      </w:r>
      <w:r w:rsidRPr="00724594">
        <w:rPr>
          <w:rFonts w:ascii="Times New Roman" w:hAnsi="Times New Roman"/>
          <w:color w:val="000000"/>
          <w:sz w:val="24"/>
          <w:szCs w:val="24"/>
        </w:rPr>
        <w:t>постановлением администрации</w:t>
      </w:r>
      <w:r w:rsidR="00B30BEA">
        <w:rPr>
          <w:rFonts w:ascii="Times New Roman" w:hAnsi="Times New Roman"/>
          <w:color w:val="000000"/>
          <w:sz w:val="24"/>
          <w:szCs w:val="24"/>
        </w:rPr>
        <w:br/>
      </w:r>
      <w:r w:rsidRPr="00724594">
        <w:rPr>
          <w:rFonts w:ascii="Times New Roman" w:hAnsi="Times New Roman"/>
          <w:color w:val="000000"/>
          <w:sz w:val="24"/>
          <w:szCs w:val="24"/>
        </w:rPr>
        <w:t>Коськовского сельского поселения</w:t>
      </w:r>
      <w:r w:rsidR="00B30BEA">
        <w:rPr>
          <w:rFonts w:ascii="Times New Roman" w:hAnsi="Times New Roman"/>
          <w:color w:val="000000"/>
          <w:sz w:val="24"/>
          <w:szCs w:val="24"/>
        </w:rPr>
        <w:t xml:space="preserve"> </w:t>
      </w:r>
      <w:r w:rsidRPr="00724594">
        <w:rPr>
          <w:rFonts w:ascii="Times New Roman" w:hAnsi="Times New Roman"/>
          <w:color w:val="000000"/>
          <w:sz w:val="24"/>
          <w:szCs w:val="24"/>
        </w:rPr>
        <w:t xml:space="preserve">от </w:t>
      </w:r>
      <w:r w:rsidR="00724594" w:rsidRPr="00724594">
        <w:rPr>
          <w:rFonts w:ascii="Times New Roman" w:hAnsi="Times New Roman"/>
          <w:color w:val="000000"/>
          <w:sz w:val="24"/>
          <w:szCs w:val="24"/>
        </w:rPr>
        <w:t>04</w:t>
      </w:r>
      <w:r w:rsidRPr="00724594">
        <w:rPr>
          <w:rFonts w:ascii="Times New Roman" w:hAnsi="Times New Roman"/>
          <w:color w:val="000000"/>
          <w:sz w:val="24"/>
          <w:szCs w:val="24"/>
        </w:rPr>
        <w:t xml:space="preserve"> </w:t>
      </w:r>
      <w:r w:rsidR="00724594" w:rsidRPr="00724594">
        <w:rPr>
          <w:rFonts w:ascii="Times New Roman" w:hAnsi="Times New Roman"/>
          <w:color w:val="000000"/>
          <w:sz w:val="24"/>
          <w:szCs w:val="24"/>
        </w:rPr>
        <w:t>июня</w:t>
      </w:r>
      <w:r w:rsidRPr="00724594">
        <w:rPr>
          <w:rFonts w:ascii="Times New Roman" w:hAnsi="Times New Roman"/>
          <w:color w:val="000000"/>
          <w:sz w:val="24"/>
          <w:szCs w:val="24"/>
        </w:rPr>
        <w:t xml:space="preserve"> 202</w:t>
      </w:r>
      <w:r w:rsidR="00724594" w:rsidRPr="00724594">
        <w:rPr>
          <w:rFonts w:ascii="Times New Roman" w:hAnsi="Times New Roman"/>
          <w:color w:val="000000"/>
          <w:sz w:val="24"/>
          <w:szCs w:val="24"/>
        </w:rPr>
        <w:t>4</w:t>
      </w:r>
      <w:r w:rsidRPr="00724594">
        <w:rPr>
          <w:rFonts w:ascii="Times New Roman" w:hAnsi="Times New Roman"/>
          <w:color w:val="000000"/>
          <w:sz w:val="24"/>
          <w:szCs w:val="24"/>
        </w:rPr>
        <w:t xml:space="preserve"> года №06-1</w:t>
      </w:r>
      <w:r w:rsidR="00724594" w:rsidRPr="00724594">
        <w:rPr>
          <w:rFonts w:ascii="Times New Roman" w:hAnsi="Times New Roman"/>
          <w:color w:val="000000"/>
          <w:sz w:val="24"/>
          <w:szCs w:val="24"/>
        </w:rPr>
        <w:t>0</w:t>
      </w:r>
      <w:r w:rsidRPr="00724594">
        <w:rPr>
          <w:rFonts w:ascii="Times New Roman" w:hAnsi="Times New Roman"/>
          <w:color w:val="000000"/>
          <w:sz w:val="24"/>
          <w:szCs w:val="24"/>
        </w:rPr>
        <w:t>3-а</w:t>
      </w:r>
      <w:r w:rsidR="00B30BEA">
        <w:rPr>
          <w:rFonts w:ascii="Times New Roman" w:hAnsi="Times New Roman"/>
          <w:color w:val="000000"/>
          <w:sz w:val="24"/>
          <w:szCs w:val="24"/>
        </w:rPr>
        <w:br/>
      </w:r>
      <w:r w:rsidRPr="00724594">
        <w:rPr>
          <w:rFonts w:ascii="Times New Roman" w:hAnsi="Times New Roman"/>
          <w:color w:val="000000"/>
          <w:sz w:val="24"/>
          <w:szCs w:val="24"/>
        </w:rPr>
        <w:t>(приложение)</w:t>
      </w:r>
      <w:bookmarkStart w:id="0" w:name="_GoBack"/>
      <w:bookmarkEnd w:id="0"/>
    </w:p>
    <w:p w:rsidR="00C72737" w:rsidRPr="00724594" w:rsidRDefault="00C72737" w:rsidP="00C72737">
      <w:pPr>
        <w:autoSpaceDE w:val="0"/>
        <w:autoSpaceDN w:val="0"/>
        <w:adjustRightInd w:val="0"/>
        <w:spacing w:after="0" w:line="240" w:lineRule="auto"/>
        <w:jc w:val="center"/>
        <w:rPr>
          <w:rFonts w:ascii="Times New Roman" w:eastAsia="Times New Roman" w:hAnsi="Times New Roman"/>
          <w:b/>
          <w:bCs/>
          <w:sz w:val="28"/>
          <w:szCs w:val="28"/>
          <w:lang w:eastAsia="ru-RU"/>
        </w:rPr>
      </w:pPr>
      <w:r w:rsidRPr="00724594">
        <w:rPr>
          <w:rFonts w:ascii="Times New Roman" w:eastAsia="Times New Roman" w:hAnsi="Times New Roman"/>
          <w:b/>
          <w:bCs/>
          <w:sz w:val="28"/>
          <w:szCs w:val="28"/>
          <w:lang w:eastAsia="ru-RU"/>
        </w:rPr>
        <w:t xml:space="preserve">АДМИНИСТРАТИВНЫЙ РЕГЛАМЕНТ </w:t>
      </w:r>
    </w:p>
    <w:p w:rsidR="00C72737" w:rsidRPr="00724594" w:rsidRDefault="00C72737" w:rsidP="00C72737">
      <w:pPr>
        <w:autoSpaceDE w:val="0"/>
        <w:autoSpaceDN w:val="0"/>
        <w:adjustRightInd w:val="0"/>
        <w:spacing w:after="0" w:line="240" w:lineRule="auto"/>
        <w:jc w:val="center"/>
        <w:rPr>
          <w:rFonts w:ascii="Times New Roman" w:eastAsia="Times New Roman" w:hAnsi="Times New Roman"/>
          <w:sz w:val="28"/>
          <w:szCs w:val="28"/>
          <w:lang w:eastAsia="ru-RU"/>
        </w:rPr>
      </w:pPr>
      <w:r w:rsidRPr="00724594">
        <w:rPr>
          <w:rFonts w:ascii="Times New Roman" w:eastAsia="Times New Roman" w:hAnsi="Times New Roman"/>
          <w:b/>
          <w:sz w:val="28"/>
          <w:szCs w:val="28"/>
          <w:lang w:eastAsia="ru-RU"/>
        </w:rPr>
        <w:t xml:space="preserve">администрации муниципального образования Коськовское сельское поселение Тихвинского муниципального района Ленинградской области </w:t>
      </w:r>
      <w:r w:rsidRPr="00724594">
        <w:rPr>
          <w:rFonts w:ascii="Times New Roman" w:eastAsia="Times New Roman" w:hAnsi="Times New Roman"/>
          <w:b/>
          <w:sz w:val="28"/>
          <w:szCs w:val="28"/>
          <w:lang w:eastAsia="ar-SA"/>
        </w:rPr>
        <w:t>«</w:t>
      </w:r>
      <w:r w:rsidRPr="00724594">
        <w:rPr>
          <w:rFonts w:ascii="Times New Roman" w:eastAsia="Times New Roman" w:hAnsi="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r w:rsidRPr="00724594">
        <w:rPr>
          <w:rFonts w:ascii="Times New Roman" w:eastAsia="Times New Roman" w:hAnsi="Times New Roman"/>
          <w:b/>
          <w:sz w:val="28"/>
          <w:szCs w:val="28"/>
          <w:lang w:eastAsia="ar-SA"/>
        </w:rPr>
        <w:t>»</w:t>
      </w:r>
      <w:r w:rsidRPr="00724594">
        <w:rPr>
          <w:rFonts w:ascii="Times New Roman" w:eastAsia="Times New Roman" w:hAnsi="Times New Roman"/>
          <w:sz w:val="28"/>
          <w:szCs w:val="28"/>
          <w:lang w:eastAsia="ru-RU"/>
        </w:rPr>
        <w:t xml:space="preserve"> (Сокращенное наименование – </w:t>
      </w:r>
      <w:r w:rsidRPr="00724594">
        <w:rPr>
          <w:rFonts w:ascii="Times New Roman" w:eastAsia="Times New Roman" w:hAnsi="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sidRPr="00724594">
        <w:rPr>
          <w:rFonts w:ascii="Times New Roman" w:eastAsia="Times New Roman" w:hAnsi="Times New Roman"/>
          <w:sz w:val="28"/>
          <w:szCs w:val="28"/>
          <w:lang w:eastAsia="ru-RU"/>
        </w:rPr>
        <w:t>) (далее – административный регламент, муниципальная услуга)</w:t>
      </w:r>
    </w:p>
    <w:p w:rsidR="00C72737" w:rsidRPr="00724594" w:rsidRDefault="00C72737" w:rsidP="00C72737">
      <w:pPr>
        <w:autoSpaceDE w:val="0"/>
        <w:autoSpaceDN w:val="0"/>
        <w:adjustRightInd w:val="0"/>
        <w:spacing w:after="0" w:line="240" w:lineRule="auto"/>
        <w:jc w:val="center"/>
        <w:rPr>
          <w:rFonts w:ascii="Times New Roman" w:eastAsia="Times New Roman" w:hAnsi="Times New Roman"/>
          <w:bCs/>
          <w:sz w:val="28"/>
          <w:szCs w:val="28"/>
          <w:lang w:eastAsia="ru-RU"/>
        </w:rPr>
      </w:pPr>
    </w:p>
    <w:p w:rsidR="00BA0CC4" w:rsidRPr="00040673" w:rsidRDefault="00BA0CC4" w:rsidP="00724594">
      <w:pPr>
        <w:pStyle w:val="ConsPlusNormal"/>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E5035A" w:rsidRPr="00040673" w:rsidRDefault="00E5035A" w:rsidP="00B22418">
      <w:pPr>
        <w:pStyle w:val="ConsPlusNormal"/>
        <w:numPr>
          <w:ilvl w:val="0"/>
          <w:numId w:val="1"/>
        </w:numPr>
        <w:ind w:left="0" w:firstLine="709"/>
        <w:jc w:val="both"/>
        <w:rPr>
          <w:rFonts w:ascii="Times New Roman" w:hAnsi="Times New Roman" w:cs="Times New Roman"/>
          <w:sz w:val="28"/>
          <w:szCs w:val="28"/>
        </w:rPr>
      </w:pP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w:t>
      </w:r>
      <w:r w:rsidR="007F55C1">
        <w:rPr>
          <w:rFonts w:ascii="Times New Roman" w:hAnsi="Times New Roman" w:cs="Times New Roman"/>
          <w:sz w:val="28"/>
          <w:szCs w:val="28"/>
        </w:rPr>
        <w:t xml:space="preserve">униципального </w:t>
      </w:r>
      <w:proofErr w:type="gramStart"/>
      <w:r w:rsidRPr="00040673">
        <w:rPr>
          <w:rFonts w:ascii="Times New Roman" w:hAnsi="Times New Roman" w:cs="Times New Roman"/>
          <w:sz w:val="28"/>
          <w:szCs w:val="28"/>
        </w:rPr>
        <w:t>О</w:t>
      </w:r>
      <w:r w:rsidR="007F55C1">
        <w:rPr>
          <w:rFonts w:ascii="Times New Roman" w:hAnsi="Times New Roman" w:cs="Times New Roman"/>
          <w:sz w:val="28"/>
          <w:szCs w:val="28"/>
        </w:rPr>
        <w:t xml:space="preserve">бразования </w:t>
      </w:r>
      <w:r w:rsidRPr="00040673">
        <w:rPr>
          <w:rFonts w:ascii="Times New Roman" w:hAnsi="Times New Roman" w:cs="Times New Roman"/>
          <w:sz w:val="28"/>
          <w:szCs w:val="28"/>
        </w:rPr>
        <w:t xml:space="preserve"> </w:t>
      </w:r>
      <w:r w:rsidR="007F55C1">
        <w:rPr>
          <w:rFonts w:ascii="Times New Roman" w:hAnsi="Times New Roman" w:cs="Times New Roman"/>
          <w:sz w:val="28"/>
          <w:szCs w:val="28"/>
        </w:rPr>
        <w:t>Коськовское</w:t>
      </w:r>
      <w:proofErr w:type="gramEnd"/>
      <w:r w:rsidR="007F55C1">
        <w:rPr>
          <w:rFonts w:ascii="Times New Roman" w:hAnsi="Times New Roman" w:cs="Times New Roman"/>
          <w:sz w:val="28"/>
          <w:szCs w:val="28"/>
        </w:rPr>
        <w:t xml:space="preserve"> сельское поселение</w:t>
      </w:r>
      <w:r w:rsidRPr="00040673">
        <w:rPr>
          <w:rFonts w:ascii="Times New Roman" w:hAnsi="Times New Roman" w:cs="Times New Roman"/>
          <w:sz w:val="28"/>
          <w:szCs w:val="28"/>
        </w:rPr>
        <w:t xml:space="preserve"> </w:t>
      </w:r>
      <w:r w:rsidR="007F55C1">
        <w:rPr>
          <w:rFonts w:ascii="Times New Roman" w:hAnsi="Times New Roman" w:cs="Times New Roman"/>
          <w:sz w:val="28"/>
          <w:szCs w:val="28"/>
        </w:rPr>
        <w:t xml:space="preserve">Тихвинского района </w:t>
      </w:r>
      <w:r w:rsidRPr="00040673">
        <w:rPr>
          <w:rFonts w:ascii="Times New Roman" w:hAnsi="Times New Roman" w:cs="Times New Roman"/>
          <w:sz w:val="28"/>
          <w:szCs w:val="28"/>
        </w:rPr>
        <w:t>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w:t>
      </w:r>
      <w:r w:rsidRPr="00E5035A">
        <w:rPr>
          <w:rFonts w:ascii="Times New Roman" w:eastAsia="Times New Roman" w:hAnsi="Times New Roman" w:cs="Times New Roman"/>
          <w:sz w:val="28"/>
          <w:szCs w:val="28"/>
          <w:lang w:eastAsia="ru-RU"/>
        </w:rPr>
        <w:t xml:space="preserve">, </w:t>
      </w:r>
      <w:r w:rsidR="00D95F17" w:rsidRPr="00E5035A">
        <w:rPr>
          <w:rFonts w:ascii="Times New Roman" w:hAnsi="Times New Roman"/>
          <w:sz w:val="28"/>
          <w:szCs w:val="28"/>
          <w:lang w:eastAsia="ru-RU"/>
        </w:rPr>
        <w:t xml:space="preserve">указанных в </w:t>
      </w:r>
      <w:hyperlink r:id="rId8" w:history="1">
        <w:r w:rsidR="00D95F17" w:rsidRPr="00E5035A">
          <w:rPr>
            <w:rFonts w:ascii="Times New Roman" w:hAnsi="Times New Roman"/>
            <w:sz w:val="28"/>
            <w:szCs w:val="28"/>
            <w:lang w:eastAsia="ru-RU"/>
          </w:rPr>
          <w:t>частях 10</w:t>
        </w:r>
      </w:hyperlink>
      <w:r w:rsidR="00D95F17" w:rsidRPr="00E5035A">
        <w:rPr>
          <w:rFonts w:ascii="Times New Roman" w:hAnsi="Times New Roman"/>
          <w:sz w:val="28"/>
          <w:szCs w:val="28"/>
          <w:lang w:eastAsia="ru-RU"/>
        </w:rPr>
        <w:t xml:space="preserve"> и </w:t>
      </w:r>
      <w:hyperlink r:id="rId9" w:history="1">
        <w:r w:rsidR="00D95F17" w:rsidRPr="00E5035A">
          <w:rPr>
            <w:rFonts w:ascii="Times New Roman" w:hAnsi="Times New Roman"/>
            <w:sz w:val="28"/>
            <w:szCs w:val="28"/>
            <w:lang w:eastAsia="ru-RU"/>
          </w:rPr>
          <w:t>11 статьи 7</w:t>
        </w:r>
      </w:hyperlink>
      <w:r w:rsidR="00D95F17" w:rsidRPr="00E5035A">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E5035A">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008E6932" w:rsidRPr="00446ED9">
        <w:rPr>
          <w:rFonts w:ascii="Times New Roman" w:hAnsi="Times New Roman" w:cs="Times New Roman"/>
          <w:sz w:val="28"/>
          <w:szCs w:val="28"/>
        </w:rPr>
        <w:t>14</w:t>
      </w:r>
      <w:r w:rsidR="008E6932" w:rsidRPr="00446ED9">
        <w:rPr>
          <w:rFonts w:ascii="Times New Roman" w:hAnsi="Times New Roman" w:cs="Times New Roman"/>
          <w:strike/>
          <w:sz w:val="28"/>
          <w:szCs w:val="28"/>
        </w:rPr>
        <w:t xml:space="preserve"> </w:t>
      </w:r>
      <w:r w:rsidR="00A931C0" w:rsidRPr="00446ED9">
        <w:rPr>
          <w:rFonts w:ascii="Times New Roman" w:hAnsi="Times New Roman" w:cs="Times New Roman"/>
          <w:sz w:val="28"/>
          <w:szCs w:val="28"/>
        </w:rPr>
        <w:t>рабочих</w:t>
      </w:r>
      <w:r w:rsidR="0086403F" w:rsidRPr="00446ED9">
        <w:rPr>
          <w:rFonts w:ascii="Times New Roman" w:hAnsi="Times New Roman" w:cs="Times New Roman"/>
          <w:sz w:val="28"/>
          <w:szCs w:val="28"/>
        </w:rPr>
        <w:t xml:space="preserve"> </w:t>
      </w:r>
      <w:r w:rsidR="00514697" w:rsidRPr="00446ED9">
        <w:rPr>
          <w:rFonts w:ascii="Times New Roman" w:hAnsi="Times New Roman" w:cs="Times New Roman"/>
          <w:sz w:val="28"/>
          <w:szCs w:val="28"/>
        </w:rPr>
        <w:t>(</w:t>
      </w:r>
      <w:r w:rsidR="006E656B" w:rsidRPr="00446ED9">
        <w:rPr>
          <w:rFonts w:ascii="Times New Roman" w:hAnsi="Times New Roman" w:cs="Times New Roman"/>
          <w:sz w:val="28"/>
          <w:szCs w:val="28"/>
        </w:rPr>
        <w:t xml:space="preserve">не более </w:t>
      </w:r>
      <w:r w:rsidR="00514697" w:rsidRPr="00446ED9">
        <w:rPr>
          <w:rFonts w:ascii="Times New Roman" w:hAnsi="Times New Roman" w:cs="Times New Roman"/>
          <w:sz w:val="28"/>
          <w:szCs w:val="28"/>
        </w:rPr>
        <w:t xml:space="preserve">20 календарных) </w:t>
      </w:r>
      <w:r w:rsidRPr="00446ED9">
        <w:rPr>
          <w:rFonts w:ascii="Times New Roman" w:hAnsi="Times New Roman" w:cs="Times New Roman"/>
          <w:sz w:val="28"/>
          <w:szCs w:val="28"/>
        </w:rPr>
        <w:t xml:space="preserve">дней </w:t>
      </w:r>
      <w:r w:rsidR="00605E91" w:rsidRPr="00446ED9">
        <w:rPr>
          <w:rFonts w:ascii="Times New Roman" w:hAnsi="Times New Roman" w:cs="Times New Roman"/>
          <w:sz w:val="28"/>
          <w:szCs w:val="28"/>
        </w:rPr>
        <w:t>(</w:t>
      </w:r>
      <w:r w:rsidR="00B12728" w:rsidRPr="00446ED9">
        <w:rPr>
          <w:rFonts w:ascii="Times New Roman" w:hAnsi="Times New Roman" w:cs="Times New Roman"/>
          <w:sz w:val="28"/>
          <w:szCs w:val="28"/>
        </w:rPr>
        <w:t>в</w:t>
      </w:r>
      <w:r w:rsidR="00605E91" w:rsidRPr="00446ED9">
        <w:rPr>
          <w:rFonts w:ascii="Times New Roman" w:hAnsi="Times New Roman" w:cs="Times New Roman"/>
          <w:sz w:val="28"/>
          <w:szCs w:val="28"/>
        </w:rPr>
        <w:t xml:space="preserve"> период </w:t>
      </w:r>
      <w:r w:rsidR="00605E91" w:rsidRPr="00E5035A">
        <w:rPr>
          <w:rFonts w:ascii="Times New Roman" w:hAnsi="Times New Roman" w:cs="Times New Roman"/>
          <w:sz w:val="28"/>
          <w:szCs w:val="28"/>
        </w:rPr>
        <w:t>до 01.01.202</w:t>
      </w:r>
      <w:r w:rsidR="00446ED9" w:rsidRPr="00E5035A">
        <w:rPr>
          <w:rFonts w:ascii="Times New Roman" w:hAnsi="Times New Roman" w:cs="Times New Roman"/>
          <w:sz w:val="28"/>
          <w:szCs w:val="28"/>
        </w:rPr>
        <w:t>5</w:t>
      </w:r>
      <w:r w:rsidR="00605E91" w:rsidRPr="00AE448F">
        <w:rPr>
          <w:rFonts w:ascii="Times New Roman" w:hAnsi="Times New Roman" w:cs="Times New Roman"/>
          <w:sz w:val="28"/>
          <w:szCs w:val="28"/>
        </w:rPr>
        <w:t xml:space="preserve">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A55236" w:rsidRPr="00AE448F">
        <w:rPr>
          <w:rFonts w:ascii="Times New Roman" w:hAnsi="Times New Roman" w:cs="Times New Roman"/>
          <w:sz w:val="28"/>
          <w:szCs w:val="28"/>
        </w:rPr>
        <w:t xml:space="preserve"> </w:t>
      </w:r>
      <w:r w:rsidR="00514697" w:rsidRPr="00D64091">
        <w:rPr>
          <w:rFonts w:ascii="Times New Roman" w:hAnsi="Times New Roman" w:cs="Times New Roman"/>
          <w:sz w:val="28"/>
          <w:szCs w:val="28"/>
        </w:rPr>
        <w:t xml:space="preserve">35 </w:t>
      </w:r>
      <w:r w:rsidR="007B67B4" w:rsidRPr="00D64091">
        <w:rPr>
          <w:rFonts w:ascii="Times New Roman" w:hAnsi="Times New Roman" w:cs="Times New Roman"/>
          <w:sz w:val="28"/>
          <w:szCs w:val="28"/>
        </w:rPr>
        <w:t xml:space="preserve">календарных </w:t>
      </w:r>
      <w:r w:rsidRPr="00D64091">
        <w:rPr>
          <w:rFonts w:ascii="Times New Roman" w:hAnsi="Times New Roman" w:cs="Times New Roman"/>
          <w:sz w:val="28"/>
          <w:szCs w:val="28"/>
        </w:rPr>
        <w:t>дней</w:t>
      </w:r>
      <w:r w:rsidR="008C517A" w:rsidRPr="00D64091">
        <w:rPr>
          <w:rFonts w:ascii="Times New Roman" w:hAnsi="Times New Roman" w:cs="Times New Roman"/>
          <w:sz w:val="28"/>
          <w:szCs w:val="28"/>
        </w:rPr>
        <w:t xml:space="preserve"> </w:t>
      </w:r>
      <w:r w:rsidR="00605E91" w:rsidRPr="00D64091">
        <w:rPr>
          <w:rFonts w:ascii="Times New Roman" w:hAnsi="Times New Roman" w:cs="Times New Roman"/>
          <w:sz w:val="28"/>
          <w:szCs w:val="28"/>
        </w:rPr>
        <w:t>(</w:t>
      </w:r>
      <w:r w:rsidR="00B12728" w:rsidRPr="00D64091">
        <w:rPr>
          <w:rFonts w:ascii="Times New Roman" w:hAnsi="Times New Roman" w:cs="Times New Roman"/>
          <w:sz w:val="28"/>
          <w:szCs w:val="28"/>
        </w:rPr>
        <w:t>в</w:t>
      </w:r>
      <w:r w:rsidR="00605E91" w:rsidRPr="00D64091">
        <w:rPr>
          <w:rFonts w:ascii="Times New Roman" w:hAnsi="Times New Roman" w:cs="Times New Roman"/>
          <w:sz w:val="28"/>
          <w:szCs w:val="28"/>
        </w:rPr>
        <w:t xml:space="preserve"> период </w:t>
      </w:r>
      <w:r w:rsidR="00D64091" w:rsidRPr="00E5035A">
        <w:rPr>
          <w:rFonts w:ascii="Times New Roman" w:hAnsi="Times New Roman" w:cs="Times New Roman"/>
          <w:sz w:val="28"/>
          <w:szCs w:val="28"/>
        </w:rPr>
        <w:t>до 01.01.2025</w:t>
      </w:r>
      <w:r w:rsidR="00D64091"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 xml:space="preserve">–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1"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2"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64091" w:rsidRDefault="00530452" w:rsidP="00D640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D64091" w:rsidRDefault="00605E91" w:rsidP="00D64091">
      <w:pPr>
        <w:pStyle w:val="ConsPlusNormal"/>
        <w:numPr>
          <w:ilvl w:val="0"/>
          <w:numId w:val="3"/>
        </w:numPr>
        <w:ind w:left="0" w:firstLine="709"/>
        <w:jc w:val="both"/>
        <w:rPr>
          <w:rFonts w:ascii="Times New Roman" w:hAnsi="Times New Roman" w:cs="Times New Roman"/>
          <w:sz w:val="28"/>
          <w:szCs w:val="28"/>
        </w:rPr>
      </w:pPr>
      <w:r w:rsidRPr="00D64091">
        <w:rPr>
          <w:rFonts w:ascii="Times New Roman" w:hAnsi="Times New Roman" w:cs="Times New Roman"/>
          <w:sz w:val="28"/>
          <w:szCs w:val="28"/>
        </w:rPr>
        <w:t xml:space="preserve">Постановление Правительства РФ от 09.04.2022 </w:t>
      </w:r>
      <w:r w:rsidR="00B12728" w:rsidRPr="00D64091">
        <w:rPr>
          <w:rFonts w:ascii="Times New Roman" w:hAnsi="Times New Roman" w:cs="Times New Roman"/>
          <w:sz w:val="28"/>
          <w:szCs w:val="28"/>
        </w:rPr>
        <w:t>№</w:t>
      </w:r>
      <w:r w:rsidRPr="00D64091">
        <w:rPr>
          <w:rFonts w:ascii="Times New Roman" w:hAnsi="Times New Roman" w:cs="Times New Roman"/>
          <w:sz w:val="28"/>
          <w:szCs w:val="28"/>
        </w:rPr>
        <w:t xml:space="preserve"> 629 </w:t>
      </w:r>
      <w:r w:rsidR="00B12728" w:rsidRPr="00D64091">
        <w:rPr>
          <w:rFonts w:ascii="Times New Roman" w:hAnsi="Times New Roman" w:cs="Times New Roman"/>
          <w:sz w:val="28"/>
          <w:szCs w:val="28"/>
        </w:rPr>
        <w:t>«</w:t>
      </w:r>
      <w:r w:rsidRPr="00D64091">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D64091" w:rsidRPr="00E5035A">
        <w:rPr>
          <w:rFonts w:ascii="Times New Roman" w:hAnsi="Times New Roman" w:cs="Times New Roman"/>
          <w:sz w:val="28"/>
          <w:szCs w:val="28"/>
        </w:rPr>
        <w:t>– 2024</w:t>
      </w:r>
      <w:r w:rsidR="00514697" w:rsidRPr="00E5035A">
        <w:rPr>
          <w:rFonts w:ascii="Times New Roman" w:hAnsi="Times New Roman" w:cs="Times New Roman"/>
          <w:sz w:val="28"/>
          <w:szCs w:val="28"/>
        </w:rPr>
        <w:t xml:space="preserve"> </w:t>
      </w:r>
      <w:r w:rsidRPr="00E5035A">
        <w:rPr>
          <w:rFonts w:ascii="Times New Roman" w:hAnsi="Times New Roman" w:cs="Times New Roman"/>
          <w:sz w:val="28"/>
          <w:szCs w:val="28"/>
        </w:rPr>
        <w:t>год</w:t>
      </w:r>
      <w:r w:rsidR="00514697" w:rsidRPr="00E5035A">
        <w:rPr>
          <w:rFonts w:ascii="Times New Roman" w:hAnsi="Times New Roman" w:cs="Times New Roman"/>
          <w:sz w:val="28"/>
          <w:szCs w:val="28"/>
        </w:rPr>
        <w:t>ах</w:t>
      </w:r>
      <w:r w:rsidR="00D64091" w:rsidRPr="00E5035A">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D64091">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AE448F">
        <w:rPr>
          <w:rFonts w:ascii="Times New Roman" w:hAnsi="Times New Roman" w:cs="Times New Roman"/>
          <w:sz w:val="28"/>
          <w:szCs w:val="28"/>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D64091"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r w:rsidRPr="00AE448F">
        <w:rPr>
          <w:rFonts w:ascii="Times New Roman" w:hAnsi="Times New Roman" w:cs="Times New Roman"/>
          <w:sz w:val="28"/>
          <w:szCs w:val="28"/>
        </w:rPr>
        <w:t xml:space="preserve">- лично заявителем при </w:t>
      </w:r>
      <w:r w:rsidRPr="00D64091">
        <w:rPr>
          <w:rFonts w:ascii="Times New Roman" w:hAnsi="Times New Roman" w:cs="Times New Roman"/>
          <w:sz w:val="28"/>
          <w:szCs w:val="28"/>
        </w:rPr>
        <w:t xml:space="preserve">обращении </w:t>
      </w:r>
      <w:r w:rsidR="008E6932" w:rsidRPr="00D64091">
        <w:rPr>
          <w:rFonts w:ascii="Times New Roman" w:hAnsi="Times New Roman" w:cs="Times New Roman"/>
          <w:sz w:val="28"/>
          <w:szCs w:val="28"/>
        </w:rPr>
        <w:t>в Администрацию и</w:t>
      </w:r>
      <w:r w:rsidR="00080A27" w:rsidRPr="00D64091">
        <w:rPr>
          <w:rFonts w:ascii="Times New Roman" w:hAnsi="Times New Roman" w:cs="Times New Roman"/>
          <w:sz w:val="28"/>
          <w:szCs w:val="28"/>
        </w:rPr>
        <w:t>ли</w:t>
      </w:r>
      <w:r w:rsidR="008E6932" w:rsidRPr="00D64091">
        <w:rPr>
          <w:rFonts w:ascii="Times New Roman" w:hAnsi="Times New Roman" w:cs="Times New Roman"/>
          <w:sz w:val="28"/>
          <w:szCs w:val="28"/>
        </w:rPr>
        <w:t xml:space="preserve"> </w:t>
      </w:r>
      <w:r w:rsidRPr="00D64091">
        <w:rPr>
          <w:rFonts w:ascii="Times New Roman" w:hAnsi="Times New Roman" w:cs="Times New Roman"/>
          <w:sz w:val="28"/>
          <w:szCs w:val="28"/>
        </w:rPr>
        <w:t>на ЕПГУ/ПГУ ЛО;</w:t>
      </w:r>
    </w:p>
    <w:p w:rsidR="00D4361F" w:rsidRPr="00D64091" w:rsidRDefault="00D4361F"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sidRPr="00D64091">
        <w:rPr>
          <w:rFonts w:ascii="Times New Roman" w:hAnsi="Times New Roman" w:cs="Times New Roman"/>
          <w:sz w:val="28"/>
          <w:szCs w:val="28"/>
        </w:rPr>
        <w:t>.</w:t>
      </w:r>
    </w:p>
    <w:p w:rsidR="00D4361F" w:rsidRPr="00D64091" w:rsidRDefault="00514697"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П</w:t>
      </w:r>
      <w:r w:rsidR="00D4361F" w:rsidRPr="00D64091">
        <w:rPr>
          <w:rFonts w:ascii="Times New Roman" w:hAnsi="Times New Roman" w:cs="Times New Roman"/>
          <w:sz w:val="28"/>
          <w:szCs w:val="28"/>
        </w:rPr>
        <w:t xml:space="preserve">ри обращении в </w:t>
      </w:r>
      <w:r w:rsidR="00F759D4" w:rsidRPr="00D64091">
        <w:rPr>
          <w:rFonts w:ascii="Times New Roman" w:hAnsi="Times New Roman" w:cs="Times New Roman"/>
          <w:sz w:val="28"/>
          <w:szCs w:val="28"/>
        </w:rPr>
        <w:t xml:space="preserve">Администрацию, </w:t>
      </w:r>
      <w:r w:rsidR="00D4361F" w:rsidRPr="00D64091">
        <w:rPr>
          <w:rFonts w:ascii="Times New Roman" w:hAnsi="Times New Roman" w:cs="Times New Roman"/>
          <w:sz w:val="28"/>
          <w:szCs w:val="28"/>
        </w:rPr>
        <w:t xml:space="preserve">МФЦ необходимо предъявить документ, удостоверяющий личность: </w:t>
      </w:r>
    </w:p>
    <w:p w:rsidR="00D4361F" w:rsidRPr="00AF0D30" w:rsidRDefault="00D4361F"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D64091">
        <w:t xml:space="preserve"> </w:t>
      </w:r>
      <w:r w:rsidR="000F3C8B" w:rsidRPr="00D64091">
        <w:rPr>
          <w:rFonts w:ascii="Times New Roman" w:hAnsi="Times New Roman" w:cs="Times New Roman"/>
          <w:sz w:val="28"/>
          <w:szCs w:val="28"/>
        </w:rPr>
        <w:t>по форме, утвержденной Приказом МВД России от 16.11.2020 № 773,</w:t>
      </w:r>
      <w:r w:rsidRPr="00AF0D30">
        <w:rPr>
          <w:rFonts w:ascii="Times New Roman" w:hAnsi="Times New Roman" w:cs="Times New Roman"/>
          <w:sz w:val="28"/>
          <w:szCs w:val="28"/>
        </w:rPr>
        <w:t xml:space="preserve">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w:t>
      </w:r>
      <w:r w:rsidRPr="00AF0D30">
        <w:rPr>
          <w:rFonts w:ascii="Times New Roman" w:hAnsi="Times New Roman" w:cs="Times New Roman"/>
          <w:sz w:val="28"/>
          <w:szCs w:val="28"/>
        </w:rPr>
        <w:lastRenderedPageBreak/>
        <w:t>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w:t>
      </w:r>
      <w:r w:rsidRPr="00AE448F">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w:t>
      </w:r>
      <w:r w:rsidRPr="00AE448F">
        <w:lastRenderedPageBreak/>
        <w:t>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 xml:space="preserve">решение суда, на основании которого изъят земельный </w:t>
      </w:r>
      <w:proofErr w:type="gramStart"/>
      <w:r w:rsidRPr="00AE448F">
        <w:t>участок, в случае, если</w:t>
      </w:r>
      <w:proofErr w:type="gramEnd"/>
      <w:r w:rsidRPr="00AE448F">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w:t>
      </w:r>
      <w:r w:rsidRPr="00AE448F">
        <w:lastRenderedPageBreak/>
        <w:t>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 xml:space="preserve">инвестиционная декларация, в составе которой представлен </w:t>
      </w:r>
      <w:r w:rsidRPr="00AE448F">
        <w:lastRenderedPageBreak/>
        <w:t>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lastRenderedPageBreak/>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013F06">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w:t>
      </w:r>
      <w:r w:rsidRPr="00AF0D30">
        <w:rPr>
          <w:rFonts w:ascii="Times New Roman" w:eastAsiaTheme="minorEastAsia"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w:t>
      </w:r>
      <w:r w:rsidRPr="00AE448F">
        <w:lastRenderedPageBreak/>
        <w:t>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AE448F">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040673">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w:t>
      </w:r>
      <w:r w:rsidRPr="00AE448F">
        <w:rPr>
          <w:rFonts w:ascii="Times New Roman" w:hAnsi="Times New Roman" w:cs="Times New Roman"/>
          <w:sz w:val="28"/>
          <w:szCs w:val="28"/>
        </w:rPr>
        <w:lastRenderedPageBreak/>
        <w:t xml:space="preserve">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0"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1"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2"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3"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4"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6"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013F06">
        <w:rPr>
          <w:rFonts w:ascii="Times New Roman" w:hAnsi="Times New Roman" w:cs="Times New Roman"/>
          <w:sz w:val="28"/>
          <w:szCs w:val="28"/>
        </w:rPr>
        <w:t xml:space="preserve">- </w:t>
      </w:r>
      <w:r w:rsidR="00426F67" w:rsidRPr="00013F06">
        <w:rPr>
          <w:rFonts w:ascii="Times New Roman" w:hAnsi="Times New Roman" w:cs="Times New Roman"/>
          <w:sz w:val="28"/>
          <w:szCs w:val="28"/>
        </w:rPr>
        <w:t>4</w:t>
      </w:r>
      <w:r w:rsidR="00225C5D" w:rsidRPr="00013F06">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6) возможность получения муниципальной услуги по экстерриториальному </w:t>
      </w:r>
      <w:r w:rsidRPr="00AE448F">
        <w:rPr>
          <w:rFonts w:ascii="Times New Roman" w:eastAsiaTheme="minorEastAsia" w:hAnsi="Times New Roman" w:cs="Times New Roman"/>
          <w:sz w:val="28"/>
          <w:szCs w:val="28"/>
          <w:lang w:eastAsia="ru-RU"/>
        </w:rPr>
        <w:lastRenderedPageBreak/>
        <w:t>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w:t>
      </w:r>
      <w:r w:rsidRPr="00040673">
        <w:rPr>
          <w:rFonts w:ascii="Times New Roman" w:hAnsi="Times New Roman" w:cs="Times New Roman"/>
          <w:sz w:val="28"/>
          <w:szCs w:val="28"/>
        </w:rPr>
        <w:lastRenderedPageBreak/>
        <w:t>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00D64091">
        <w:rPr>
          <w:rFonts w:ascii="Times New Roman" w:hAnsi="Times New Roman" w:cs="Times New Roman"/>
          <w:sz w:val="28"/>
          <w:szCs w:val="28"/>
        </w:rPr>
        <w:t>- не более</w:t>
      </w:r>
      <w:r w:rsidR="00A931C0" w:rsidRPr="00AE448F">
        <w:rPr>
          <w:rFonts w:ascii="Times New Roman" w:hAnsi="Times New Roman" w:cs="Times New Roman"/>
          <w:sz w:val="28"/>
          <w:szCs w:val="28"/>
        </w:rPr>
        <w:t xml:space="preserve"> </w:t>
      </w:r>
      <w:r w:rsidR="002E1610" w:rsidRPr="00D64091">
        <w:rPr>
          <w:rFonts w:ascii="Times New Roman" w:hAnsi="Times New Roman" w:cs="Times New Roman"/>
          <w:sz w:val="28"/>
          <w:szCs w:val="28"/>
        </w:rPr>
        <w:t xml:space="preserve">10 </w:t>
      </w:r>
      <w:r w:rsidR="00A931C0" w:rsidRPr="00D64091">
        <w:rPr>
          <w:rFonts w:ascii="Times New Roman" w:hAnsi="Times New Roman" w:cs="Times New Roman"/>
          <w:sz w:val="28"/>
          <w:szCs w:val="28"/>
        </w:rPr>
        <w:t>рабочих</w:t>
      </w:r>
      <w:r w:rsidRPr="00D64091">
        <w:rPr>
          <w:rFonts w:ascii="Times New Roman" w:hAnsi="Times New Roman" w:cs="Times New Roman"/>
          <w:sz w:val="28"/>
          <w:szCs w:val="28"/>
        </w:rPr>
        <w:t xml:space="preserve"> дней</w:t>
      </w:r>
      <w:r w:rsidR="00605E91" w:rsidRPr="00D64091">
        <w:rPr>
          <w:rFonts w:ascii="Times New Roman" w:hAnsi="Times New Roman" w:cs="Times New Roman"/>
          <w:sz w:val="28"/>
          <w:szCs w:val="28"/>
        </w:rPr>
        <w:t xml:space="preserve"> (</w:t>
      </w:r>
      <w:r w:rsidR="00B12728" w:rsidRPr="00D64091">
        <w:rPr>
          <w:rFonts w:ascii="Times New Roman" w:hAnsi="Times New Roman" w:cs="Times New Roman"/>
          <w:sz w:val="28"/>
          <w:szCs w:val="28"/>
        </w:rPr>
        <w:t>в</w:t>
      </w:r>
      <w:r w:rsidR="00605E91" w:rsidRPr="00D64091">
        <w:rPr>
          <w:rFonts w:ascii="Times New Roman" w:hAnsi="Times New Roman" w:cs="Times New Roman"/>
          <w:sz w:val="28"/>
          <w:szCs w:val="28"/>
        </w:rPr>
        <w:t xml:space="preserve"> период до </w:t>
      </w:r>
      <w:r w:rsidR="00605E91" w:rsidRPr="00E5035A">
        <w:rPr>
          <w:rFonts w:ascii="Times New Roman" w:hAnsi="Times New Roman" w:cs="Times New Roman"/>
          <w:sz w:val="28"/>
          <w:szCs w:val="28"/>
        </w:rPr>
        <w:t>01.01.202</w:t>
      </w:r>
      <w:r w:rsidR="00D64091" w:rsidRPr="00E5035A">
        <w:rPr>
          <w:rFonts w:ascii="Times New Roman" w:hAnsi="Times New Roman" w:cs="Times New Roman"/>
          <w:sz w:val="28"/>
          <w:szCs w:val="28"/>
        </w:rPr>
        <w:t>5</w:t>
      </w:r>
      <w:r w:rsidR="00605E91" w:rsidRPr="00E5035A">
        <w:rPr>
          <w:rFonts w:ascii="Times New Roman" w:hAnsi="Times New Roman" w:cs="Times New Roman"/>
          <w:sz w:val="28"/>
          <w:szCs w:val="28"/>
        </w:rPr>
        <w:t xml:space="preserve"> </w:t>
      </w:r>
      <w:r w:rsidR="00605E91" w:rsidRPr="00AE448F">
        <w:rPr>
          <w:rFonts w:ascii="Times New Roman" w:hAnsi="Times New Roman" w:cs="Times New Roman"/>
          <w:sz w:val="28"/>
          <w:szCs w:val="28"/>
        </w:rPr>
        <w:t>-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A55236" w:rsidRPr="00AE448F">
        <w:rPr>
          <w:rFonts w:ascii="Times New Roman" w:hAnsi="Times New Roman" w:cs="Times New Roman"/>
          <w:sz w:val="28"/>
          <w:szCs w:val="28"/>
        </w:rPr>
        <w:t xml:space="preserve"> </w:t>
      </w:r>
      <w:r w:rsidR="00696A47" w:rsidRPr="00D64091">
        <w:rPr>
          <w:rFonts w:ascii="Times New Roman" w:hAnsi="Times New Roman" w:cs="Times New Roman"/>
          <w:sz w:val="28"/>
          <w:szCs w:val="28"/>
        </w:rPr>
        <w:t xml:space="preserve">31 </w:t>
      </w:r>
      <w:r w:rsidR="00193292" w:rsidRPr="00D64091">
        <w:rPr>
          <w:rFonts w:ascii="Times New Roman" w:hAnsi="Times New Roman" w:cs="Times New Roman"/>
          <w:sz w:val="28"/>
          <w:szCs w:val="28"/>
        </w:rPr>
        <w:t xml:space="preserve">календарного </w:t>
      </w:r>
      <w:r w:rsidRPr="00D64091">
        <w:rPr>
          <w:rFonts w:ascii="Times New Roman" w:hAnsi="Times New Roman" w:cs="Times New Roman"/>
          <w:sz w:val="28"/>
          <w:szCs w:val="28"/>
        </w:rPr>
        <w:t>дн</w:t>
      </w:r>
      <w:r w:rsidR="00681277" w:rsidRPr="00D64091">
        <w:rPr>
          <w:rFonts w:ascii="Times New Roman" w:hAnsi="Times New Roman" w:cs="Times New Roman"/>
          <w:sz w:val="28"/>
          <w:szCs w:val="28"/>
        </w:rPr>
        <w:t>я</w:t>
      </w:r>
      <w:r w:rsidRPr="00D64091">
        <w:rPr>
          <w:rFonts w:ascii="Times New Roman" w:hAnsi="Times New Roman" w:cs="Times New Roman"/>
          <w:sz w:val="28"/>
          <w:szCs w:val="28"/>
        </w:rPr>
        <w:t xml:space="preserve"> </w:t>
      </w:r>
      <w:r w:rsidR="007B67B4" w:rsidRPr="00D64091">
        <w:rPr>
          <w:rFonts w:ascii="Times New Roman" w:hAnsi="Times New Roman" w:cs="Times New Roman"/>
          <w:sz w:val="28"/>
          <w:szCs w:val="28"/>
        </w:rPr>
        <w:t xml:space="preserve">(в период </w:t>
      </w:r>
      <w:r w:rsidR="00D64091" w:rsidRPr="00D64091">
        <w:rPr>
          <w:rFonts w:ascii="Times New Roman" w:hAnsi="Times New Roman" w:cs="Times New Roman"/>
          <w:sz w:val="28"/>
          <w:szCs w:val="28"/>
        </w:rPr>
        <w:t xml:space="preserve"> </w:t>
      </w:r>
      <w:r w:rsidR="00D64091" w:rsidRPr="00E5035A">
        <w:rPr>
          <w:rFonts w:ascii="Times New Roman" w:hAnsi="Times New Roman" w:cs="Times New Roman"/>
          <w:sz w:val="28"/>
          <w:szCs w:val="28"/>
        </w:rPr>
        <w:t>01.01.2025</w:t>
      </w:r>
      <w:r w:rsidR="00D64091"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w:t>
      </w:r>
      <w:r w:rsidRPr="00AE448F">
        <w:rPr>
          <w:rFonts w:ascii="Times New Roman" w:eastAsiaTheme="minorEastAsia" w:hAnsi="Times New Roman" w:cs="Times New Roman"/>
          <w:sz w:val="28"/>
          <w:szCs w:val="28"/>
          <w:lang w:eastAsia="ru-RU"/>
        </w:rPr>
        <w:lastRenderedPageBreak/>
        <w:t>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w:t>
      </w:r>
      <w:r w:rsidRPr="00D64091">
        <w:rPr>
          <w:rFonts w:ascii="Times New Roman" w:hAnsi="Times New Roman" w:cs="Times New Roman"/>
          <w:sz w:val="28"/>
          <w:szCs w:val="28"/>
        </w:rPr>
        <w:t xml:space="preserve">более </w:t>
      </w:r>
      <w:r w:rsidR="00696A47" w:rsidRPr="00D64091">
        <w:rPr>
          <w:rFonts w:ascii="Times New Roman" w:hAnsi="Times New Roman" w:cs="Times New Roman"/>
          <w:sz w:val="28"/>
          <w:szCs w:val="28"/>
        </w:rPr>
        <w:t xml:space="preserve">10 </w:t>
      </w:r>
      <w:r w:rsidR="00A931C0" w:rsidRPr="00D64091">
        <w:rPr>
          <w:rFonts w:ascii="Times New Roman" w:hAnsi="Times New Roman" w:cs="Times New Roman"/>
          <w:sz w:val="28"/>
          <w:szCs w:val="28"/>
        </w:rPr>
        <w:t>рабочих д</w:t>
      </w:r>
      <w:r w:rsidRPr="00D64091">
        <w:rPr>
          <w:rFonts w:ascii="Times New Roman" w:hAnsi="Times New Roman" w:cs="Times New Roman"/>
          <w:sz w:val="28"/>
          <w:szCs w:val="28"/>
        </w:rPr>
        <w:t>ней</w:t>
      </w:r>
      <w:r w:rsidR="00B91F90" w:rsidRPr="00D64091">
        <w:rPr>
          <w:rFonts w:ascii="Times New Roman" w:hAnsi="Times New Roman" w:cs="Times New Roman"/>
          <w:sz w:val="28"/>
          <w:szCs w:val="28"/>
        </w:rPr>
        <w:t xml:space="preserve"> (в период </w:t>
      </w:r>
      <w:r w:rsidR="00D64091" w:rsidRPr="00D64091">
        <w:rPr>
          <w:rFonts w:ascii="Times New Roman" w:hAnsi="Times New Roman" w:cs="Times New Roman"/>
          <w:sz w:val="28"/>
          <w:szCs w:val="28"/>
        </w:rPr>
        <w:t xml:space="preserve">до </w:t>
      </w:r>
      <w:r w:rsidR="00D64091" w:rsidRPr="00E5035A">
        <w:rPr>
          <w:rFonts w:ascii="Times New Roman" w:hAnsi="Times New Roman" w:cs="Times New Roman"/>
          <w:sz w:val="28"/>
          <w:szCs w:val="28"/>
        </w:rPr>
        <w:t>01.01.2025</w:t>
      </w:r>
      <w:r w:rsidR="00D64091"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срок выполнения административной процедуры мож</w:t>
      </w:r>
      <w:r w:rsidR="00D64091">
        <w:rPr>
          <w:rFonts w:ascii="Times New Roman" w:hAnsi="Times New Roman" w:cs="Times New Roman"/>
          <w:sz w:val="28"/>
          <w:szCs w:val="28"/>
        </w:rPr>
        <w:t xml:space="preserve">ет быть продлен не более чем до </w:t>
      </w:r>
      <w:r w:rsidR="00687691" w:rsidRPr="00AE448F">
        <w:rPr>
          <w:rFonts w:ascii="Times New Roman" w:hAnsi="Times New Roman" w:cs="Times New Roman"/>
          <w:sz w:val="28"/>
          <w:szCs w:val="28"/>
        </w:rPr>
        <w:t xml:space="preserve"> </w:t>
      </w:r>
      <w:r w:rsidR="00696A47" w:rsidRPr="00D64091">
        <w:rPr>
          <w:rFonts w:ascii="Times New Roman" w:hAnsi="Times New Roman" w:cs="Times New Roman"/>
          <w:sz w:val="28"/>
          <w:szCs w:val="28"/>
        </w:rPr>
        <w:t xml:space="preserve">31 </w:t>
      </w:r>
      <w:r w:rsidR="00193292" w:rsidRPr="00D64091">
        <w:rPr>
          <w:rFonts w:ascii="Times New Roman" w:hAnsi="Times New Roman" w:cs="Times New Roman"/>
          <w:sz w:val="28"/>
          <w:szCs w:val="28"/>
        </w:rPr>
        <w:t xml:space="preserve">календарного </w:t>
      </w:r>
      <w:r w:rsidR="00A877B4" w:rsidRPr="00D64091">
        <w:rPr>
          <w:rFonts w:ascii="Times New Roman" w:hAnsi="Times New Roman" w:cs="Times New Roman"/>
          <w:sz w:val="28"/>
          <w:szCs w:val="28"/>
        </w:rPr>
        <w:t>дн</w:t>
      </w:r>
      <w:r w:rsidR="00A931C0" w:rsidRPr="00D64091">
        <w:rPr>
          <w:rFonts w:ascii="Times New Roman" w:hAnsi="Times New Roman" w:cs="Times New Roman"/>
          <w:sz w:val="28"/>
          <w:szCs w:val="28"/>
        </w:rPr>
        <w:t>я</w:t>
      </w:r>
      <w:r w:rsidR="00A877B4" w:rsidRPr="00D64091">
        <w:rPr>
          <w:rFonts w:ascii="Times New Roman" w:hAnsi="Times New Roman" w:cs="Times New Roman"/>
          <w:sz w:val="28"/>
          <w:szCs w:val="28"/>
        </w:rPr>
        <w:t xml:space="preserve"> </w:t>
      </w:r>
      <w:r w:rsidR="00B91F90" w:rsidRPr="00D64091">
        <w:rPr>
          <w:rFonts w:ascii="Times New Roman" w:hAnsi="Times New Roman" w:cs="Times New Roman"/>
          <w:sz w:val="28"/>
          <w:szCs w:val="28"/>
        </w:rPr>
        <w:t xml:space="preserve">(в период </w:t>
      </w:r>
      <w:r w:rsidR="00B91F90" w:rsidRPr="00E5035A">
        <w:rPr>
          <w:rFonts w:ascii="Times New Roman" w:hAnsi="Times New Roman" w:cs="Times New Roman"/>
          <w:sz w:val="28"/>
          <w:szCs w:val="28"/>
        </w:rPr>
        <w:t xml:space="preserve">до </w:t>
      </w:r>
      <w:r w:rsidR="00D64091" w:rsidRPr="00E5035A">
        <w:rPr>
          <w:rFonts w:ascii="Times New Roman" w:hAnsi="Times New Roman" w:cs="Times New Roman"/>
          <w:sz w:val="28"/>
          <w:szCs w:val="28"/>
        </w:rPr>
        <w:t>01.01.2025</w:t>
      </w:r>
      <w:r w:rsidR="00D64091"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заявления приостанавливается до принятия </w:t>
      </w:r>
      <w:r w:rsidRPr="00AE448F">
        <w:rPr>
          <w:rFonts w:ascii="Times New Roman" w:hAnsi="Times New Roman" w:cs="Times New Roman"/>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AF0D30">
        <w:rPr>
          <w:rFonts w:ascii="Times New Roman" w:eastAsia="Times New Roman" w:hAnsi="Times New Roman" w:cs="Times New Roman"/>
          <w:sz w:val="28"/>
          <w:szCs w:val="28"/>
          <w:lang w:eastAsia="ru-RU"/>
        </w:rPr>
        <w:lastRenderedPageBreak/>
        <w:t>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D64091" w:rsidRPr="00D64091">
        <w:rPr>
          <w:rFonts w:ascii="Times New Roman" w:eastAsia="Times New Roman" w:hAnsi="Times New Roman" w:cs="Times New Roman"/>
          <w:sz w:val="28"/>
          <w:szCs w:val="28"/>
          <w:lang w:eastAsia="ru-RU"/>
        </w:rPr>
        <w:t>3</w:t>
      </w:r>
      <w:r w:rsidR="00696A47" w:rsidRPr="00D64091">
        <w:rPr>
          <w:rFonts w:ascii="Times New Roman" w:eastAsia="Times New Roman" w:hAnsi="Times New Roman" w:cs="Times New Roman"/>
          <w:sz w:val="28"/>
          <w:szCs w:val="28"/>
          <w:lang w:eastAsia="ru-RU"/>
        </w:rPr>
        <w:t xml:space="preserve"> (трех)</w:t>
      </w:r>
      <w:r w:rsidR="00696A47">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w:t>
      </w:r>
      <w:r w:rsidRPr="00040673">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w:t>
      </w:r>
      <w:r w:rsidRPr="00040673">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040673">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4"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040673">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5" w:history="1">
              <w:r w:rsidRPr="00AF0D30">
                <w:t>п. 2 ст. 39.3</w:t>
              </w:r>
            </w:hyperlink>
            <w:r w:rsidRPr="00AF0D30">
              <w:t xml:space="preserve">; </w:t>
            </w:r>
            <w:hyperlink r:id="rId36" w:history="1">
              <w:r w:rsidRPr="00AF0D30">
                <w:t>ст. 39.5</w:t>
              </w:r>
            </w:hyperlink>
            <w:r w:rsidRPr="00AF0D30">
              <w:t xml:space="preserve">; </w:t>
            </w:r>
            <w:hyperlink r:id="rId37" w:history="1">
              <w:r w:rsidRPr="00AF0D30">
                <w:t>п. 2 ст. 39.6</w:t>
              </w:r>
            </w:hyperlink>
            <w:r w:rsidRPr="00AF0D30">
              <w:t xml:space="preserve">; </w:t>
            </w:r>
            <w:hyperlink r:id="rId38"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rsidR="007A53B7" w:rsidRPr="00E5035A"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Cs w:val="20"/>
                <w:lang w:eastAsia="ru-RU"/>
              </w:rPr>
            </w:pPr>
            <w:r w:rsidRPr="00D606CE">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606CE">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E5035A">
              <w:rPr>
                <w:rFonts w:ascii="Calibri" w:eastAsia="Times New Roman" w:hAnsi="Calibri" w:cs="Calibri"/>
                <w:szCs w:val="20"/>
                <w:lang w:eastAsia="ru-RU"/>
              </w:rPr>
              <w:t>, созданию объектов туристской инфраструктуры и иному развитию территорий</w:t>
            </w:r>
            <w:r w:rsidRPr="00E5035A">
              <w:rPr>
                <w:rFonts w:ascii="Calibri" w:eastAsia="Times New Roman" w:hAnsi="Calibri" w:cs="Calibri"/>
                <w:szCs w:val="20"/>
                <w:lang w:eastAsia="ru-RU"/>
              </w:rPr>
              <w:t>";</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6CE" w:rsidRDefault="007A53B7" w:rsidP="00D606CE">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606CE" w:rsidRPr="00E5035A" w:rsidRDefault="00D606CE" w:rsidP="00D606CE">
            <w:pPr>
              <w:pStyle w:val="ConsPlusNormal"/>
              <w:numPr>
                <w:ilvl w:val="0"/>
                <w:numId w:val="7"/>
              </w:numPr>
              <w:jc w:val="both"/>
            </w:pPr>
            <w:r w:rsidRPr="00E5035A">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9" w:history="1">
              <w:r w:rsidRPr="00E5035A">
                <w:rPr>
                  <w:color w:val="0000FF"/>
                </w:rPr>
                <w:t>статьей 39.18</w:t>
              </w:r>
            </w:hyperlink>
            <w:r w:rsidRPr="00E5035A">
              <w:t xml:space="preserve"> </w:t>
            </w:r>
            <w:r w:rsidR="005A7586" w:rsidRPr="00E5035A">
              <w:t xml:space="preserve">ЗК </w:t>
            </w:r>
            <w:r w:rsidR="005A7586" w:rsidRPr="00E5035A">
              <w:lastRenderedPageBreak/>
              <w:t>РФ</w:t>
            </w:r>
            <w:r w:rsidRPr="00E5035A">
              <w:t>;</w:t>
            </w:r>
          </w:p>
          <w:p w:rsidR="00D606CE" w:rsidRPr="00E5035A" w:rsidRDefault="00D606CE" w:rsidP="00D606CE">
            <w:pPr>
              <w:pStyle w:val="ConsPlusNormal"/>
              <w:jc w:val="both"/>
            </w:pPr>
          </w:p>
          <w:p w:rsidR="007A53B7" w:rsidRPr="00AF0D30" w:rsidRDefault="007A53B7" w:rsidP="00D606CE">
            <w:pPr>
              <w:pStyle w:val="ConsPlusNormal"/>
              <w:numPr>
                <w:ilvl w:val="0"/>
                <w:numId w:val="7"/>
              </w:numPr>
              <w:jc w:val="both"/>
            </w:pPr>
            <w:r w:rsidRPr="00E5035A">
              <w:t>1</w:t>
            </w:r>
            <w:r w:rsidR="00D606CE" w:rsidRPr="00E5035A">
              <w:t>1</w:t>
            </w:r>
            <w:r w:rsidRPr="00E5035A">
              <w:t>)</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t>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w:t>
            </w:r>
            <w:r w:rsidRPr="00AF0D30">
              <w:lastRenderedPageBreak/>
              <w:t>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w:t>
            </w:r>
            <w:r w:rsidRPr="00AF0D30">
              <w:lastRenderedPageBreak/>
              <w:t>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 xml:space="preserve">18) земельного участка лицу, которое в </w:t>
            </w:r>
            <w:r w:rsidRPr="00AF0D30">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AF0D30">
              <w:lastRenderedPageBreak/>
              <w:t>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lastRenderedPageBreak/>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AF0D30">
              <w:lastRenderedPageBreak/>
              <w:t>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0"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D64091">
        <w:t>├────┤</w:t>
      </w:r>
      <w:r w:rsidR="008E6932" w:rsidRPr="00D64091">
        <w:t xml:space="preserve"> выдать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lastRenderedPageBreak/>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xml:space="preserve">, если указан вид права «в </w:t>
            </w:r>
            <w:r w:rsidRPr="00D769E9">
              <w:rPr>
                <w:rFonts w:ascii="Calibri" w:eastAsia="Times New Roman" w:hAnsi="Calibri" w:cs="Calibri"/>
                <w:szCs w:val="20"/>
                <w:lang w:eastAsia="ru-RU"/>
              </w:rPr>
              <w:lastRenderedPageBreak/>
              <w:t>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1.1) земельных участков, образованных из </w:t>
            </w:r>
            <w:r w:rsidRPr="007536A8">
              <w:rPr>
                <w:rFonts w:ascii="Calibri" w:eastAsia="Times New Roman" w:hAnsi="Calibri" w:cs="Calibri"/>
                <w:szCs w:val="20"/>
                <w:lang w:eastAsia="ru-RU"/>
              </w:rPr>
              <w:lastRenderedPageBreak/>
              <w:t>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w:t>
            </w:r>
            <w:r w:rsidRPr="007536A8">
              <w:rPr>
                <w:rFonts w:ascii="Calibri" w:eastAsia="Times New Roman" w:hAnsi="Calibri" w:cs="Calibri"/>
                <w:szCs w:val="20"/>
                <w:lang w:eastAsia="ru-RU"/>
              </w:rPr>
              <w:lastRenderedPageBreak/>
              <w:t>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w:t>
            </w:r>
            <w:r w:rsidRPr="007536A8">
              <w:rPr>
                <w:rFonts w:ascii="Calibri" w:eastAsia="Times New Roman" w:hAnsi="Calibri" w:cs="Calibri"/>
                <w:szCs w:val="20"/>
                <w:lang w:eastAsia="ru-RU"/>
              </w:rPr>
              <w:lastRenderedPageBreak/>
              <w:t>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Pr="007536A8">
              <w:rPr>
                <w:rFonts w:ascii="Calibri" w:eastAsia="Times New Roman" w:hAnsi="Calibri" w:cs="Calibri"/>
                <w:szCs w:val="20"/>
                <w:lang w:eastAsia="ru-RU"/>
              </w:rPr>
              <w:lastRenderedPageBreak/>
              <w:t>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w:t>
            </w:r>
            <w:r w:rsidRPr="007536A8">
              <w:rPr>
                <w:rFonts w:ascii="Calibri" w:eastAsia="Times New Roman" w:hAnsi="Calibri" w:cs="Calibri"/>
                <w:szCs w:val="20"/>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w:t>
            </w:r>
            <w:r w:rsidRPr="007536A8">
              <w:rPr>
                <w:rFonts w:ascii="Calibri" w:eastAsia="Times New Roman" w:hAnsi="Calibri" w:cs="Calibri"/>
                <w:szCs w:val="20"/>
                <w:lang w:eastAsia="ru-RU"/>
              </w:rPr>
              <w:lastRenderedPageBreak/>
              <w:t>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w:t>
            </w:r>
            <w:r w:rsidRPr="007536A8">
              <w:rPr>
                <w:rFonts w:ascii="Calibri" w:eastAsia="Times New Roman" w:hAnsi="Calibri" w:cs="Calibri"/>
                <w:szCs w:val="20"/>
                <w:lang w:eastAsia="ru-RU"/>
              </w:rPr>
              <w:lastRenderedPageBreak/>
              <w:t>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w:t>
            </w:r>
            <w:r w:rsidRPr="007536A8">
              <w:rPr>
                <w:rFonts w:ascii="Calibri" w:eastAsia="Times New Roman" w:hAnsi="Calibri" w:cs="Calibri"/>
                <w:szCs w:val="20"/>
                <w:lang w:eastAsia="ru-RU"/>
              </w:rPr>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w:t>
            </w:r>
            <w:r w:rsidRPr="007536A8">
              <w:rPr>
                <w:rFonts w:ascii="Calibri" w:eastAsia="Times New Roman" w:hAnsi="Calibri" w:cs="Calibri"/>
                <w:szCs w:val="20"/>
                <w:lang w:eastAsia="ru-RU"/>
              </w:rPr>
              <w:lastRenderedPageBreak/>
              <w:t>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7536A8">
              <w:rPr>
                <w:rFonts w:ascii="Calibri" w:eastAsia="Times New Roman" w:hAnsi="Calibri" w:cs="Calibri"/>
                <w:szCs w:val="20"/>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7536A8">
              <w:rPr>
                <w:rFonts w:ascii="Calibri" w:eastAsia="Times New Roman" w:hAnsi="Calibri" w:cs="Calibri"/>
                <w:szCs w:val="20"/>
                <w:lang w:eastAsia="ru-RU"/>
              </w:rPr>
              <w:lastRenderedPageBreak/>
              <w:t>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w:t>
            </w:r>
            <w:r w:rsidRPr="007536A8">
              <w:rPr>
                <w:rFonts w:ascii="Calibri" w:eastAsia="Times New Roman" w:hAnsi="Calibri" w:cs="Calibri"/>
                <w:szCs w:val="20"/>
                <w:lang w:eastAsia="ru-RU"/>
              </w:rPr>
              <w:lastRenderedPageBreak/>
              <w:t>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w:t>
            </w:r>
            <w:r w:rsidRPr="007536A8">
              <w:rPr>
                <w:rFonts w:ascii="Calibri" w:eastAsia="Times New Roman" w:hAnsi="Calibri" w:cs="Calibri"/>
                <w:szCs w:val="20"/>
                <w:lang w:eastAsia="ru-RU"/>
              </w:rPr>
              <w:lastRenderedPageBreak/>
              <w:t>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53760C" w:rsidRDefault="0053760C"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lastRenderedPageBreak/>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A709DF" w:rsidRPr="00B30BEA" w:rsidRDefault="00A709DF"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0C59" w:rsidRDefault="00E20C59" w:rsidP="00327D48">
      <w:pPr>
        <w:spacing w:after="0" w:line="240" w:lineRule="auto"/>
      </w:pPr>
      <w:r>
        <w:separator/>
      </w:r>
    </w:p>
  </w:endnote>
  <w:endnote w:type="continuationSeparator" w:id="0">
    <w:p w:rsidR="00E20C59" w:rsidRDefault="00E20C5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0C59" w:rsidRDefault="00E20C59" w:rsidP="00327D48">
      <w:pPr>
        <w:spacing w:after="0" w:line="240" w:lineRule="auto"/>
      </w:pPr>
      <w:r>
        <w:separator/>
      </w:r>
    </w:p>
  </w:footnote>
  <w:footnote w:type="continuationSeparator" w:id="0">
    <w:p w:rsidR="00E20C59" w:rsidRDefault="00E20C59" w:rsidP="00327D48">
      <w:pPr>
        <w:spacing w:after="0" w:line="240" w:lineRule="auto"/>
      </w:pPr>
      <w:r>
        <w:continuationSeparator/>
      </w:r>
    </w:p>
  </w:footnote>
  <w:footnote w:id="1">
    <w:p w:rsidR="00B30BEA" w:rsidRDefault="00B30BEA">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B30BEA" w:rsidRDefault="00B30BEA">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13F06"/>
    <w:rsid w:val="000208CA"/>
    <w:rsid w:val="00025C2D"/>
    <w:rsid w:val="000260D1"/>
    <w:rsid w:val="000326E1"/>
    <w:rsid w:val="00040673"/>
    <w:rsid w:val="00041C24"/>
    <w:rsid w:val="00050264"/>
    <w:rsid w:val="00052B84"/>
    <w:rsid w:val="00054159"/>
    <w:rsid w:val="000542F7"/>
    <w:rsid w:val="000736C2"/>
    <w:rsid w:val="00080A27"/>
    <w:rsid w:val="00095EF9"/>
    <w:rsid w:val="00097E57"/>
    <w:rsid w:val="000A27D7"/>
    <w:rsid w:val="000A51FF"/>
    <w:rsid w:val="000A6437"/>
    <w:rsid w:val="000A6D0F"/>
    <w:rsid w:val="000C0421"/>
    <w:rsid w:val="000C5620"/>
    <w:rsid w:val="000D4C72"/>
    <w:rsid w:val="000D6031"/>
    <w:rsid w:val="000E0FF0"/>
    <w:rsid w:val="000F3C8B"/>
    <w:rsid w:val="000F4548"/>
    <w:rsid w:val="000F4556"/>
    <w:rsid w:val="000F6F6D"/>
    <w:rsid w:val="0010390A"/>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446ED"/>
    <w:rsid w:val="0036181F"/>
    <w:rsid w:val="0037310C"/>
    <w:rsid w:val="003821C6"/>
    <w:rsid w:val="00382967"/>
    <w:rsid w:val="0038794F"/>
    <w:rsid w:val="003C32CA"/>
    <w:rsid w:val="003E0B43"/>
    <w:rsid w:val="003F1A7F"/>
    <w:rsid w:val="003F2287"/>
    <w:rsid w:val="003F5686"/>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24594"/>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7F55C1"/>
    <w:rsid w:val="00822DB4"/>
    <w:rsid w:val="0084404F"/>
    <w:rsid w:val="0084423A"/>
    <w:rsid w:val="00852E78"/>
    <w:rsid w:val="0086403F"/>
    <w:rsid w:val="008652BD"/>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09DF"/>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0BEA"/>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72737"/>
    <w:rsid w:val="00C73D57"/>
    <w:rsid w:val="00C8060A"/>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5030"/>
    <w:rsid w:val="00DD1045"/>
    <w:rsid w:val="00DD7DDC"/>
    <w:rsid w:val="00DE5166"/>
    <w:rsid w:val="00DE68C1"/>
    <w:rsid w:val="00E02E8E"/>
    <w:rsid w:val="00E15613"/>
    <w:rsid w:val="00E20C59"/>
    <w:rsid w:val="00E231B6"/>
    <w:rsid w:val="00E37D36"/>
    <w:rsid w:val="00E45A75"/>
    <w:rsid w:val="00E5035A"/>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80AF"/>
  <w15:docId w15:val="{F0431887-25BF-461D-99D6-18B7975B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https://login.consultant.ru/link/?req=doc&amp;base=LAW&amp;n=454812&amp;dst=858"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consultantplus://offline/ref=3814CBEA717D0EF7F25576FF735604874238E4F7D3C5EE6CAEBD845CF783E999601FC7076DAB3EE3F2B16DD8F447DBC49756FEF33120BECDjC51G"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36FC-07B6-4729-8B93-76F1B042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22736</Words>
  <Characters>129600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kos-2</cp:lastModifiedBy>
  <cp:revision>2</cp:revision>
  <cp:lastPrinted>2019-02-07T06:56:00Z</cp:lastPrinted>
  <dcterms:created xsi:type="dcterms:W3CDTF">2024-06-06T12:36:00Z</dcterms:created>
  <dcterms:modified xsi:type="dcterms:W3CDTF">2024-06-06T12:36:00Z</dcterms:modified>
</cp:coreProperties>
</file>