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C18B" w14:textId="77777777" w:rsidR="003F789F" w:rsidRDefault="003F789F" w:rsidP="003F789F">
      <w:pPr>
        <w:jc w:val="center"/>
        <w:rPr>
          <w:b/>
          <w:bCs/>
          <w:color w:val="000000"/>
        </w:rPr>
      </w:pPr>
      <w:r>
        <w:rPr>
          <w:b/>
          <w:bCs/>
          <w:color w:val="000000"/>
        </w:rPr>
        <w:t xml:space="preserve">СОВЕТ ДЕПУТАТОВ </w:t>
      </w:r>
    </w:p>
    <w:p w14:paraId="163FCB6A" w14:textId="77777777" w:rsidR="003F789F" w:rsidRDefault="003F789F" w:rsidP="003F789F">
      <w:pPr>
        <w:jc w:val="center"/>
        <w:rPr>
          <w:b/>
          <w:bCs/>
          <w:color w:val="000000"/>
        </w:rPr>
      </w:pPr>
      <w:r>
        <w:rPr>
          <w:b/>
          <w:bCs/>
          <w:color w:val="000000"/>
        </w:rPr>
        <w:t>МУНИЦИПАЛЬНОГО ОБРАЗОВАНИЯ</w:t>
      </w:r>
    </w:p>
    <w:p w14:paraId="286B53C9" w14:textId="77777777" w:rsidR="003F789F" w:rsidRDefault="001404D4" w:rsidP="003F789F">
      <w:pPr>
        <w:jc w:val="center"/>
        <w:rPr>
          <w:b/>
          <w:bCs/>
          <w:color w:val="000000"/>
        </w:rPr>
      </w:pPr>
      <w:r>
        <w:rPr>
          <w:b/>
          <w:bCs/>
          <w:color w:val="000000"/>
        </w:rPr>
        <w:t>КОСЬКОВ</w:t>
      </w:r>
      <w:r w:rsidR="003F789F">
        <w:rPr>
          <w:b/>
          <w:bCs/>
          <w:color w:val="000000"/>
        </w:rPr>
        <w:t>СКОЕ СЕЛЬСКОЕ ПОСЕЛЕНИЕ</w:t>
      </w:r>
    </w:p>
    <w:p w14:paraId="387A1B4A" w14:textId="77777777" w:rsidR="003F789F" w:rsidRDefault="003F789F" w:rsidP="003F789F">
      <w:pPr>
        <w:jc w:val="center"/>
        <w:rPr>
          <w:b/>
          <w:bCs/>
          <w:color w:val="000000"/>
        </w:rPr>
      </w:pPr>
      <w:r>
        <w:rPr>
          <w:b/>
          <w:bCs/>
          <w:color w:val="000000"/>
        </w:rPr>
        <w:t xml:space="preserve">ТИХВИНСКОГО МУНИЦИПАЛЬНОГО РАЙОНА </w:t>
      </w:r>
    </w:p>
    <w:p w14:paraId="3F75B47C" w14:textId="77777777" w:rsidR="003F789F" w:rsidRDefault="003F789F" w:rsidP="003F789F">
      <w:pPr>
        <w:jc w:val="center"/>
        <w:rPr>
          <w:b/>
          <w:bCs/>
          <w:color w:val="000000"/>
        </w:rPr>
      </w:pPr>
      <w:r>
        <w:rPr>
          <w:b/>
          <w:bCs/>
          <w:color w:val="000000"/>
        </w:rPr>
        <w:t xml:space="preserve">ЛЕНИНГРАДСКОЙ ОБЛАСТИ  </w:t>
      </w:r>
    </w:p>
    <w:p w14:paraId="2199C148" w14:textId="77777777" w:rsidR="003F789F" w:rsidRDefault="003F789F" w:rsidP="003F789F">
      <w:pPr>
        <w:jc w:val="center"/>
        <w:rPr>
          <w:color w:val="000000"/>
        </w:rPr>
      </w:pPr>
      <w:r>
        <w:rPr>
          <w:b/>
          <w:bCs/>
          <w:color w:val="000000"/>
        </w:rPr>
        <w:t xml:space="preserve">(СОВЕТ ДЕПУТАТОВ </w:t>
      </w:r>
      <w:r w:rsidR="001404D4">
        <w:rPr>
          <w:b/>
          <w:bCs/>
          <w:color w:val="000000"/>
        </w:rPr>
        <w:t>КОСЬКОВ</w:t>
      </w:r>
      <w:r>
        <w:rPr>
          <w:b/>
          <w:bCs/>
          <w:color w:val="000000"/>
        </w:rPr>
        <w:t>СКОГО СЕЛЬСКОГО ПОСЕЛЕНИЯ)</w:t>
      </w:r>
      <w:r>
        <w:rPr>
          <w:color w:val="000000"/>
        </w:rPr>
        <w:t xml:space="preserve"> </w:t>
      </w:r>
    </w:p>
    <w:p w14:paraId="22989E88" w14:textId="77777777" w:rsidR="003F789F" w:rsidRDefault="003F789F" w:rsidP="0057444A">
      <w:pPr>
        <w:pStyle w:val="Heading"/>
        <w:jc w:val="center"/>
        <w:rPr>
          <w:color w:val="000000"/>
        </w:rPr>
      </w:pPr>
    </w:p>
    <w:p w14:paraId="540683CC" w14:textId="77777777" w:rsidR="0057444A" w:rsidRDefault="0057444A" w:rsidP="0057444A">
      <w:pPr>
        <w:pStyle w:val="Heading"/>
        <w:jc w:val="center"/>
        <w:rPr>
          <w:color w:val="000000"/>
        </w:rPr>
      </w:pPr>
      <w:r>
        <w:rPr>
          <w:color w:val="000000"/>
        </w:rPr>
        <w:t xml:space="preserve">РЕШЕНИЕ </w:t>
      </w:r>
    </w:p>
    <w:p w14:paraId="18FB1263" w14:textId="77777777" w:rsidR="0057444A" w:rsidRDefault="0057444A" w:rsidP="0057444A">
      <w:pPr>
        <w:jc w:val="both"/>
        <w:rPr>
          <w:color w:val="000000"/>
        </w:rPr>
      </w:pPr>
    </w:p>
    <w:p w14:paraId="72FD1B4E" w14:textId="77777777" w:rsidR="0057444A" w:rsidRDefault="0057444A" w:rsidP="0057444A">
      <w:pPr>
        <w:ind w:firstLine="225"/>
        <w:jc w:val="both"/>
        <w:rPr>
          <w:color w:val="000000"/>
        </w:rPr>
      </w:pPr>
      <w:r>
        <w:rPr>
          <w:color w:val="000000"/>
        </w:rPr>
        <w:t xml:space="preserve">от </w:t>
      </w:r>
      <w:r w:rsidR="007B7099">
        <w:rPr>
          <w:color w:val="000000"/>
        </w:rPr>
        <w:t xml:space="preserve">11 </w:t>
      </w:r>
      <w:r w:rsidR="00182B8F">
        <w:rPr>
          <w:color w:val="000000"/>
        </w:rPr>
        <w:t>декабря 2023</w:t>
      </w:r>
      <w:r w:rsidR="00DE48E9">
        <w:rPr>
          <w:color w:val="000000"/>
        </w:rPr>
        <w:t xml:space="preserve"> года</w:t>
      </w:r>
      <w:r w:rsidR="007B7099">
        <w:rPr>
          <w:color w:val="000000"/>
        </w:rPr>
        <w:t xml:space="preserve">    </w:t>
      </w:r>
      <w:r>
        <w:rPr>
          <w:color w:val="000000"/>
        </w:rPr>
        <w:t xml:space="preserve"> № </w:t>
      </w:r>
      <w:r w:rsidR="00DE48E9">
        <w:rPr>
          <w:color w:val="000000"/>
        </w:rPr>
        <w:t>06-</w:t>
      </w:r>
      <w:r w:rsidR="007B7099">
        <w:rPr>
          <w:color w:val="000000"/>
        </w:rPr>
        <w:t>170</w:t>
      </w:r>
    </w:p>
    <w:p w14:paraId="730D7A24" w14:textId="77777777" w:rsidR="0057444A" w:rsidRDefault="0057444A" w:rsidP="0057444A">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935"/>
      </w:tblGrid>
      <w:tr w:rsidR="0057444A" w14:paraId="78C1AA0A" w14:textId="77777777">
        <w:tblPrEx>
          <w:tblCellMar>
            <w:top w:w="0" w:type="dxa"/>
            <w:bottom w:w="0" w:type="dxa"/>
          </w:tblCellMar>
        </w:tblPrEx>
        <w:trPr>
          <w:hidden/>
        </w:trPr>
        <w:tc>
          <w:tcPr>
            <w:tcW w:w="4935" w:type="dxa"/>
            <w:tcBorders>
              <w:top w:val="single" w:sz="2" w:space="0" w:color="auto"/>
              <w:left w:val="single" w:sz="2" w:space="0" w:color="auto"/>
              <w:bottom w:val="single" w:sz="2" w:space="0" w:color="auto"/>
              <w:right w:val="single" w:sz="2" w:space="0" w:color="auto"/>
            </w:tcBorders>
          </w:tcPr>
          <w:p w14:paraId="6713AC30" w14:textId="77777777" w:rsidR="0057444A" w:rsidRDefault="0057444A">
            <w:pPr>
              <w:jc w:val="both"/>
              <w:rPr>
                <w:color w:val="000000"/>
              </w:rPr>
            </w:pPr>
            <w:r>
              <w:rPr>
                <w:vanish/>
                <w:color w:val="000000"/>
              </w:rPr>
              <w:t>#G0</w:t>
            </w:r>
            <w:r>
              <w:rPr>
                <w:color w:val="000000"/>
              </w:rPr>
              <w:t xml:space="preserve">Об утверждении схемы </w:t>
            </w:r>
            <w:r w:rsidR="003F789F">
              <w:rPr>
                <w:color w:val="000000"/>
              </w:rPr>
              <w:t>много</w:t>
            </w:r>
            <w:r>
              <w:rPr>
                <w:color w:val="000000"/>
              </w:rPr>
              <w:t>мандатн</w:t>
            </w:r>
            <w:r w:rsidR="003F789F">
              <w:rPr>
                <w:color w:val="000000"/>
              </w:rPr>
              <w:t>ого</w:t>
            </w:r>
            <w:r>
              <w:rPr>
                <w:color w:val="000000"/>
              </w:rPr>
              <w:t xml:space="preserve"> избирательн</w:t>
            </w:r>
            <w:r w:rsidR="003F789F">
              <w:rPr>
                <w:color w:val="000000"/>
              </w:rPr>
              <w:t>ого</w:t>
            </w:r>
            <w:r>
              <w:rPr>
                <w:color w:val="000000"/>
              </w:rPr>
              <w:t xml:space="preserve"> округ</w:t>
            </w:r>
            <w:r w:rsidR="003F789F">
              <w:rPr>
                <w:color w:val="000000"/>
              </w:rPr>
              <w:t>а</w:t>
            </w:r>
            <w:r>
              <w:rPr>
                <w:color w:val="000000"/>
              </w:rPr>
              <w:t xml:space="preserve"> для </w:t>
            </w:r>
            <w:r w:rsidR="007B7099">
              <w:rPr>
                <w:color w:val="000000"/>
              </w:rPr>
              <w:t>проведения выборов</w:t>
            </w:r>
            <w:r>
              <w:rPr>
                <w:color w:val="000000"/>
              </w:rPr>
              <w:t xml:space="preserve"> депутатов </w:t>
            </w:r>
            <w:r w:rsidR="008B6DCE">
              <w:rPr>
                <w:color w:val="000000"/>
              </w:rPr>
              <w:t>с</w:t>
            </w:r>
            <w:r>
              <w:rPr>
                <w:color w:val="000000"/>
              </w:rPr>
              <w:t xml:space="preserve">овета депутатов муниципального образования </w:t>
            </w:r>
            <w:r w:rsidR="001404D4">
              <w:rPr>
                <w:color w:val="000000"/>
              </w:rPr>
              <w:t>Коськовское</w:t>
            </w:r>
            <w:r w:rsidR="003F789F">
              <w:rPr>
                <w:color w:val="000000"/>
              </w:rPr>
              <w:t xml:space="preserve"> сельское</w:t>
            </w:r>
            <w:r>
              <w:rPr>
                <w:color w:val="000000"/>
              </w:rPr>
              <w:t xml:space="preserve"> поселение Тихвинского муниципального района Ленинградской области </w:t>
            </w:r>
          </w:p>
        </w:tc>
      </w:tr>
    </w:tbl>
    <w:p w14:paraId="38A54475" w14:textId="77777777" w:rsidR="0057444A" w:rsidRDefault="0057444A" w:rsidP="0057444A">
      <w:pPr>
        <w:jc w:val="both"/>
        <w:rPr>
          <w:color w:val="000000"/>
        </w:rPr>
      </w:pPr>
      <w:r>
        <w:rPr>
          <w:color w:val="000000"/>
        </w:rPr>
        <w:t>22,0300 общ.</w:t>
      </w:r>
    </w:p>
    <w:p w14:paraId="37401C0A" w14:textId="77777777" w:rsidR="0057444A" w:rsidRDefault="0057444A" w:rsidP="0057444A">
      <w:pPr>
        <w:ind w:firstLine="225"/>
        <w:jc w:val="both"/>
        <w:rPr>
          <w:color w:val="000000"/>
        </w:rPr>
      </w:pPr>
      <w:r>
        <w:rPr>
          <w:color w:val="000000"/>
        </w:rPr>
        <w:t xml:space="preserve">Рассмотрев схему </w:t>
      </w:r>
      <w:r w:rsidR="007C6EA9">
        <w:rPr>
          <w:color w:val="000000"/>
        </w:rPr>
        <w:t>многомандатного избирательного округа</w:t>
      </w:r>
      <w:r>
        <w:rPr>
          <w:color w:val="000000"/>
        </w:rPr>
        <w:t xml:space="preserve"> для проведения выборов депутатов </w:t>
      </w:r>
      <w:r w:rsidR="008B6DCE">
        <w:rPr>
          <w:color w:val="000000"/>
        </w:rPr>
        <w:t>с</w:t>
      </w:r>
      <w:r>
        <w:rPr>
          <w:color w:val="000000"/>
        </w:rPr>
        <w:t xml:space="preserve">овета депутатов муниципального образования </w:t>
      </w:r>
      <w:r w:rsidR="001404D4">
        <w:rPr>
          <w:color w:val="000000"/>
        </w:rPr>
        <w:t>Коськовское</w:t>
      </w:r>
      <w:r w:rsidR="00A80A37">
        <w:rPr>
          <w:color w:val="000000"/>
        </w:rPr>
        <w:t xml:space="preserve"> сельское </w:t>
      </w:r>
      <w:r>
        <w:rPr>
          <w:color w:val="000000"/>
        </w:rPr>
        <w:t xml:space="preserve">поселение Тихвинского муниципального района Ленинградской области, представленную территориальной избирательной комиссией Тихвинского муниципального района Ленинградской области с полномочиями муниципальной избирательной комиссии муниципального образования </w:t>
      </w:r>
      <w:r w:rsidR="001404D4">
        <w:rPr>
          <w:color w:val="000000"/>
        </w:rPr>
        <w:t>Коськовское</w:t>
      </w:r>
      <w:r w:rsidR="00A80A37">
        <w:rPr>
          <w:color w:val="000000"/>
        </w:rPr>
        <w:t xml:space="preserve"> сельское поселение </w:t>
      </w:r>
      <w:r>
        <w:rPr>
          <w:color w:val="000000"/>
        </w:rPr>
        <w:t xml:space="preserve">Тихвинского муниципального района Ленинградской области, и в соответствии с </w:t>
      </w:r>
      <w:r w:rsidR="005F5067">
        <w:rPr>
          <w:color w:val="000000"/>
        </w:rPr>
        <w:t>пунктом</w:t>
      </w:r>
      <w:r>
        <w:rPr>
          <w:color w:val="000000"/>
        </w:rPr>
        <w:t xml:space="preserve"> 2</w:t>
      </w:r>
      <w:r w:rsidR="00182B8F">
        <w:rPr>
          <w:color w:val="000000"/>
        </w:rPr>
        <w:t>, 7</w:t>
      </w:r>
      <w:r>
        <w:rPr>
          <w:color w:val="000000"/>
        </w:rPr>
        <w:t xml:space="preserve">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8B6DCE">
        <w:t>частью 5 статьи 9 областного закона от 15 марта 2012 года № 20-оз «О муниципальных выборах в Ленинградской области»</w:t>
      </w:r>
      <w:r>
        <w:rPr>
          <w:color w:val="000000"/>
        </w:rPr>
        <w:t xml:space="preserve"> </w:t>
      </w:r>
      <w:r w:rsidR="008B6DCE">
        <w:rPr>
          <w:color w:val="000000"/>
        </w:rPr>
        <w:t>с</w:t>
      </w:r>
      <w:r>
        <w:rPr>
          <w:color w:val="000000"/>
        </w:rPr>
        <w:t xml:space="preserve">овет депутатов муниципального образования </w:t>
      </w:r>
      <w:r w:rsidR="001404D4">
        <w:rPr>
          <w:color w:val="000000"/>
        </w:rPr>
        <w:t>Коськовское</w:t>
      </w:r>
      <w:r w:rsidR="00A80A37">
        <w:rPr>
          <w:color w:val="000000"/>
        </w:rPr>
        <w:t xml:space="preserve"> сельское </w:t>
      </w:r>
      <w:r>
        <w:rPr>
          <w:color w:val="000000"/>
        </w:rPr>
        <w:t>поселение Тихвинского муниципального района Ленинградской области</w:t>
      </w:r>
    </w:p>
    <w:p w14:paraId="318075D0" w14:textId="77777777" w:rsidR="0057444A" w:rsidRDefault="0057444A" w:rsidP="0057444A">
      <w:pPr>
        <w:ind w:firstLine="225"/>
        <w:jc w:val="both"/>
        <w:rPr>
          <w:color w:val="000000"/>
        </w:rPr>
      </w:pPr>
      <w:r>
        <w:rPr>
          <w:b/>
          <w:bCs/>
          <w:color w:val="000000"/>
        </w:rPr>
        <w:t>РЕШИЛ:</w:t>
      </w:r>
      <w:r>
        <w:rPr>
          <w:color w:val="000000"/>
        </w:rPr>
        <w:t xml:space="preserve"> </w:t>
      </w:r>
    </w:p>
    <w:p w14:paraId="28347FA9" w14:textId="77777777" w:rsidR="0057444A" w:rsidRDefault="0057444A" w:rsidP="0057444A">
      <w:pPr>
        <w:ind w:firstLine="225"/>
        <w:jc w:val="both"/>
        <w:rPr>
          <w:color w:val="000000"/>
        </w:rPr>
      </w:pPr>
      <w:r>
        <w:rPr>
          <w:color w:val="000000"/>
        </w:rPr>
        <w:t xml:space="preserve">1. Утвердить схему </w:t>
      </w:r>
      <w:r w:rsidR="00A80A37">
        <w:rPr>
          <w:color w:val="000000"/>
        </w:rPr>
        <w:t>много</w:t>
      </w:r>
      <w:r>
        <w:rPr>
          <w:color w:val="000000"/>
        </w:rPr>
        <w:t>мандатн</w:t>
      </w:r>
      <w:r w:rsidR="00A80A37">
        <w:rPr>
          <w:color w:val="000000"/>
        </w:rPr>
        <w:t>ого</w:t>
      </w:r>
      <w:r>
        <w:rPr>
          <w:color w:val="000000"/>
        </w:rPr>
        <w:t xml:space="preserve"> избирательн</w:t>
      </w:r>
      <w:r w:rsidR="00A80A37">
        <w:rPr>
          <w:color w:val="000000"/>
        </w:rPr>
        <w:t>ого</w:t>
      </w:r>
      <w:r>
        <w:rPr>
          <w:color w:val="000000"/>
        </w:rPr>
        <w:t xml:space="preserve"> округ</w:t>
      </w:r>
      <w:r w:rsidR="00A80A37">
        <w:rPr>
          <w:color w:val="000000"/>
        </w:rPr>
        <w:t>а</w:t>
      </w:r>
      <w:r>
        <w:rPr>
          <w:color w:val="000000"/>
        </w:rPr>
        <w:t xml:space="preserve"> № </w:t>
      </w:r>
      <w:r w:rsidR="00A80A37">
        <w:rPr>
          <w:color w:val="000000"/>
        </w:rPr>
        <w:t>2</w:t>
      </w:r>
      <w:r w:rsidR="00320D34">
        <w:rPr>
          <w:color w:val="000000"/>
        </w:rPr>
        <w:t>8</w:t>
      </w:r>
      <w:r>
        <w:rPr>
          <w:color w:val="000000"/>
        </w:rPr>
        <w:t xml:space="preserve"> для проведения выборов депутатов </w:t>
      </w:r>
      <w:r w:rsidR="008B6DCE">
        <w:rPr>
          <w:color w:val="000000"/>
        </w:rPr>
        <w:t>с</w:t>
      </w:r>
      <w:r>
        <w:rPr>
          <w:color w:val="000000"/>
        </w:rPr>
        <w:t xml:space="preserve">овета депутатов муниципального образования </w:t>
      </w:r>
      <w:r w:rsidR="001404D4">
        <w:rPr>
          <w:color w:val="000000"/>
        </w:rPr>
        <w:t>Коськовское</w:t>
      </w:r>
      <w:r w:rsidR="00A80A37">
        <w:rPr>
          <w:color w:val="000000"/>
        </w:rPr>
        <w:t xml:space="preserve"> сельское </w:t>
      </w:r>
      <w:r>
        <w:rPr>
          <w:color w:val="000000"/>
        </w:rPr>
        <w:t xml:space="preserve">поселение Тихвинского муниципального района Ленинградской области </w:t>
      </w:r>
      <w:r w:rsidR="00DA4D0F">
        <w:rPr>
          <w:color w:val="000000"/>
        </w:rPr>
        <w:t xml:space="preserve">согласно </w:t>
      </w:r>
      <w:r>
        <w:rPr>
          <w:color w:val="000000"/>
        </w:rPr>
        <w:t>приложени</w:t>
      </w:r>
      <w:r w:rsidR="00DA4D0F">
        <w:rPr>
          <w:color w:val="000000"/>
        </w:rPr>
        <w:t>ю 1,2</w:t>
      </w:r>
      <w:r w:rsidR="00F87792">
        <w:rPr>
          <w:color w:val="000000"/>
        </w:rPr>
        <w:t>.</w:t>
      </w:r>
    </w:p>
    <w:p w14:paraId="01123ABC" w14:textId="77777777" w:rsidR="00182B8F" w:rsidRPr="00182B8F" w:rsidRDefault="00182B8F" w:rsidP="00182B8F">
      <w:pPr>
        <w:ind w:firstLine="225"/>
        <w:jc w:val="both"/>
        <w:rPr>
          <w:color w:val="000000"/>
        </w:rPr>
      </w:pPr>
      <w:r w:rsidRPr="00182B8F">
        <w:rPr>
          <w:color w:val="000000"/>
        </w:rPr>
        <w:t xml:space="preserve">2. С момента подписания настоящего решения признать утратившими силу решение совета депутатов </w:t>
      </w:r>
      <w:r>
        <w:rPr>
          <w:color w:val="000000"/>
        </w:rPr>
        <w:t>Коськовского</w:t>
      </w:r>
      <w:r w:rsidRPr="00182B8F">
        <w:rPr>
          <w:color w:val="000000"/>
        </w:rPr>
        <w:t xml:space="preserve"> сельского поселения от 17 февраля 2014 года № 0</w:t>
      </w:r>
      <w:r>
        <w:rPr>
          <w:color w:val="000000"/>
        </w:rPr>
        <w:t>6</w:t>
      </w:r>
      <w:r w:rsidRPr="00182B8F">
        <w:rPr>
          <w:color w:val="000000"/>
        </w:rPr>
        <w:t>-16</w:t>
      </w:r>
      <w:r>
        <w:rPr>
          <w:color w:val="000000"/>
        </w:rPr>
        <w:t>3</w:t>
      </w:r>
      <w:r w:rsidRPr="00182B8F">
        <w:rPr>
          <w:color w:val="000000"/>
        </w:rPr>
        <w:t xml:space="preserve"> «Об утверждении схемы одномандатных избирательных округов для проведения выборов депутатов совета депутатов муниципального образования Коськовско</w:t>
      </w:r>
      <w:r>
        <w:rPr>
          <w:color w:val="000000"/>
        </w:rPr>
        <w:t>е</w:t>
      </w:r>
      <w:r w:rsidRPr="00182B8F">
        <w:rPr>
          <w:color w:val="000000"/>
        </w:rPr>
        <w:t xml:space="preserve"> сельско</w:t>
      </w:r>
      <w:r>
        <w:rPr>
          <w:color w:val="000000"/>
        </w:rPr>
        <w:t>е</w:t>
      </w:r>
      <w:r w:rsidRPr="00182B8F">
        <w:rPr>
          <w:color w:val="000000"/>
        </w:rPr>
        <w:t xml:space="preserve"> поселение Тихвинского муниципального района Ленинградской области»</w:t>
      </w:r>
      <w:r>
        <w:rPr>
          <w:color w:val="000000"/>
        </w:rPr>
        <w:t>.</w:t>
      </w:r>
    </w:p>
    <w:p w14:paraId="3363E496" w14:textId="77777777" w:rsidR="00182B8F" w:rsidRPr="00182B8F" w:rsidRDefault="00182B8F" w:rsidP="00182B8F">
      <w:pPr>
        <w:ind w:firstLine="225"/>
        <w:jc w:val="both"/>
        <w:rPr>
          <w:color w:val="000000"/>
        </w:rPr>
      </w:pPr>
      <w:r w:rsidRPr="00182B8F">
        <w:rPr>
          <w:color w:val="000000"/>
        </w:rPr>
        <w:t>3.  Опубликовать настоящее решение в газете «Трудовая слава» не позднее чем через пять дней со дня его принятия.</w:t>
      </w:r>
    </w:p>
    <w:p w14:paraId="1A45215E" w14:textId="77777777" w:rsidR="0057444A" w:rsidRDefault="00182B8F" w:rsidP="00182B8F">
      <w:pPr>
        <w:ind w:firstLine="225"/>
        <w:jc w:val="both"/>
        <w:rPr>
          <w:color w:val="000000"/>
        </w:rPr>
      </w:pPr>
      <w:r w:rsidRPr="00182B8F">
        <w:rPr>
          <w:color w:val="000000"/>
        </w:rPr>
        <w:t>4. Решения вступает в силу со дня его принятия.</w:t>
      </w:r>
    </w:p>
    <w:p w14:paraId="691DCE14" w14:textId="77777777" w:rsidR="0057444A" w:rsidRDefault="0057444A" w:rsidP="0057444A">
      <w:pPr>
        <w:ind w:firstLine="225"/>
        <w:jc w:val="both"/>
        <w:rPr>
          <w:color w:val="000000"/>
        </w:rPr>
      </w:pPr>
    </w:p>
    <w:p w14:paraId="3777BCEE" w14:textId="77777777" w:rsidR="00E75BEC" w:rsidRPr="00E75BEC" w:rsidRDefault="00E75BEC" w:rsidP="00E75BEC">
      <w:r w:rsidRPr="00E75BEC">
        <w:t>Глава муниципального образования</w:t>
      </w:r>
    </w:p>
    <w:p w14:paraId="0797C896" w14:textId="77777777" w:rsidR="00E75BEC" w:rsidRPr="00E75BEC" w:rsidRDefault="00320D34" w:rsidP="00E75BEC">
      <w:r>
        <w:rPr>
          <w:color w:val="000000"/>
        </w:rPr>
        <w:t>Коськовско</w:t>
      </w:r>
      <w:r w:rsidR="00A80A37">
        <w:rPr>
          <w:color w:val="000000"/>
        </w:rPr>
        <w:t xml:space="preserve">е сельское </w:t>
      </w:r>
      <w:r w:rsidR="00E75BEC" w:rsidRPr="00E75BEC">
        <w:t>поселение</w:t>
      </w:r>
    </w:p>
    <w:p w14:paraId="64F6D8F7" w14:textId="77777777" w:rsidR="00E75BEC" w:rsidRPr="00E75BEC" w:rsidRDefault="00E75BEC" w:rsidP="00E75BEC">
      <w:r w:rsidRPr="00E75BEC">
        <w:t>Тихвинского муниципального района</w:t>
      </w:r>
    </w:p>
    <w:p w14:paraId="6CEE5797" w14:textId="77777777" w:rsidR="00A80A37" w:rsidRDefault="00E75BEC" w:rsidP="00182B8F">
      <w:pPr>
        <w:rPr>
          <w:color w:val="000000"/>
        </w:rPr>
      </w:pPr>
      <w:r w:rsidRPr="00E75BEC">
        <w:t xml:space="preserve">Ленинградской области                                </w:t>
      </w:r>
      <w:r>
        <w:t xml:space="preserve">                                                        </w:t>
      </w:r>
      <w:r w:rsidRPr="00E75BEC">
        <w:t xml:space="preserve">   </w:t>
      </w:r>
      <w:r w:rsidR="00182B8F">
        <w:t>Ю.А.Тиханов</w:t>
      </w:r>
    </w:p>
    <w:p w14:paraId="0EA33039" w14:textId="77777777" w:rsidR="007B7099" w:rsidRDefault="007B7099" w:rsidP="00DA4D0F">
      <w:pPr>
        <w:pStyle w:val="a3"/>
        <w:jc w:val="right"/>
      </w:pPr>
    </w:p>
    <w:p w14:paraId="257DB1A2" w14:textId="77777777" w:rsidR="00DA4D0F" w:rsidRPr="00F11EFD" w:rsidRDefault="00DA4D0F" w:rsidP="00DA4D0F">
      <w:pPr>
        <w:pStyle w:val="a3"/>
        <w:jc w:val="right"/>
        <w:rPr>
          <w:b/>
        </w:rPr>
      </w:pPr>
      <w:r w:rsidRPr="00F11EFD">
        <w:lastRenderedPageBreak/>
        <w:t xml:space="preserve">Приложение № </w:t>
      </w:r>
      <w:r>
        <w:t>1</w:t>
      </w:r>
      <w:r w:rsidRPr="00F11EFD">
        <w:t xml:space="preserve"> </w:t>
      </w:r>
    </w:p>
    <w:p w14:paraId="62144CCC" w14:textId="77777777" w:rsidR="00DA4D0F" w:rsidRPr="00F11EFD" w:rsidRDefault="00DA4D0F" w:rsidP="00DA4D0F">
      <w:pPr>
        <w:pStyle w:val="a3"/>
        <w:jc w:val="right"/>
      </w:pPr>
      <w:r w:rsidRPr="00F11EFD">
        <w:t xml:space="preserve">к </w:t>
      </w:r>
      <w:r>
        <w:t>решению</w:t>
      </w:r>
    </w:p>
    <w:p w14:paraId="3FD309BF" w14:textId="77777777" w:rsidR="000D1BA4" w:rsidRDefault="00DA4D0F" w:rsidP="00DA4D0F">
      <w:pPr>
        <w:pStyle w:val="a3"/>
        <w:jc w:val="right"/>
      </w:pPr>
      <w:r>
        <w:t xml:space="preserve">совета депутатов </w:t>
      </w:r>
      <w:r w:rsidR="000D1BA4">
        <w:t>муниципального образования</w:t>
      </w:r>
    </w:p>
    <w:p w14:paraId="1E29C3D9" w14:textId="77777777" w:rsidR="00DA4D0F" w:rsidRDefault="001404D4" w:rsidP="00DA4D0F">
      <w:pPr>
        <w:pStyle w:val="a3"/>
        <w:jc w:val="right"/>
      </w:pPr>
      <w:r>
        <w:rPr>
          <w:color w:val="000000"/>
        </w:rPr>
        <w:t>Коськовско</w:t>
      </w:r>
      <w:r w:rsidR="000D1BA4">
        <w:rPr>
          <w:color w:val="000000"/>
        </w:rPr>
        <w:t>е</w:t>
      </w:r>
      <w:r w:rsidR="00A80A37">
        <w:rPr>
          <w:color w:val="000000"/>
        </w:rPr>
        <w:t xml:space="preserve"> сельско</w:t>
      </w:r>
      <w:r w:rsidR="000D1BA4">
        <w:rPr>
          <w:color w:val="000000"/>
        </w:rPr>
        <w:t>е</w:t>
      </w:r>
      <w:r w:rsidR="00A80A37">
        <w:rPr>
          <w:color w:val="000000"/>
        </w:rPr>
        <w:t xml:space="preserve"> </w:t>
      </w:r>
      <w:r w:rsidR="00DA4D0F">
        <w:t>поселени</w:t>
      </w:r>
      <w:r w:rsidR="000D1BA4">
        <w:t>е</w:t>
      </w:r>
    </w:p>
    <w:p w14:paraId="434B1F0B" w14:textId="77777777" w:rsidR="00DA4D0F" w:rsidRDefault="00DA4D0F" w:rsidP="00DA4D0F">
      <w:pPr>
        <w:pStyle w:val="a3"/>
        <w:jc w:val="right"/>
      </w:pPr>
      <w:r>
        <w:t>Тихвинского муниципального района</w:t>
      </w:r>
    </w:p>
    <w:p w14:paraId="33F2C037" w14:textId="77777777" w:rsidR="00DA4D0F" w:rsidRPr="00F11EFD" w:rsidRDefault="00DA4D0F" w:rsidP="00DA4D0F">
      <w:pPr>
        <w:pStyle w:val="a3"/>
        <w:jc w:val="right"/>
      </w:pPr>
      <w:r>
        <w:t>Ленинградской области</w:t>
      </w:r>
    </w:p>
    <w:p w14:paraId="02C4C1F2" w14:textId="77777777" w:rsidR="00DA4D0F" w:rsidRPr="00F11EFD" w:rsidRDefault="00DA4D0F" w:rsidP="00DA4D0F">
      <w:pPr>
        <w:pStyle w:val="a3"/>
        <w:jc w:val="center"/>
      </w:pPr>
      <w:r>
        <w:t xml:space="preserve">                                                                                                    </w:t>
      </w:r>
      <w:r w:rsidRPr="00F11EFD">
        <w:t xml:space="preserve"> от </w:t>
      </w:r>
      <w:r w:rsidR="007B7099">
        <w:t xml:space="preserve">11 </w:t>
      </w:r>
      <w:r w:rsidR="00182B8F">
        <w:t>декабря 2023</w:t>
      </w:r>
      <w:r w:rsidRPr="00F11EFD">
        <w:t xml:space="preserve"> года №</w:t>
      </w:r>
      <w:r w:rsidR="00DE48E9">
        <w:t>06-</w:t>
      </w:r>
      <w:r w:rsidR="007B7099">
        <w:t>170</w:t>
      </w:r>
      <w:r>
        <w:t xml:space="preserve"> </w:t>
      </w:r>
    </w:p>
    <w:p w14:paraId="51510AB9" w14:textId="77777777" w:rsidR="00DA4D0F" w:rsidRDefault="00DA4D0F" w:rsidP="00DA4D0F">
      <w:pPr>
        <w:ind w:firstLine="705"/>
        <w:jc w:val="right"/>
      </w:pPr>
    </w:p>
    <w:p w14:paraId="2D1542B0" w14:textId="77777777" w:rsidR="00DA4D0F" w:rsidRDefault="00DA4D0F" w:rsidP="00DA4D0F">
      <w:pPr>
        <w:ind w:firstLine="705"/>
        <w:jc w:val="both"/>
      </w:pPr>
    </w:p>
    <w:p w14:paraId="23AC1E80" w14:textId="77777777" w:rsidR="001404D4" w:rsidRDefault="001404D4" w:rsidP="001404D4">
      <w:pPr>
        <w:ind w:firstLine="705"/>
        <w:jc w:val="center"/>
        <w:rPr>
          <w:b/>
        </w:rPr>
      </w:pPr>
      <w:r w:rsidRPr="00114D11">
        <w:rPr>
          <w:b/>
        </w:rPr>
        <w:t xml:space="preserve">Схема </w:t>
      </w:r>
      <w:r>
        <w:rPr>
          <w:b/>
        </w:rPr>
        <w:t>многомандатного избирательного округа № 28</w:t>
      </w:r>
    </w:p>
    <w:p w14:paraId="1D1ACFB2" w14:textId="77777777" w:rsidR="001404D4" w:rsidRDefault="001404D4" w:rsidP="001404D4">
      <w:pPr>
        <w:ind w:firstLine="705"/>
        <w:jc w:val="center"/>
        <w:rPr>
          <w:b/>
        </w:rPr>
      </w:pPr>
      <w:r>
        <w:rPr>
          <w:b/>
        </w:rPr>
        <w:t xml:space="preserve">для проведения выборов депутатов совета депутатов </w:t>
      </w:r>
      <w:r w:rsidRPr="00114D11">
        <w:rPr>
          <w:b/>
        </w:rPr>
        <w:t>муниципального образования</w:t>
      </w:r>
      <w:r>
        <w:rPr>
          <w:b/>
        </w:rPr>
        <w:t xml:space="preserve"> Коськовское сельское</w:t>
      </w:r>
      <w:r w:rsidRPr="00114D11">
        <w:rPr>
          <w:b/>
        </w:rPr>
        <w:t xml:space="preserve"> поселение</w:t>
      </w:r>
    </w:p>
    <w:p w14:paraId="289EA62C" w14:textId="77777777" w:rsidR="001404D4" w:rsidRPr="00114D11" w:rsidRDefault="001404D4" w:rsidP="001404D4">
      <w:pPr>
        <w:ind w:firstLine="705"/>
        <w:jc w:val="center"/>
        <w:rPr>
          <w:b/>
          <w:sz w:val="28"/>
          <w:szCs w:val="28"/>
        </w:rPr>
      </w:pPr>
      <w:r>
        <w:rPr>
          <w:b/>
        </w:rPr>
        <w:t>Тихвинского муниципального района Ленинградской области</w:t>
      </w:r>
    </w:p>
    <w:p w14:paraId="6959BCE6" w14:textId="77777777" w:rsidR="001404D4" w:rsidRDefault="001404D4" w:rsidP="001404D4">
      <w:pPr>
        <w:jc w:val="both"/>
        <w:rPr>
          <w:sz w:val="28"/>
          <w:szCs w:val="28"/>
        </w:rPr>
      </w:pPr>
    </w:p>
    <w:p w14:paraId="32B0B85E" w14:textId="77777777" w:rsidR="001404D4" w:rsidRDefault="001404D4" w:rsidP="001404D4">
      <w:r>
        <w:t>Численность избирателей – 4</w:t>
      </w:r>
      <w:r w:rsidR="00182B8F">
        <w:t>67</w:t>
      </w:r>
    </w:p>
    <w:p w14:paraId="409DCECE" w14:textId="77777777" w:rsidR="001404D4" w:rsidRDefault="001404D4" w:rsidP="001404D4">
      <w:r>
        <w:t>Общее количество депутатских мандатов, подлежащих замещению – 7</w:t>
      </w:r>
    </w:p>
    <w:p w14:paraId="01139AD1" w14:textId="77777777" w:rsidR="001404D4" w:rsidRPr="00D505B6" w:rsidRDefault="001404D4" w:rsidP="001404D4"/>
    <w:p w14:paraId="6826FF91" w14:textId="77777777" w:rsidR="001404D4" w:rsidRDefault="001404D4" w:rsidP="001404D4">
      <w:pPr>
        <w:jc w:val="center"/>
      </w:pPr>
      <w:r>
        <w:rPr>
          <w:b/>
        </w:rPr>
        <w:t>Описание границ много</w:t>
      </w:r>
      <w:r w:rsidRPr="00D505B6">
        <w:rPr>
          <w:b/>
        </w:rPr>
        <w:t>манд</w:t>
      </w:r>
      <w:r>
        <w:rPr>
          <w:b/>
        </w:rPr>
        <w:t>атного избирательного округа № 28</w:t>
      </w:r>
    </w:p>
    <w:p w14:paraId="3B274DFF" w14:textId="77777777" w:rsidR="001404D4" w:rsidRDefault="001404D4" w:rsidP="001404D4">
      <w:pPr>
        <w:jc w:val="both"/>
        <w:rPr>
          <w:sz w:val="28"/>
          <w:szCs w:val="28"/>
        </w:rPr>
      </w:pPr>
    </w:p>
    <w:p w14:paraId="6DE7F94A" w14:textId="77777777" w:rsidR="005813A1" w:rsidRDefault="001404D4" w:rsidP="001404D4">
      <w:pPr>
        <w:tabs>
          <w:tab w:val="left" w:pos="700"/>
        </w:tabs>
        <w:jc w:val="both"/>
      </w:pPr>
      <w:r>
        <w:t xml:space="preserve">           Границы многомандатного избирательного округа № 28 совпадают с границами муниципального образования Коськовское сельское поселение Тихвинского муниципального района Ленинградской области</w:t>
      </w:r>
      <w:r w:rsidR="005813A1">
        <w:t>.</w:t>
      </w:r>
    </w:p>
    <w:p w14:paraId="77537AEC" w14:textId="77777777" w:rsidR="00D6045D" w:rsidRDefault="00D6045D" w:rsidP="00D6045D">
      <w:pPr>
        <w:autoSpaceDE w:val="0"/>
        <w:autoSpaceDN w:val="0"/>
        <w:adjustRightInd w:val="0"/>
        <w:outlineLvl w:val="0"/>
      </w:pPr>
      <w:r>
        <w:rPr>
          <w:b/>
          <w:bCs/>
        </w:rPr>
        <w:t xml:space="preserve">Описание местоположения точки 1. </w:t>
      </w:r>
      <w:r>
        <w:t>Точка 1 расположена на пересечении западной и северной границ лесного квартала 8 Капшинского участкового лесничества Тихвинского лесничества.</w:t>
      </w:r>
    </w:p>
    <w:p w14:paraId="589FB76E" w14:textId="77777777" w:rsidR="00D6045D" w:rsidRDefault="00D6045D" w:rsidP="00D6045D">
      <w:pPr>
        <w:autoSpaceDE w:val="0"/>
        <w:autoSpaceDN w:val="0"/>
        <w:adjustRightInd w:val="0"/>
        <w:outlineLvl w:val="0"/>
      </w:pPr>
      <w:r>
        <w:rPr>
          <w:b/>
          <w:bCs/>
        </w:rPr>
        <w:t>Описание прохождения границ:</w:t>
      </w:r>
    </w:p>
    <w:p w14:paraId="024CCF01" w14:textId="77777777" w:rsidR="00D6045D" w:rsidRDefault="00D6045D" w:rsidP="00D6045D">
      <w:pPr>
        <w:autoSpaceDE w:val="0"/>
        <w:autoSpaceDN w:val="0"/>
        <w:adjustRightInd w:val="0"/>
        <w:outlineLvl w:val="1"/>
        <w:rPr>
          <w:b/>
          <w:bCs/>
        </w:rPr>
      </w:pPr>
      <w:r>
        <w:rPr>
          <w:b/>
          <w:bCs/>
        </w:rPr>
        <w:t>По смежеству с Ганьковским сельским поселением</w:t>
      </w:r>
    </w:p>
    <w:p w14:paraId="57AE1D3F" w14:textId="77777777" w:rsidR="00D6045D" w:rsidRDefault="00D6045D" w:rsidP="00D6045D">
      <w:pPr>
        <w:autoSpaceDE w:val="0"/>
        <w:autoSpaceDN w:val="0"/>
        <w:adjustRightInd w:val="0"/>
        <w:ind w:firstLine="540"/>
        <w:jc w:val="both"/>
      </w:pPr>
      <w: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14:paraId="4DA4E975" w14:textId="77777777" w:rsidR="00D6045D" w:rsidRDefault="00D6045D" w:rsidP="00D6045D">
      <w:pPr>
        <w:autoSpaceDE w:val="0"/>
        <w:autoSpaceDN w:val="0"/>
        <w:adjustRightInd w:val="0"/>
        <w:outlineLvl w:val="1"/>
        <w:rPr>
          <w:b/>
          <w:bCs/>
        </w:rPr>
      </w:pPr>
      <w:r>
        <w:rPr>
          <w:b/>
          <w:bCs/>
        </w:rPr>
        <w:t>По смежеству с Горским сельским поселением</w:t>
      </w:r>
    </w:p>
    <w:p w14:paraId="4A9D09BE" w14:textId="77777777" w:rsidR="00D6045D" w:rsidRDefault="00D6045D" w:rsidP="00D6045D">
      <w:pPr>
        <w:autoSpaceDE w:val="0"/>
        <w:autoSpaceDN w:val="0"/>
        <w:adjustRightInd w:val="0"/>
        <w:ind w:firstLine="540"/>
        <w:jc w:val="both"/>
      </w:pPr>
      <w: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14:paraId="058B8882" w14:textId="77777777" w:rsidR="00D6045D" w:rsidRDefault="00D6045D" w:rsidP="00D6045D">
      <w:pPr>
        <w:autoSpaceDE w:val="0"/>
        <w:autoSpaceDN w:val="0"/>
        <w:adjustRightInd w:val="0"/>
        <w:ind w:firstLine="540"/>
        <w:jc w:val="both"/>
      </w:pPr>
      <w:r>
        <w:t>От точки 222 до точки 274 по береговой линии реки Пагодрица до реки Паша, не пересекая ее.</w:t>
      </w:r>
    </w:p>
    <w:p w14:paraId="55008578" w14:textId="77777777" w:rsidR="00D6045D" w:rsidRDefault="00D6045D" w:rsidP="00D6045D">
      <w:pPr>
        <w:autoSpaceDE w:val="0"/>
        <w:autoSpaceDN w:val="0"/>
        <w:adjustRightInd w:val="0"/>
        <w:ind w:firstLine="540"/>
        <w:jc w:val="both"/>
      </w:pPr>
      <w:r>
        <w:t>От точки 274 до точки 308, пересекая реку Пагодрица, по береговой линии реки Паша.</w:t>
      </w:r>
    </w:p>
    <w:p w14:paraId="100D26D0" w14:textId="77777777" w:rsidR="00D6045D" w:rsidRDefault="00D6045D" w:rsidP="00D6045D">
      <w:pPr>
        <w:autoSpaceDE w:val="0"/>
        <w:autoSpaceDN w:val="0"/>
        <w:adjustRightInd w:val="0"/>
        <w:ind w:firstLine="540"/>
        <w:jc w:val="both"/>
      </w:pPr>
      <w:r>
        <w:t>От точки 308 до точки 336, пересекая реку Паша, по границам лесных кварталов 171, 172, 170, 169 Пашского участкового лесничества Тихвинского лесничества.</w:t>
      </w:r>
    </w:p>
    <w:p w14:paraId="6396A159" w14:textId="77777777" w:rsidR="00D6045D" w:rsidRDefault="00D6045D" w:rsidP="00D6045D">
      <w:pPr>
        <w:autoSpaceDE w:val="0"/>
        <w:autoSpaceDN w:val="0"/>
        <w:adjustRightInd w:val="0"/>
        <w:outlineLvl w:val="1"/>
        <w:rPr>
          <w:b/>
          <w:bCs/>
        </w:rPr>
      </w:pPr>
      <w:r>
        <w:rPr>
          <w:b/>
          <w:bCs/>
        </w:rPr>
        <w:t>По смежеству с Волховским муниципальным районом</w:t>
      </w:r>
    </w:p>
    <w:p w14:paraId="24B8BE7B" w14:textId="77777777" w:rsidR="00D6045D" w:rsidRDefault="00D6045D" w:rsidP="00D6045D">
      <w:pPr>
        <w:autoSpaceDE w:val="0"/>
        <w:autoSpaceDN w:val="0"/>
        <w:adjustRightInd w:val="0"/>
        <w:ind w:firstLine="540"/>
        <w:jc w:val="both"/>
      </w:pPr>
      <w:r>
        <w:t>От точки 336 до точки 1 по границе муниципального района.</w:t>
      </w:r>
    </w:p>
    <w:p w14:paraId="5E7044C8" w14:textId="77777777" w:rsidR="001404D4" w:rsidRPr="00EE2DFE" w:rsidRDefault="001404D4" w:rsidP="001404D4">
      <w:pPr>
        <w:pStyle w:val="rvps5"/>
        <w:spacing w:before="0" w:beforeAutospacing="0" w:after="0" w:afterAutospacing="0"/>
        <w:jc w:val="both"/>
        <w:rPr>
          <w:color w:val="000000"/>
        </w:rPr>
      </w:pPr>
    </w:p>
    <w:p w14:paraId="140B8D2B" w14:textId="77777777" w:rsidR="00D6045D" w:rsidRDefault="001404D4" w:rsidP="00D6045D">
      <w:pPr>
        <w:tabs>
          <w:tab w:val="left" w:pos="700"/>
        </w:tabs>
        <w:jc w:val="both"/>
      </w:pPr>
      <w:r>
        <w:t xml:space="preserve">          В границы семимандатного избирательного округа № 28 муниципального образования Коськовское сельское поселение Тихвинского муниципального района Ленинградской области включены:</w:t>
      </w:r>
    </w:p>
    <w:p w14:paraId="1A335C4D" w14:textId="77777777" w:rsidR="001404D4" w:rsidRDefault="001404D4" w:rsidP="00D6045D">
      <w:pPr>
        <w:tabs>
          <w:tab w:val="left" w:pos="700"/>
        </w:tabs>
        <w:jc w:val="both"/>
        <w:rPr>
          <w:b/>
        </w:rPr>
      </w:pPr>
      <w:r>
        <w:t>д</w:t>
      </w:r>
      <w:r w:rsidRPr="00D30AF2">
        <w:t>еревни:</w:t>
      </w:r>
      <w:r w:rsidRPr="00D30AF2">
        <w:rPr>
          <w:b/>
        </w:rPr>
        <w:t xml:space="preserve"> </w:t>
      </w:r>
      <w:r>
        <w:rPr>
          <w:b/>
        </w:rPr>
        <w:t>Ваньково, Вахрушево, Евдокимово, Исаково, Коково, Коськово, Красный Порог, Ладвуши, Леоново, Медвежий Двор, Новинка, Песчанка, Ратилово, Саньково, Сашково, Середка, Снопово, Сукса, Тумово, Ульянино, Харитоновщина</w:t>
      </w:r>
    </w:p>
    <w:p w14:paraId="3F68B9DC" w14:textId="77777777" w:rsidR="001404D4" w:rsidRPr="00F11EFD" w:rsidRDefault="001404D4" w:rsidP="001404D4">
      <w:pPr>
        <w:jc w:val="right"/>
      </w:pPr>
      <w:r w:rsidRPr="00F11EFD">
        <w:lastRenderedPageBreak/>
        <w:t xml:space="preserve">Приложение № 2 </w:t>
      </w:r>
    </w:p>
    <w:p w14:paraId="2FAEF621" w14:textId="77777777" w:rsidR="000D1BA4" w:rsidRPr="00F11EFD" w:rsidRDefault="000D1BA4" w:rsidP="000D1BA4">
      <w:pPr>
        <w:pStyle w:val="a3"/>
        <w:jc w:val="right"/>
      </w:pPr>
      <w:r w:rsidRPr="00F11EFD">
        <w:t xml:space="preserve">к </w:t>
      </w:r>
      <w:r>
        <w:t>решению</w:t>
      </w:r>
    </w:p>
    <w:p w14:paraId="66251538" w14:textId="77777777" w:rsidR="000D1BA4" w:rsidRDefault="000D1BA4" w:rsidP="000D1BA4">
      <w:pPr>
        <w:pStyle w:val="a3"/>
        <w:jc w:val="right"/>
      </w:pPr>
      <w:r>
        <w:t>совета депутатов муниципального образования</w:t>
      </w:r>
    </w:p>
    <w:p w14:paraId="37ABFF41" w14:textId="77777777" w:rsidR="000D1BA4" w:rsidRDefault="000D1BA4" w:rsidP="000D1BA4">
      <w:pPr>
        <w:pStyle w:val="a3"/>
        <w:jc w:val="right"/>
      </w:pPr>
      <w:r>
        <w:rPr>
          <w:color w:val="000000"/>
        </w:rPr>
        <w:t xml:space="preserve">Коськовское сельское </w:t>
      </w:r>
      <w:r>
        <w:t>поселение</w:t>
      </w:r>
    </w:p>
    <w:p w14:paraId="5C6C2865" w14:textId="77777777" w:rsidR="000D1BA4" w:rsidRDefault="000D1BA4" w:rsidP="000D1BA4">
      <w:pPr>
        <w:pStyle w:val="a3"/>
        <w:jc w:val="right"/>
      </w:pPr>
      <w:r>
        <w:t>Тихвинского муниципального района</w:t>
      </w:r>
    </w:p>
    <w:p w14:paraId="3C5684FB" w14:textId="77777777" w:rsidR="000D1BA4" w:rsidRPr="00F11EFD" w:rsidRDefault="000D1BA4" w:rsidP="000D1BA4">
      <w:pPr>
        <w:pStyle w:val="a3"/>
        <w:jc w:val="right"/>
      </w:pPr>
      <w:r>
        <w:t>Ленинградской области</w:t>
      </w:r>
    </w:p>
    <w:p w14:paraId="5E38664D" w14:textId="77777777" w:rsidR="005F44D8" w:rsidRPr="00F11EFD" w:rsidRDefault="005F44D8" w:rsidP="005F44D8">
      <w:pPr>
        <w:pStyle w:val="a3"/>
        <w:jc w:val="center"/>
      </w:pPr>
      <w:r>
        <w:t xml:space="preserve">                                                                                                    </w:t>
      </w:r>
      <w:r w:rsidRPr="00F11EFD">
        <w:t xml:space="preserve"> </w:t>
      </w:r>
      <w:r w:rsidR="00DE48E9" w:rsidRPr="00F11EFD">
        <w:t xml:space="preserve">от </w:t>
      </w:r>
      <w:r w:rsidR="007B7099">
        <w:t>11</w:t>
      </w:r>
      <w:r w:rsidR="00DE48E9" w:rsidRPr="00F11EFD">
        <w:t xml:space="preserve"> </w:t>
      </w:r>
      <w:r w:rsidR="00182B8F">
        <w:t>декабря 2023</w:t>
      </w:r>
      <w:r w:rsidR="00DE48E9" w:rsidRPr="00F11EFD">
        <w:t xml:space="preserve"> года № </w:t>
      </w:r>
      <w:r w:rsidR="00DE48E9">
        <w:t>06-</w:t>
      </w:r>
      <w:r w:rsidR="007B7099">
        <w:t>170</w:t>
      </w:r>
    </w:p>
    <w:p w14:paraId="34B97F00" w14:textId="77777777" w:rsidR="001404D4" w:rsidRDefault="001404D4" w:rsidP="001404D4">
      <w:pPr>
        <w:jc w:val="both"/>
        <w:rPr>
          <w:sz w:val="28"/>
          <w:szCs w:val="28"/>
        </w:rPr>
      </w:pPr>
    </w:p>
    <w:p w14:paraId="4B49F379" w14:textId="77777777" w:rsidR="001404D4" w:rsidRDefault="001404D4" w:rsidP="001404D4">
      <w:pPr>
        <w:jc w:val="both"/>
        <w:rPr>
          <w:sz w:val="28"/>
          <w:szCs w:val="28"/>
        </w:rPr>
      </w:pPr>
    </w:p>
    <w:p w14:paraId="6F0E45F1" w14:textId="77777777" w:rsidR="001404D4" w:rsidRPr="00E329C6" w:rsidRDefault="001404D4" w:rsidP="001404D4">
      <w:pPr>
        <w:jc w:val="center"/>
        <w:rPr>
          <w:b/>
        </w:rPr>
      </w:pPr>
      <w:r w:rsidRPr="00E329C6">
        <w:rPr>
          <w:b/>
        </w:rPr>
        <w:t xml:space="preserve">Графическое изображение </w:t>
      </w:r>
    </w:p>
    <w:p w14:paraId="119E185A" w14:textId="77777777" w:rsidR="001404D4" w:rsidRPr="00E329C6" w:rsidRDefault="001404D4" w:rsidP="001404D4">
      <w:pPr>
        <w:jc w:val="center"/>
        <w:rPr>
          <w:b/>
        </w:rPr>
      </w:pPr>
      <w:r w:rsidRPr="00E329C6">
        <w:rPr>
          <w:b/>
        </w:rPr>
        <w:t xml:space="preserve">схемы многомандатного избирательного округа </w:t>
      </w:r>
      <w:r>
        <w:rPr>
          <w:b/>
        </w:rPr>
        <w:t xml:space="preserve">№ 28 </w:t>
      </w:r>
      <w:r w:rsidRPr="00E329C6">
        <w:rPr>
          <w:b/>
        </w:rPr>
        <w:t xml:space="preserve">муниципального образования </w:t>
      </w:r>
      <w:r>
        <w:rPr>
          <w:b/>
        </w:rPr>
        <w:t>Коськов</w:t>
      </w:r>
      <w:r w:rsidRPr="00E329C6">
        <w:rPr>
          <w:b/>
        </w:rPr>
        <w:t xml:space="preserve">ское сельское поселение </w:t>
      </w:r>
    </w:p>
    <w:p w14:paraId="7918FA73" w14:textId="77777777" w:rsidR="001404D4" w:rsidRPr="00E329C6" w:rsidRDefault="001404D4" w:rsidP="001404D4">
      <w:pPr>
        <w:jc w:val="center"/>
        <w:rPr>
          <w:b/>
        </w:rPr>
      </w:pPr>
      <w:r w:rsidRPr="00E329C6">
        <w:rPr>
          <w:b/>
        </w:rPr>
        <w:t>Тихвинского муниципального района Ленинградской области</w:t>
      </w:r>
    </w:p>
    <w:p w14:paraId="4E4D121A" w14:textId="77777777" w:rsidR="001404D4" w:rsidRDefault="001404D4" w:rsidP="001404D4">
      <w:pPr>
        <w:jc w:val="center"/>
        <w:rPr>
          <w:b/>
        </w:rPr>
      </w:pPr>
    </w:p>
    <w:p w14:paraId="7DBC40E4" w14:textId="77777777" w:rsidR="005C544A" w:rsidRPr="00414079" w:rsidRDefault="005C544A" w:rsidP="001404D4">
      <w:pPr>
        <w:ind w:firstLine="705"/>
        <w:jc w:val="center"/>
        <w:rPr>
          <w:b/>
        </w:rPr>
      </w:pPr>
    </w:p>
    <w:p w14:paraId="3A1255AD" w14:textId="661463CE" w:rsidR="00911797" w:rsidRDefault="00691A3C" w:rsidP="001404D4">
      <w:pPr>
        <w:ind w:firstLine="705"/>
        <w:jc w:val="center"/>
      </w:pPr>
      <w:r w:rsidRPr="00FC1DDC">
        <w:rPr>
          <w:noProof/>
        </w:rPr>
        <w:drawing>
          <wp:inline distT="0" distB="0" distL="0" distR="0" wp14:anchorId="2836A52B" wp14:editId="2239774A">
            <wp:extent cx="5800725" cy="458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0725" cy="4581525"/>
                    </a:xfrm>
                    <a:prstGeom prst="rect">
                      <a:avLst/>
                    </a:prstGeom>
                    <a:noFill/>
                    <a:ln>
                      <a:noFill/>
                    </a:ln>
                  </pic:spPr>
                </pic:pic>
              </a:graphicData>
            </a:graphic>
          </wp:inline>
        </w:drawing>
      </w:r>
    </w:p>
    <w:p w14:paraId="6C6DA895" w14:textId="77777777" w:rsidR="005C544A" w:rsidRDefault="005C544A" w:rsidP="001404D4">
      <w:pPr>
        <w:ind w:firstLine="705"/>
        <w:jc w:val="center"/>
      </w:pPr>
    </w:p>
    <w:p w14:paraId="45E95B0F" w14:textId="77777777" w:rsidR="005C544A" w:rsidRDefault="005C544A" w:rsidP="001404D4">
      <w:pPr>
        <w:ind w:firstLine="705"/>
        <w:jc w:val="center"/>
      </w:pPr>
    </w:p>
    <w:p w14:paraId="24571CE7" w14:textId="77777777" w:rsidR="005C544A" w:rsidRDefault="005C544A" w:rsidP="001404D4">
      <w:pPr>
        <w:ind w:firstLine="705"/>
        <w:jc w:val="center"/>
      </w:pPr>
    </w:p>
    <w:p w14:paraId="3CFC8436" w14:textId="77777777" w:rsidR="005C544A" w:rsidRDefault="005C544A" w:rsidP="001404D4">
      <w:pPr>
        <w:ind w:firstLine="705"/>
        <w:jc w:val="center"/>
      </w:pPr>
    </w:p>
    <w:p w14:paraId="3E68F198" w14:textId="77777777" w:rsidR="005C544A" w:rsidRDefault="005C544A" w:rsidP="001404D4">
      <w:pPr>
        <w:ind w:firstLine="705"/>
        <w:jc w:val="center"/>
      </w:pPr>
    </w:p>
    <w:p w14:paraId="5B093639" w14:textId="77777777" w:rsidR="005C544A" w:rsidRDefault="005C544A" w:rsidP="001404D4">
      <w:pPr>
        <w:ind w:firstLine="705"/>
        <w:jc w:val="center"/>
      </w:pPr>
    </w:p>
    <w:sectPr w:rsidR="005C544A" w:rsidSect="00D6045D">
      <w:pgSz w:w="12240" w:h="15840"/>
      <w:pgMar w:top="993"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29F8"/>
    <w:multiLevelType w:val="hybridMultilevel"/>
    <w:tmpl w:val="7A34A37A"/>
    <w:lvl w:ilvl="0" w:tplc="6AF00F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E10DC5"/>
    <w:multiLevelType w:val="hybridMultilevel"/>
    <w:tmpl w:val="49D4AC8E"/>
    <w:lvl w:ilvl="0" w:tplc="6AF00F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E07274"/>
    <w:multiLevelType w:val="multilevel"/>
    <w:tmpl w:val="F2204F3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15:restartNumberingAfterBreak="0">
    <w:nsid w:val="12737CDB"/>
    <w:multiLevelType w:val="hybridMultilevel"/>
    <w:tmpl w:val="7B08779C"/>
    <w:lvl w:ilvl="0" w:tplc="C4103B9E">
      <w:start w:val="2"/>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A4960"/>
    <w:multiLevelType w:val="hybridMultilevel"/>
    <w:tmpl w:val="340E8818"/>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E5011"/>
    <w:multiLevelType w:val="hybridMultilevel"/>
    <w:tmpl w:val="A606B99A"/>
    <w:lvl w:ilvl="0" w:tplc="73B8B92A">
      <w:start w:val="1"/>
      <w:numFmt w:val="decimal"/>
      <w:lvlText w:val="%1"/>
      <w:lvlJc w:val="center"/>
      <w:pPr>
        <w:tabs>
          <w:tab w:val="num" w:pos="1187"/>
        </w:tabs>
        <w:ind w:left="648" w:hanging="478"/>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9A14323"/>
    <w:multiLevelType w:val="hybridMultilevel"/>
    <w:tmpl w:val="553C43E0"/>
    <w:lvl w:ilvl="0" w:tplc="C4103B9E">
      <w:start w:val="2"/>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C809D1"/>
    <w:multiLevelType w:val="multilevel"/>
    <w:tmpl w:val="927AEE9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A2E64ED"/>
    <w:multiLevelType w:val="hybridMultilevel"/>
    <w:tmpl w:val="60C2548C"/>
    <w:lvl w:ilvl="0" w:tplc="6AF00F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8B7F6E"/>
    <w:multiLevelType w:val="multilevel"/>
    <w:tmpl w:val="927AEE9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3F393253"/>
    <w:multiLevelType w:val="hybridMultilevel"/>
    <w:tmpl w:val="B0E24D26"/>
    <w:lvl w:ilvl="0" w:tplc="119837B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663002D3"/>
    <w:multiLevelType w:val="multilevel"/>
    <w:tmpl w:val="927AEE9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70262F0D"/>
    <w:multiLevelType w:val="hybridMultilevel"/>
    <w:tmpl w:val="90C66EB6"/>
    <w:lvl w:ilvl="0" w:tplc="6AF00F5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19B0FD9"/>
    <w:multiLevelType w:val="hybridMultilevel"/>
    <w:tmpl w:val="6C5A5184"/>
    <w:lvl w:ilvl="0" w:tplc="93B6111A">
      <w:start w:val="1"/>
      <w:numFmt w:val="decimal"/>
      <w:lvlText w:val="%1."/>
      <w:lvlJc w:val="left"/>
      <w:pPr>
        <w:tabs>
          <w:tab w:val="num" w:pos="705"/>
        </w:tabs>
        <w:ind w:left="7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22927726">
    <w:abstractNumId w:val="10"/>
  </w:num>
  <w:num w:numId="2" w16cid:durableId="1904682521">
    <w:abstractNumId w:val="1"/>
  </w:num>
  <w:num w:numId="3" w16cid:durableId="1144007374">
    <w:abstractNumId w:val="12"/>
  </w:num>
  <w:num w:numId="4" w16cid:durableId="1558514159">
    <w:abstractNumId w:val="8"/>
  </w:num>
  <w:num w:numId="5" w16cid:durableId="1281254596">
    <w:abstractNumId w:val="0"/>
  </w:num>
  <w:num w:numId="6" w16cid:durableId="289946161">
    <w:abstractNumId w:val="2"/>
  </w:num>
  <w:num w:numId="7" w16cid:durableId="699357191">
    <w:abstractNumId w:val="6"/>
  </w:num>
  <w:num w:numId="8" w16cid:durableId="1228344273">
    <w:abstractNumId w:val="3"/>
  </w:num>
  <w:num w:numId="9" w16cid:durableId="354430427">
    <w:abstractNumId w:val="4"/>
  </w:num>
  <w:num w:numId="10" w16cid:durableId="1818065723">
    <w:abstractNumId w:val="7"/>
  </w:num>
  <w:num w:numId="11" w16cid:durableId="1305696216">
    <w:abstractNumId w:val="9"/>
  </w:num>
  <w:num w:numId="12" w16cid:durableId="1096679751">
    <w:abstractNumId w:val="11"/>
  </w:num>
  <w:num w:numId="13" w16cid:durableId="652149781">
    <w:abstractNumId w:val="5"/>
  </w:num>
  <w:num w:numId="14" w16cid:durableId="1426002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695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4A"/>
    <w:rsid w:val="00066837"/>
    <w:rsid w:val="000D1BA4"/>
    <w:rsid w:val="001404D4"/>
    <w:rsid w:val="00182B8F"/>
    <w:rsid w:val="001F02E0"/>
    <w:rsid w:val="00320D34"/>
    <w:rsid w:val="003C00DE"/>
    <w:rsid w:val="003F789F"/>
    <w:rsid w:val="00557529"/>
    <w:rsid w:val="00565871"/>
    <w:rsid w:val="0057444A"/>
    <w:rsid w:val="005813A1"/>
    <w:rsid w:val="005C544A"/>
    <w:rsid w:val="005C5DC8"/>
    <w:rsid w:val="005F44D8"/>
    <w:rsid w:val="005F5067"/>
    <w:rsid w:val="00691A3C"/>
    <w:rsid w:val="007440A6"/>
    <w:rsid w:val="00763959"/>
    <w:rsid w:val="007B56F8"/>
    <w:rsid w:val="007B7099"/>
    <w:rsid w:val="007C6EA9"/>
    <w:rsid w:val="007F4008"/>
    <w:rsid w:val="008B6DCE"/>
    <w:rsid w:val="00911797"/>
    <w:rsid w:val="00A80A37"/>
    <w:rsid w:val="00BC6F29"/>
    <w:rsid w:val="00D6045D"/>
    <w:rsid w:val="00D90327"/>
    <w:rsid w:val="00DA4D0F"/>
    <w:rsid w:val="00DE48E9"/>
    <w:rsid w:val="00E75BEC"/>
    <w:rsid w:val="00F21851"/>
    <w:rsid w:val="00F87792"/>
    <w:rsid w:val="00FD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1FFFE"/>
  <w15:chartTrackingRefBased/>
  <w15:docId w15:val="{1B305D08-B524-490F-8356-9B7A12D5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557529"/>
    <w:pPr>
      <w:keepNext/>
      <w:jc w:val="center"/>
      <w:outlineLvl w:val="0"/>
    </w:pPr>
    <w:rPr>
      <w:b/>
      <w:bCs/>
    </w:rPr>
  </w:style>
  <w:style w:type="paragraph" w:styleId="3">
    <w:name w:val="heading 3"/>
    <w:basedOn w:val="a"/>
    <w:next w:val="a"/>
    <w:qFormat/>
    <w:rsid w:val="0055752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57444A"/>
    <w:pPr>
      <w:autoSpaceDE w:val="0"/>
      <w:autoSpaceDN w:val="0"/>
      <w:adjustRightInd w:val="0"/>
    </w:pPr>
    <w:rPr>
      <w:rFonts w:ascii="Arial" w:hAnsi="Arial" w:cs="Arial"/>
      <w:b/>
      <w:bCs/>
      <w:sz w:val="22"/>
      <w:szCs w:val="22"/>
    </w:rPr>
  </w:style>
  <w:style w:type="paragraph" w:styleId="a3">
    <w:name w:val="header"/>
    <w:basedOn w:val="a"/>
    <w:rsid w:val="00DA4D0F"/>
    <w:pPr>
      <w:tabs>
        <w:tab w:val="center" w:pos="4677"/>
        <w:tab w:val="right" w:pos="9355"/>
      </w:tabs>
    </w:pPr>
  </w:style>
  <w:style w:type="table" w:styleId="a4">
    <w:name w:val="Table Grid"/>
    <w:basedOn w:val="a1"/>
    <w:rsid w:val="0055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557529"/>
    <w:pPr>
      <w:ind w:firstLine="720"/>
      <w:jc w:val="both"/>
    </w:pPr>
    <w:rPr>
      <w:sz w:val="28"/>
    </w:rPr>
  </w:style>
  <w:style w:type="paragraph" w:styleId="2">
    <w:name w:val="Body Text Indent 2"/>
    <w:basedOn w:val="a"/>
    <w:rsid w:val="00557529"/>
    <w:pPr>
      <w:spacing w:after="120" w:line="480" w:lineRule="auto"/>
      <w:ind w:left="283"/>
    </w:pPr>
  </w:style>
  <w:style w:type="paragraph" w:styleId="a6">
    <w:name w:val="Обычный (веб)"/>
    <w:basedOn w:val="a"/>
    <w:rsid w:val="00557529"/>
    <w:pPr>
      <w:spacing w:before="100" w:beforeAutospacing="1" w:after="100" w:afterAutospacing="1"/>
    </w:pPr>
    <w:rPr>
      <w:rFonts w:ascii="Arial Unicode MS" w:eastAsia="Arial Unicode MS" w:hAnsi="Arial Unicode MS" w:cs="Arial Unicode MS"/>
    </w:rPr>
  </w:style>
  <w:style w:type="paragraph" w:customStyle="1" w:styleId="Preformat">
    <w:name w:val="Preformat"/>
    <w:rsid w:val="00557529"/>
    <w:pPr>
      <w:widowControl w:val="0"/>
      <w:autoSpaceDE w:val="0"/>
      <w:autoSpaceDN w:val="0"/>
      <w:adjustRightInd w:val="0"/>
    </w:pPr>
    <w:rPr>
      <w:rFonts w:ascii="Courier New" w:hAnsi="Courier New" w:cs="Courier New"/>
    </w:rPr>
  </w:style>
  <w:style w:type="paragraph" w:styleId="a7">
    <w:name w:val="footnote text"/>
    <w:basedOn w:val="a"/>
    <w:semiHidden/>
    <w:rsid w:val="00557529"/>
    <w:pPr>
      <w:jc w:val="both"/>
    </w:pPr>
    <w:rPr>
      <w:sz w:val="20"/>
      <w:szCs w:val="28"/>
    </w:rPr>
  </w:style>
  <w:style w:type="paragraph" w:customStyle="1" w:styleId="BodyText2">
    <w:name w:val="Body Text 2"/>
    <w:basedOn w:val="a"/>
    <w:rsid w:val="00557529"/>
    <w:pPr>
      <w:overflowPunct w:val="0"/>
      <w:autoSpaceDE w:val="0"/>
      <w:autoSpaceDN w:val="0"/>
      <w:adjustRightInd w:val="0"/>
      <w:ind w:firstLine="540"/>
      <w:jc w:val="both"/>
      <w:textAlignment w:val="baseline"/>
    </w:pPr>
    <w:rPr>
      <w:sz w:val="28"/>
      <w:szCs w:val="20"/>
    </w:rPr>
  </w:style>
  <w:style w:type="paragraph" w:styleId="a8">
    <w:name w:val="Title"/>
    <w:basedOn w:val="a"/>
    <w:qFormat/>
    <w:rsid w:val="00557529"/>
    <w:pPr>
      <w:jc w:val="center"/>
    </w:pPr>
    <w:rPr>
      <w:b/>
      <w:sz w:val="28"/>
      <w:szCs w:val="20"/>
    </w:rPr>
  </w:style>
  <w:style w:type="paragraph" w:customStyle="1" w:styleId="rvps5">
    <w:name w:val="rvps5"/>
    <w:basedOn w:val="a"/>
    <w:rsid w:val="00557529"/>
    <w:pPr>
      <w:spacing w:before="100" w:beforeAutospacing="1" w:after="100" w:afterAutospacing="1"/>
    </w:pPr>
  </w:style>
  <w:style w:type="character" w:customStyle="1" w:styleId="rvts6">
    <w:name w:val="rvts6"/>
    <w:basedOn w:val="a0"/>
    <w:rsid w:val="0055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salov-a-v</dc:creator>
  <cp:keywords/>
  <dc:description/>
  <cp:lastModifiedBy>u</cp:lastModifiedBy>
  <cp:revision>2</cp:revision>
  <cp:lastPrinted>2013-11-22T10:36:00Z</cp:lastPrinted>
  <dcterms:created xsi:type="dcterms:W3CDTF">2023-12-11T09:09:00Z</dcterms:created>
  <dcterms:modified xsi:type="dcterms:W3CDTF">2023-12-11T09:09:00Z</dcterms:modified>
</cp:coreProperties>
</file>