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КОСЬКОВСКОЕ СЕЛЬСКОЕ ПОСЕЛЕНИЕ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ТИХВИНСКОГО МУНИЦИПАЛЬНОГО РАЙОНА</w:t>
      </w:r>
    </w:p>
    <w:p w:rsidR="0095566C" w:rsidRPr="0095566C" w:rsidRDefault="0095566C" w:rsidP="0095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5566C" w:rsidRPr="0095566C" w:rsidRDefault="0095566C" w:rsidP="0095566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</w:rPr>
        <w:t>(СОВЕТ ДЕПУТАТОВ КОСЬКОВСКОГО СЕЛЬСКОГО ПОСЕЛЕНИЯ)</w:t>
      </w:r>
    </w:p>
    <w:p w:rsidR="0095566C" w:rsidRPr="0095566C" w:rsidRDefault="0095566C" w:rsidP="00955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5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D371E8" w:rsidRPr="0095566C" w:rsidRDefault="00D371E8" w:rsidP="0095566C">
      <w:pPr>
        <w:tabs>
          <w:tab w:val="left" w:pos="6480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12" w:rsidRPr="00243505" w:rsidRDefault="0095566C" w:rsidP="00243505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47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686">
        <w:rPr>
          <w:rFonts w:ascii="Times New Roman" w:eastAsia="Times New Roman" w:hAnsi="Times New Roman" w:cs="Times New Roman"/>
          <w:sz w:val="28"/>
          <w:szCs w:val="28"/>
        </w:rPr>
        <w:t xml:space="preserve">19 декабря   2019 года      </w:t>
      </w:r>
      <w:r w:rsidRPr="0095566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BEB">
        <w:rPr>
          <w:rFonts w:ascii="Times New Roman" w:eastAsia="Times New Roman" w:hAnsi="Times New Roman" w:cs="Times New Roman"/>
          <w:sz w:val="28"/>
          <w:szCs w:val="28"/>
        </w:rPr>
        <w:t>06-2</w:t>
      </w:r>
      <w:r w:rsidR="006973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4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1E8" w:rsidRPr="00D371E8" w:rsidRDefault="00D371E8" w:rsidP="00955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E8" w:rsidRPr="00243505" w:rsidRDefault="00243505" w:rsidP="00243505">
      <w:pPr>
        <w:tabs>
          <w:tab w:val="left" w:pos="4536"/>
        </w:tabs>
        <w:spacing w:line="256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05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Положения о порядке </w:t>
      </w:r>
      <w:r w:rsidRPr="00243505">
        <w:rPr>
          <w:rFonts w:ascii="Times New Roman" w:eastAsia="Calibri" w:hAnsi="Times New Roman" w:cs="Times New Roman"/>
          <w:sz w:val="28"/>
          <w:szCs w:val="28"/>
        </w:rPr>
        <w:t>участия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Коськовского сельского поселения</w:t>
      </w:r>
      <w:r w:rsidRPr="00243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организациях </w:t>
      </w:r>
      <w:r w:rsidRPr="00243505">
        <w:rPr>
          <w:rFonts w:ascii="Times New Roman" w:eastAsia="Calibri" w:hAnsi="Times New Roman" w:cs="Times New Roman"/>
          <w:sz w:val="28"/>
          <w:szCs w:val="28"/>
        </w:rPr>
        <w:t>межмуниципа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льного </w:t>
      </w:r>
      <w:r w:rsidRPr="00243505">
        <w:rPr>
          <w:rFonts w:ascii="Times New Roman" w:eastAsia="Calibri" w:hAnsi="Times New Roman" w:cs="Times New Roman"/>
          <w:sz w:val="28"/>
          <w:szCs w:val="28"/>
        </w:rPr>
        <w:t xml:space="preserve">сотрудничества </w:t>
      </w:r>
      <w:r w:rsidR="0095566C">
        <w:rPr>
          <w:rFonts w:ascii="Times New Roman" w:hAnsi="Times New Roman" w:cs="Times New Roman"/>
          <w:sz w:val="24"/>
          <w:szCs w:val="24"/>
        </w:rPr>
        <w:t xml:space="preserve">     </w:t>
      </w:r>
      <w:r w:rsidR="00D371E8" w:rsidRPr="00D371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71E8" w:rsidRDefault="00D371E8" w:rsidP="009556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6C" w:rsidRPr="00D371E8" w:rsidRDefault="00243505" w:rsidP="009556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505">
        <w:rPr>
          <w:rFonts w:ascii="Times New Roman" w:hAnsi="Times New Roman" w:cs="Times New Roman"/>
          <w:sz w:val="28"/>
          <w:szCs w:val="28"/>
        </w:rPr>
        <w:t>Руководствуясь ст. 8, п.7 ч. 10 ст. 35, ст. 68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208–ФЗ «Об акционерных обществах», Федеральным законом от 08.02.1998 № 14-ФЗ «Об обществах с ограниченной ответственностью»</w:t>
      </w:r>
      <w:r w:rsidR="00D53E3F" w:rsidRPr="00D371E8">
        <w:rPr>
          <w:rFonts w:ascii="Times New Roman" w:hAnsi="Times New Roman" w:cs="Times New Roman"/>
          <w:sz w:val="28"/>
          <w:szCs w:val="28"/>
        </w:rPr>
        <w:t xml:space="preserve">,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Устава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образования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Коськовское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сельское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поселение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Тихвинского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муниципального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района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Ленинградской</w:t>
      </w:r>
      <w:r w:rsidR="0095566C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5566C" w:rsidRPr="00D371E8">
        <w:rPr>
          <w:rFonts w:ascii="Times New Roman" w:hAnsi="Times New Roman" w:cs="Times New Roman" w:hint="cs"/>
          <w:sz w:val="28"/>
          <w:szCs w:val="28"/>
        </w:rPr>
        <w:t>области</w:t>
      </w:r>
      <w:r w:rsidR="000B40EB" w:rsidRPr="00D371E8">
        <w:rPr>
          <w:rFonts w:ascii="Times New Roman" w:hAnsi="Times New Roman" w:cs="Times New Roman"/>
          <w:sz w:val="28"/>
          <w:szCs w:val="28"/>
        </w:rPr>
        <w:t xml:space="preserve">, </w:t>
      </w:r>
      <w:r w:rsidR="0095566C" w:rsidRPr="00D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Коськовского сельского поселения </w:t>
      </w:r>
      <w:proofErr w:type="gramEnd"/>
    </w:p>
    <w:p w:rsidR="0095566C" w:rsidRPr="00D371E8" w:rsidRDefault="0095566C" w:rsidP="0095566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B40EB" w:rsidRPr="00D371E8" w:rsidRDefault="00243505" w:rsidP="00D371E8">
      <w:pPr>
        <w:pStyle w:val="a3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50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участия </w:t>
      </w:r>
      <w:r w:rsidR="0095566C" w:rsidRPr="00D371E8">
        <w:rPr>
          <w:rFonts w:ascii="Times New Roman" w:hAnsi="Times New Roman" w:cs="Times New Roman"/>
          <w:sz w:val="28"/>
          <w:szCs w:val="28"/>
        </w:rPr>
        <w:t>Коськовского сельского поселения Тихвинского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Pr="00243505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сотрудничества, согласно приложению, к настоящему решению.</w:t>
      </w:r>
      <w:r w:rsidR="000B40EB" w:rsidRPr="00D3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F3" w:rsidRPr="00D371E8" w:rsidRDefault="00C328F3" w:rsidP="00C328F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71E8" w:rsidRPr="00243505" w:rsidRDefault="00EF4048" w:rsidP="00243505">
      <w:pPr>
        <w:pStyle w:val="a3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71E8">
        <w:rPr>
          <w:rFonts w:ascii="Times New Roman" w:hAnsi="Times New Roman" w:cs="Times New Roman" w:hint="cs"/>
          <w:sz w:val="28"/>
          <w:szCs w:val="28"/>
        </w:rPr>
        <w:t>Официально</w:t>
      </w:r>
      <w:r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Pr="00D371E8">
        <w:rPr>
          <w:rFonts w:ascii="Times New Roman" w:hAnsi="Times New Roman" w:cs="Times New Roman" w:hint="cs"/>
          <w:sz w:val="28"/>
          <w:szCs w:val="28"/>
        </w:rPr>
        <w:t>обнародовать</w:t>
      </w:r>
      <w:r w:rsidRPr="00D371E8">
        <w:rPr>
          <w:rFonts w:ascii="Times New Roman" w:hAnsi="Times New Roman" w:cs="Times New Roman"/>
          <w:sz w:val="28"/>
          <w:szCs w:val="28"/>
        </w:rPr>
        <w:t xml:space="preserve"> (</w:t>
      </w:r>
      <w:r w:rsidRPr="00D371E8">
        <w:rPr>
          <w:rFonts w:ascii="Times New Roman" w:hAnsi="Times New Roman" w:cs="Times New Roman" w:hint="cs"/>
          <w:sz w:val="28"/>
          <w:szCs w:val="28"/>
        </w:rPr>
        <w:t>опубликовать</w:t>
      </w:r>
      <w:r w:rsidRPr="00D371E8">
        <w:rPr>
          <w:rFonts w:ascii="Times New Roman" w:hAnsi="Times New Roman" w:cs="Times New Roman"/>
          <w:sz w:val="28"/>
          <w:szCs w:val="28"/>
        </w:rPr>
        <w:t xml:space="preserve">) </w:t>
      </w:r>
      <w:r w:rsidRPr="00D371E8">
        <w:rPr>
          <w:rFonts w:ascii="Times New Roman" w:hAnsi="Times New Roman" w:cs="Times New Roman" w:hint="cs"/>
          <w:sz w:val="28"/>
          <w:szCs w:val="28"/>
        </w:rPr>
        <w:t>данное</w:t>
      </w:r>
      <w:r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Pr="00D371E8">
        <w:rPr>
          <w:rFonts w:ascii="Times New Roman" w:hAnsi="Times New Roman" w:cs="Times New Roman" w:hint="cs"/>
          <w:sz w:val="28"/>
          <w:szCs w:val="28"/>
        </w:rPr>
        <w:t>решение</w:t>
      </w:r>
      <w:r w:rsidRPr="00D371E8">
        <w:rPr>
          <w:rFonts w:ascii="Times New Roman" w:hAnsi="Times New Roman" w:cs="Times New Roman"/>
          <w:sz w:val="28"/>
          <w:szCs w:val="28"/>
        </w:rPr>
        <w:t>.</w:t>
      </w:r>
    </w:p>
    <w:p w:rsidR="00D371E8" w:rsidRDefault="00D371E8" w:rsidP="00C328F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3505" w:rsidRDefault="00243505" w:rsidP="00C328F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3505" w:rsidRPr="00C328F3" w:rsidRDefault="00243505" w:rsidP="00C328F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4048" w:rsidRPr="00EF4048" w:rsidRDefault="00EF4048" w:rsidP="00EF4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F4048" w:rsidRPr="00EF4048" w:rsidRDefault="00EF4048" w:rsidP="00EF4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Коськовское сельское поселение</w:t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proofErr w:type="spellStart"/>
      <w:r w:rsidRPr="00EF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Ю.А.Тиханов</w:t>
      </w:r>
      <w:proofErr w:type="spellEnd"/>
    </w:p>
    <w:p w:rsidR="00192A12" w:rsidRDefault="00192A12" w:rsidP="0019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686" w:rsidRPr="00192A12" w:rsidRDefault="003F3686" w:rsidP="00192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12B" w:rsidRDefault="000B312B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2B" w:rsidRDefault="000B312B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A12" w:rsidRDefault="00243505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328F3" w:rsidRDefault="00243505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C328F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328F3" w:rsidRDefault="00C328F3" w:rsidP="00EF4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3686">
        <w:rPr>
          <w:rFonts w:ascii="Times New Roman" w:hAnsi="Times New Roman" w:cs="Times New Roman"/>
          <w:sz w:val="24"/>
          <w:szCs w:val="24"/>
        </w:rPr>
        <w:t>19</w:t>
      </w:r>
      <w:r w:rsidR="00EF4048">
        <w:rPr>
          <w:rFonts w:ascii="Times New Roman" w:hAnsi="Times New Roman" w:cs="Times New Roman"/>
          <w:sz w:val="24"/>
          <w:szCs w:val="24"/>
        </w:rPr>
        <w:t xml:space="preserve"> </w:t>
      </w:r>
      <w:r w:rsidR="003F3686">
        <w:rPr>
          <w:rFonts w:ascii="Times New Roman" w:hAnsi="Times New Roman" w:cs="Times New Roman"/>
          <w:sz w:val="24"/>
          <w:szCs w:val="24"/>
        </w:rPr>
        <w:t>дека</w:t>
      </w:r>
      <w:r w:rsidR="00EF4048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E00BEB">
        <w:rPr>
          <w:rFonts w:ascii="Times New Roman" w:hAnsi="Times New Roman" w:cs="Times New Roman"/>
          <w:sz w:val="24"/>
          <w:szCs w:val="24"/>
        </w:rPr>
        <w:t>06-2</w:t>
      </w:r>
      <w:r w:rsidR="0069738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EF4048" w:rsidRDefault="00EF4048" w:rsidP="00C3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505" w:rsidRPr="00243505" w:rsidRDefault="00243505" w:rsidP="00243505">
      <w:pPr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УЧАСТИЯ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КОСЬКОВСКОГО СЕЛЬСКОГО ПОСЕЛЕНИЯ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3505">
        <w:rPr>
          <w:rFonts w:ascii="Times New Roman" w:eastAsia="Calibri" w:hAnsi="Times New Roman" w:cs="Times New Roman"/>
          <w:b/>
          <w:sz w:val="24"/>
          <w:szCs w:val="24"/>
        </w:rPr>
        <w:t>В ОРГАНИЗАЦИЯХ МЕЖМУНИЦИПАЛЬНОГО СОТРУДНИЧЕСТВА</w:t>
      </w:r>
    </w:p>
    <w:p w:rsidR="00961C4E" w:rsidRPr="000B312B" w:rsidRDefault="00243505" w:rsidP="000B312B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       Настоящее Положение о порядке участия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Коськовского сельского поселения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в организациях межмуниципального сотрудничества (далее – Положение) определяет порядок участия </w:t>
      </w:r>
      <w:r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 организациях межмуниципального сотрудничества, объединениях муниципальных образований, в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243505" w:rsidRDefault="00243505" w:rsidP="00243505">
      <w:pPr>
        <w:numPr>
          <w:ilvl w:val="0"/>
          <w:numId w:val="13"/>
        </w:num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Общее положение</w:t>
      </w:r>
    </w:p>
    <w:p w:rsidR="000B312B" w:rsidRPr="00243505" w:rsidRDefault="000B312B" w:rsidP="000B312B">
      <w:pPr>
        <w:ind w:left="720"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505" w:rsidRPr="00243505" w:rsidRDefault="001439EA" w:rsidP="001439EA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9EA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Межмуниципальное сотрудничество – осуществляемые в соответствии с действующим законодательством совместные действия органов местного самоуправления </w:t>
      </w:r>
      <w:r w:rsidR="00243505">
        <w:rPr>
          <w:rFonts w:ascii="Times New Roman" w:eastAsia="Calibri" w:hAnsi="Times New Roman" w:cs="Times New Roman"/>
          <w:sz w:val="24"/>
          <w:szCs w:val="24"/>
        </w:rPr>
        <w:t>Коськовское сельское поселение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 с органами местного самоуправления иных муниципальных образований, направленные на решение вопросов местного значения.</w:t>
      </w:r>
    </w:p>
    <w:p w:rsidR="00243505" w:rsidRPr="00243505" w:rsidRDefault="001439EA" w:rsidP="001439EA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9EA">
        <w:rPr>
          <w:rFonts w:ascii="Times New Roman" w:eastAsia="Calibri" w:hAnsi="Times New Roman" w:cs="Times New Roman"/>
          <w:b/>
          <w:sz w:val="24"/>
          <w:szCs w:val="24"/>
        </w:rPr>
        <w:t>1.2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3505" w:rsidRPr="001439EA">
        <w:rPr>
          <w:rFonts w:ascii="Times New Roman" w:eastAsia="Calibri" w:hAnsi="Times New Roman" w:cs="Times New Roman"/>
          <w:sz w:val="24"/>
          <w:szCs w:val="24"/>
        </w:rPr>
        <w:t>Коськовское сельское поселение</w:t>
      </w:r>
      <w:r w:rsidR="00243505" w:rsidRPr="001439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505" w:rsidRPr="001439EA">
        <w:rPr>
          <w:rFonts w:ascii="Times New Roman" w:eastAsia="Calibri" w:hAnsi="Times New Roman" w:cs="Times New Roman"/>
          <w:sz w:val="24"/>
          <w:szCs w:val="24"/>
        </w:rPr>
        <w:t>участвует в межмуниципальном сотрудничестве для достижения следующих целей:</w:t>
      </w:r>
    </w:p>
    <w:p w:rsidR="00243505" w:rsidRPr="00243505" w:rsidRDefault="00243505" w:rsidP="000B312B">
      <w:pPr>
        <w:numPr>
          <w:ilvl w:val="0"/>
          <w:numId w:val="14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243505" w:rsidRPr="00243505" w:rsidRDefault="00243505" w:rsidP="000B312B">
      <w:pPr>
        <w:numPr>
          <w:ilvl w:val="0"/>
          <w:numId w:val="14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243505" w:rsidRPr="00243505" w:rsidRDefault="00243505" w:rsidP="000B312B">
      <w:pPr>
        <w:numPr>
          <w:ilvl w:val="0"/>
          <w:numId w:val="14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объединения иных ресурсов муниципальных образований для совместного решения вопросов местного значения.</w:t>
      </w:r>
    </w:p>
    <w:p w:rsidR="00243505" w:rsidRDefault="000B312B" w:rsidP="000B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12B">
        <w:rPr>
          <w:rFonts w:ascii="Times New Roman" w:eastAsia="Calibri" w:hAnsi="Times New Roman" w:cs="Times New Roman"/>
          <w:b/>
          <w:sz w:val="24"/>
          <w:szCs w:val="24"/>
        </w:rPr>
        <w:t>1.3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ля достижения целей, указанных в пункте 1.2 настоящего раздела, </w:t>
      </w:r>
      <w:r w:rsidR="00243505">
        <w:rPr>
          <w:rFonts w:ascii="Times New Roman" w:eastAsia="Calibri" w:hAnsi="Times New Roman" w:cs="Times New Roman"/>
          <w:sz w:val="24"/>
          <w:szCs w:val="24"/>
        </w:rPr>
        <w:t xml:space="preserve">Коськовское сельское поселение </w:t>
      </w:r>
      <w:r w:rsidR="00243505"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участвует в межмуниципальном сотрудничестве в  формах:</w:t>
      </w:r>
    </w:p>
    <w:p w:rsidR="000B312B" w:rsidRDefault="00243505" w:rsidP="000B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- межмуниципальных объединений в виде ассоциаций и фондов, создаваемых с учетом требований Федерального закона от 12.01.1996 № 7-ФЗ «О некоммерческих организациях» (указанные межмуниципальные объединения не могут наделяться полномочиями органов местного самоуправления);</w:t>
      </w:r>
    </w:p>
    <w:p w:rsidR="00243505" w:rsidRPr="00243505" w:rsidRDefault="000B312B" w:rsidP="000B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-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 в форме обществ с ограниченной ответственностью и непубличных акционерных обществ, с ограниченной ответственностью и непубличных акционерных обществ, осуществляющих свою деятельность в соответствии с Гражданским кодексом Российской Федерации, иными Федеральными законами.</w:t>
      </w:r>
    </w:p>
    <w:p w:rsidR="00243505" w:rsidRPr="00243505" w:rsidRDefault="00243505" w:rsidP="00243505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       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лиц»;</w:t>
      </w:r>
    </w:p>
    <w:p w:rsidR="00243505" w:rsidRPr="00243505" w:rsidRDefault="00243505" w:rsidP="00243505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       - межмуниципальных соглашений (договоров);</w:t>
      </w:r>
    </w:p>
    <w:p w:rsidR="00243505" w:rsidRPr="00243505" w:rsidRDefault="00243505" w:rsidP="00243505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       - </w:t>
      </w:r>
      <w:proofErr w:type="spellStart"/>
      <w:r w:rsidRPr="00243505">
        <w:rPr>
          <w:rFonts w:ascii="Times New Roman" w:eastAsia="Calibri" w:hAnsi="Times New Roman" w:cs="Times New Roman"/>
          <w:sz w:val="24"/>
          <w:szCs w:val="24"/>
        </w:rPr>
        <w:t>соучредительства</w:t>
      </w:r>
      <w:proofErr w:type="spell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межмуниципального печатного средства массовой информации.</w:t>
      </w:r>
    </w:p>
    <w:p w:rsidR="00243505" w:rsidRPr="00243505" w:rsidRDefault="00243505" w:rsidP="00243505">
      <w:pPr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243505" w:rsidP="000B312B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Раздел 2. Участие в межмуниципальных объединениях</w:t>
      </w:r>
    </w:p>
    <w:p w:rsidR="00243505" w:rsidRPr="000B312B" w:rsidRDefault="000B312B" w:rsidP="00243505">
      <w:pPr>
        <w:pStyle w:val="a3"/>
        <w:numPr>
          <w:ilvl w:val="1"/>
          <w:numId w:val="11"/>
        </w:numPr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43505" w:rsidRPr="000B312B">
        <w:rPr>
          <w:rFonts w:ascii="Times New Roman" w:eastAsia="Calibri" w:hAnsi="Times New Roman" w:cs="Times New Roman"/>
          <w:sz w:val="24"/>
          <w:szCs w:val="24"/>
        </w:rPr>
        <w:t xml:space="preserve">В целях взаимодействия с другими муниципальными образованиями, выражения и     защиты общих интересов муниципальных образований, в том </w:t>
      </w:r>
      <w:r w:rsidR="00243505" w:rsidRPr="000B31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числе перед органами государственной власти, </w:t>
      </w:r>
      <w:r w:rsidR="005B6255" w:rsidRPr="000B312B">
        <w:rPr>
          <w:rFonts w:ascii="Times New Roman" w:eastAsia="Calibri" w:hAnsi="Times New Roman" w:cs="Times New Roman"/>
          <w:sz w:val="24"/>
          <w:szCs w:val="24"/>
        </w:rPr>
        <w:t>Коськовское сельское поселение</w:t>
      </w:r>
      <w:r w:rsidR="00243505" w:rsidRPr="000B31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505" w:rsidRPr="000B312B">
        <w:rPr>
          <w:rFonts w:ascii="Times New Roman" w:eastAsia="Calibri" w:hAnsi="Times New Roman" w:cs="Times New Roman"/>
          <w:sz w:val="24"/>
          <w:szCs w:val="24"/>
        </w:rPr>
        <w:t xml:space="preserve">вправе на добровольной основе участвовать в межмуниципальных объединениях принимается Советом депутатов </w:t>
      </w:r>
      <w:r w:rsidR="005B6255" w:rsidRPr="000B312B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243505" w:rsidRPr="000B312B">
        <w:rPr>
          <w:rFonts w:ascii="Times New Roman" w:eastAsia="Calibri" w:hAnsi="Times New Roman" w:cs="Times New Roman"/>
          <w:sz w:val="24"/>
          <w:szCs w:val="24"/>
        </w:rPr>
        <w:t xml:space="preserve"> в межмуниципальных объединениях в порядке, установленном законодательством.</w:t>
      </w:r>
    </w:p>
    <w:p w:rsidR="000B312B" w:rsidRPr="000B312B" w:rsidRDefault="000B312B" w:rsidP="000B312B">
      <w:pPr>
        <w:pStyle w:val="a3"/>
        <w:ind w:left="840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505" w:rsidRPr="000B312B" w:rsidRDefault="000B312B" w:rsidP="00243505">
      <w:pPr>
        <w:pStyle w:val="a3"/>
        <w:numPr>
          <w:ilvl w:val="1"/>
          <w:numId w:val="11"/>
        </w:numPr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43505" w:rsidRPr="000B312B">
        <w:rPr>
          <w:rFonts w:ascii="Times New Roman" w:eastAsia="Calibri" w:hAnsi="Times New Roman" w:cs="Times New Roman"/>
          <w:sz w:val="24"/>
          <w:szCs w:val="24"/>
        </w:rPr>
        <w:t xml:space="preserve">Решение об участии в межмуниципальных объединениях принимается Советом депутатов </w:t>
      </w:r>
      <w:r w:rsidR="005B6255" w:rsidRPr="000B312B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области.</w:t>
      </w:r>
    </w:p>
    <w:p w:rsidR="00243505" w:rsidRPr="00243505" w:rsidRDefault="000B312B" w:rsidP="000B312B">
      <w:pPr>
        <w:numPr>
          <w:ilvl w:val="1"/>
          <w:numId w:val="11"/>
        </w:numPr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(далее – Глава) представляет интересы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5B6255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в межмуниципальных объединениях, заключает от имени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5B6255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соглашения, совершает иные юридические действия, связанные с участием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243505"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в межмуниципальных объединениях.</w:t>
      </w:r>
      <w:proofErr w:type="gramEnd"/>
    </w:p>
    <w:p w:rsidR="00243505" w:rsidRPr="00243505" w:rsidRDefault="00243505" w:rsidP="00243505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43505" w:rsidRPr="00243505" w:rsidRDefault="000B312B" w:rsidP="000B312B">
      <w:pPr>
        <w:numPr>
          <w:ilvl w:val="1"/>
          <w:numId w:val="11"/>
        </w:numPr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В рамках заключенных Главой соглашений органы местного самоуправления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 вправе взаимодействовать с органами местного самоуправления иных муниципальных образований.</w:t>
      </w:r>
    </w:p>
    <w:p w:rsidR="00243505" w:rsidRPr="00243505" w:rsidRDefault="00243505" w:rsidP="00243505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43505" w:rsidRPr="00243505" w:rsidRDefault="000B312B" w:rsidP="000B312B">
      <w:pPr>
        <w:numPr>
          <w:ilvl w:val="1"/>
          <w:numId w:val="11"/>
        </w:numPr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Выполнение обязанностей </w:t>
      </w:r>
      <w:r w:rsidR="005B6255">
        <w:rPr>
          <w:rFonts w:ascii="Times New Roman" w:eastAsia="Calibri" w:hAnsi="Times New Roman" w:cs="Times New Roman"/>
          <w:sz w:val="24"/>
          <w:szCs w:val="24"/>
        </w:rPr>
        <w:t xml:space="preserve">Коськовского сельского поселения Тихвинского муниципального района Ленинградской области </w:t>
      </w:r>
      <w:r w:rsidR="00243505"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(далее – Администрация).</w:t>
      </w:r>
    </w:p>
    <w:p w:rsidR="00243505" w:rsidRPr="00243505" w:rsidRDefault="00243505" w:rsidP="00243505">
      <w:pPr>
        <w:ind w:left="780"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312B" w:rsidRPr="00243505" w:rsidRDefault="00243505" w:rsidP="000B312B">
      <w:pPr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Раздел 3. Участие в организациях межмуниципального сотрудничества</w:t>
      </w:r>
    </w:p>
    <w:p w:rsidR="00243505" w:rsidRPr="00243505" w:rsidRDefault="000B312B" w:rsidP="00243505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Решение об участии </w:t>
      </w:r>
      <w:r w:rsidR="005B6255">
        <w:rPr>
          <w:rFonts w:ascii="Times New Roman" w:eastAsia="Calibri" w:hAnsi="Times New Roman" w:cs="Times New Roman"/>
          <w:sz w:val="24"/>
          <w:szCs w:val="24"/>
        </w:rPr>
        <w:t xml:space="preserve">Коськовского сельского поселения Тихвинского муниципального </w:t>
      </w:r>
      <w:r w:rsidR="005B6255" w:rsidRPr="000B312B">
        <w:rPr>
          <w:rFonts w:ascii="Times New Roman" w:eastAsia="Calibri" w:hAnsi="Times New Roman" w:cs="Times New Roman"/>
        </w:rPr>
        <w:t>района</w:t>
      </w:r>
      <w:r w:rsidR="005B625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5B6255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в организациях межмуниципального сотрудничества принимает Совет депутатов по представлению Главы, Администрации.</w:t>
      </w:r>
    </w:p>
    <w:p w:rsidR="00243505" w:rsidRPr="00243505" w:rsidRDefault="00243505" w:rsidP="005B6255">
      <w:pPr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505" w:rsidRPr="00243505" w:rsidRDefault="000B312B" w:rsidP="00243505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Администрация от имени </w:t>
      </w:r>
      <w:r w:rsidR="005B625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Коськовского сельского поселения Тихвинского муниципального района Ленинградской области</w:t>
      </w:r>
      <w:r w:rsidR="005B6255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выступает </w:t>
      </w:r>
      <w:r w:rsidR="005B625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243505" w:rsidRPr="00243505" w:rsidRDefault="00243505" w:rsidP="005B625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0B312B" w:rsidP="005B6255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243505" w:rsidRPr="00243505" w:rsidRDefault="00243505" w:rsidP="005B6255">
      <w:pPr>
        <w:numPr>
          <w:ilvl w:val="0"/>
          <w:numId w:val="16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об участии в организациях межмуниципального сотрудничества;</w:t>
      </w:r>
    </w:p>
    <w:p w:rsidR="00243505" w:rsidRPr="00243505" w:rsidRDefault="00243505" w:rsidP="005B6255">
      <w:pPr>
        <w:numPr>
          <w:ilvl w:val="0"/>
          <w:numId w:val="16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проекты учредительных документов организации межмуниципального сотрудничества;</w:t>
      </w:r>
    </w:p>
    <w:p w:rsidR="00243505" w:rsidRPr="00243505" w:rsidRDefault="00243505" w:rsidP="005B6255">
      <w:pPr>
        <w:numPr>
          <w:ilvl w:val="0"/>
          <w:numId w:val="16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информация о социально – 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243505" w:rsidRPr="00243505" w:rsidRDefault="00243505" w:rsidP="00243505">
      <w:pPr>
        <w:numPr>
          <w:ilvl w:val="0"/>
          <w:numId w:val="16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обоснование финансовых и других затрат на участие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43505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243505" w:rsidRPr="00243505" w:rsidRDefault="00243505" w:rsidP="005B6255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0B312B" w:rsidP="000B312B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представленных документов Совет депутатов принимает решение:</w:t>
      </w:r>
    </w:p>
    <w:p w:rsidR="00243505" w:rsidRPr="00243505" w:rsidRDefault="005B6255" w:rsidP="000B312B">
      <w:pPr>
        <w:numPr>
          <w:ilvl w:val="0"/>
          <w:numId w:val="17"/>
        </w:numPr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об о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 </w:t>
      </w:r>
    </w:p>
    <w:p w:rsidR="00243505" w:rsidRPr="00243505" w:rsidRDefault="00243505" w:rsidP="00243505">
      <w:pPr>
        <w:numPr>
          <w:ilvl w:val="0"/>
          <w:numId w:val="17"/>
        </w:numPr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 одобрении создания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243505" w:rsidRPr="00243505" w:rsidRDefault="00243505" w:rsidP="00243505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43505" w:rsidRPr="00243505" w:rsidRDefault="000B312B" w:rsidP="005B6255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Решение Совета депутатов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243505" w:rsidRPr="00243505" w:rsidRDefault="00243505" w:rsidP="000B312B">
      <w:pPr>
        <w:numPr>
          <w:ilvl w:val="0"/>
          <w:numId w:val="18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 одобрении учреждения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243505" w:rsidRPr="00243505" w:rsidRDefault="00243505" w:rsidP="000B312B">
      <w:pPr>
        <w:numPr>
          <w:ilvl w:val="0"/>
          <w:numId w:val="18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243505" w:rsidRPr="00243505" w:rsidRDefault="00243505" w:rsidP="000B312B">
      <w:pPr>
        <w:numPr>
          <w:ilvl w:val="0"/>
          <w:numId w:val="18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243505" w:rsidRPr="00243505" w:rsidRDefault="00243505" w:rsidP="00243505">
      <w:pPr>
        <w:numPr>
          <w:ilvl w:val="0"/>
          <w:numId w:val="18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5B6255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в оплату акций межмуниципального хозяйственного общества – для непубличного акционерного общества или размера и номинальной стоимости доли </w:t>
      </w:r>
      <w:r w:rsidR="005B6255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5B6255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– для общества с ограниченной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ответственностью.</w:t>
      </w:r>
    </w:p>
    <w:p w:rsidR="00243505" w:rsidRPr="00243505" w:rsidRDefault="00243505" w:rsidP="005B6255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0B312B" w:rsidP="001439EA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Решение Совета депутатов об одобрении создания межмуниципальной некоммерческой организации (объединении) либо об участии в образованной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243505" w:rsidRPr="00243505" w:rsidRDefault="00243505" w:rsidP="001439EA">
      <w:pPr>
        <w:numPr>
          <w:ilvl w:val="0"/>
          <w:numId w:val="1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об одобрении создания межмуниципальной некоммерческой организации с указанием ее формы (автономная некоммерческая организация или фонд) либо о вступлении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 качестве учредителя в образованную межмуниципальную некоммерческую организацию;</w:t>
      </w:r>
    </w:p>
    <w:p w:rsidR="00243505" w:rsidRPr="00243505" w:rsidRDefault="00243505" w:rsidP="001439EA">
      <w:pPr>
        <w:numPr>
          <w:ilvl w:val="0"/>
          <w:numId w:val="1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lastRenderedPageBreak/>
        <w:t>об одобрении проекта учредительного договора – в случае намерения его заключения учредителями (участниками) межмуниципальной автономной некоммерческой организации;</w:t>
      </w:r>
    </w:p>
    <w:p w:rsidR="00243505" w:rsidRPr="00243505" w:rsidRDefault="00243505" w:rsidP="001439EA">
      <w:pPr>
        <w:numPr>
          <w:ilvl w:val="0"/>
          <w:numId w:val="1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 одобрении проекта устава (изменений в устав) межмуниципальной некоммерческой организации;</w:t>
      </w:r>
    </w:p>
    <w:p w:rsidR="00243505" w:rsidRPr="00243505" w:rsidRDefault="00243505" w:rsidP="00243505">
      <w:pPr>
        <w:numPr>
          <w:ilvl w:val="0"/>
          <w:numId w:val="1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об утверждении размера добровольных имущественных взносов, вносимых Администрацией от имени </w:t>
      </w:r>
      <w:r w:rsidR="001439EA">
        <w:rPr>
          <w:rFonts w:ascii="Times New Roman" w:eastAsia="Calibri" w:hAnsi="Times New Roman" w:cs="Times New Roman"/>
          <w:sz w:val="24"/>
          <w:szCs w:val="24"/>
        </w:rPr>
        <w:t xml:space="preserve">Коськовского сельского поселения Тихвинского муниципального района Ленинградской области 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(если они предусмотрены уставом межмуниципальной некоммерческой организации).</w:t>
      </w:r>
    </w:p>
    <w:p w:rsidR="00243505" w:rsidRPr="00243505" w:rsidRDefault="00243505" w:rsidP="0024350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0B312B" w:rsidP="00243505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>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243505" w:rsidRPr="00243505" w:rsidRDefault="00243505" w:rsidP="00243505">
      <w:pPr>
        <w:ind w:left="78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0B312B" w:rsidP="00243505">
      <w:pPr>
        <w:numPr>
          <w:ilvl w:val="1"/>
          <w:numId w:val="15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43505" w:rsidRPr="00243505">
        <w:rPr>
          <w:rFonts w:ascii="Times New Roman" w:eastAsia="Calibri" w:hAnsi="Times New Roman" w:cs="Times New Roman"/>
          <w:sz w:val="24"/>
          <w:szCs w:val="24"/>
        </w:rPr>
        <w:t xml:space="preserve">Администрация в случае принятии 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243505" w:rsidRPr="0024350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3505" w:rsidRPr="00243505" w:rsidRDefault="00243505" w:rsidP="0024350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243505" w:rsidP="00243505">
      <w:pPr>
        <w:ind w:left="360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Раздел 4. Участие в межмуниципальных соглашениях (договорах)</w:t>
      </w:r>
    </w:p>
    <w:p w:rsidR="00243505" w:rsidRPr="00243505" w:rsidRDefault="00243505" w:rsidP="0024350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9EA" w:rsidRDefault="00243505" w:rsidP="001439EA">
      <w:pPr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Межмуниципальные соглашения (договоры) заключаются Главой.</w:t>
      </w:r>
    </w:p>
    <w:p w:rsidR="00243505" w:rsidRPr="00243505" w:rsidRDefault="00243505" w:rsidP="001439EA">
      <w:pPr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Межмуниципальное соглашение определяет общие принципы и направления межмуниципального сотрудничества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</w:p>
    <w:p w:rsidR="00243505" w:rsidRPr="00243505" w:rsidRDefault="00243505" w:rsidP="00243505">
      <w:pPr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4.3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ля принятия решения об участии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 межмуниципальном соглашении Главе инициаторами заключения соглашения предоставляются следующие документы:</w:t>
      </w:r>
    </w:p>
    <w:p w:rsidR="00243505" w:rsidRPr="00243505" w:rsidRDefault="00243505" w:rsidP="001439EA">
      <w:pPr>
        <w:numPr>
          <w:ilvl w:val="0"/>
          <w:numId w:val="20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243505" w:rsidRPr="00243505" w:rsidRDefault="00243505" w:rsidP="00243505">
      <w:pPr>
        <w:numPr>
          <w:ilvl w:val="0"/>
          <w:numId w:val="20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проект межмуниципального соглашения.</w:t>
      </w:r>
    </w:p>
    <w:p w:rsidR="00243505" w:rsidRPr="00243505" w:rsidRDefault="00243505" w:rsidP="001439EA">
      <w:p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243505" w:rsidP="00243505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4.4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243505" w:rsidRPr="00243505" w:rsidRDefault="00243505" w:rsidP="00243505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4.5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>ля принятия решения о заключении межмуниципального договора Главе предоставляются следующие документы:</w:t>
      </w:r>
    </w:p>
    <w:p w:rsidR="00243505" w:rsidRPr="00243505" w:rsidRDefault="00243505" w:rsidP="00243505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243505" w:rsidRPr="00243505" w:rsidRDefault="00243505" w:rsidP="00243505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2) проект муниципального договора;</w:t>
      </w:r>
    </w:p>
    <w:p w:rsidR="00243505" w:rsidRPr="00243505" w:rsidRDefault="00243505" w:rsidP="00243505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3) обоснование выделения средств из бюджета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для исполнения </w:t>
      </w:r>
      <w:r w:rsidRPr="00243505">
        <w:rPr>
          <w:rFonts w:ascii="Times New Roman" w:eastAsia="Calibri" w:hAnsi="Times New Roman" w:cs="Times New Roman"/>
          <w:sz w:val="24"/>
          <w:szCs w:val="24"/>
        </w:rPr>
        <w:lastRenderedPageBreak/>
        <w:t>межмуниципального договора (при необходимости планирования бюджетных средств);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4) расчеты объема средств бюджета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43505">
        <w:rPr>
          <w:rFonts w:ascii="Times New Roman" w:eastAsia="Calibri" w:hAnsi="Times New Roman" w:cs="Times New Roman"/>
          <w:sz w:val="24"/>
          <w:szCs w:val="24"/>
        </w:rPr>
        <w:t>направляемых на исполнение обязательств,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4.6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Межмуниципальное соглашение (договор), требующий выделения средств из бюджета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43505">
        <w:rPr>
          <w:rFonts w:ascii="Times New Roman" w:eastAsia="Calibri" w:hAnsi="Times New Roman" w:cs="Times New Roman"/>
          <w:sz w:val="24"/>
          <w:szCs w:val="24"/>
        </w:rPr>
        <w:t>может быть заключен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или введен в действие только в случае, если средства на эти цели предусмотрены в бюджете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Pr="0024350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4.7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Исполнение заключенных межмуниципальных соглашений и договоров обеспечивается органами местного самоуправления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их компетенцией. </w:t>
      </w:r>
    </w:p>
    <w:p w:rsidR="00243505" w:rsidRPr="00243505" w:rsidRDefault="00243505" w:rsidP="000B312B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4.8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4.9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рамках заключенного Главой межмуниципального соглашения (договора) органы местного самоуправления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вправе вести деловые и заключить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4.10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4.11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>оронами.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4.12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>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243505" w:rsidRPr="00243505" w:rsidRDefault="00243505" w:rsidP="001439EA">
      <w:pPr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4.13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243505" w:rsidRPr="00243505" w:rsidRDefault="00243505" w:rsidP="001439EA">
      <w:pPr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243505">
        <w:rPr>
          <w:rFonts w:ascii="Times New Roman" w:eastAsia="Calibri" w:hAnsi="Times New Roman" w:cs="Times New Roman"/>
          <w:b/>
          <w:sz w:val="24"/>
          <w:szCs w:val="24"/>
        </w:rPr>
        <w:t>Со</w:t>
      </w:r>
      <w:proofErr w:type="gramEnd"/>
      <w:r w:rsidRPr="00243505">
        <w:rPr>
          <w:rFonts w:ascii="Times New Roman" w:eastAsia="Calibri" w:hAnsi="Times New Roman" w:cs="Times New Roman"/>
          <w:b/>
          <w:sz w:val="24"/>
          <w:szCs w:val="24"/>
        </w:rPr>
        <w:t xml:space="preserve"> учредительство межмуниципального печатного средства массовой информации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5.1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целях повышения эффективности доведения до населения информации о деятельности органов местного самоуправления и ее доступности Администрация </w:t>
      </w:r>
      <w:r w:rsidR="001439EA">
        <w:rPr>
          <w:rFonts w:ascii="Times New Roman" w:eastAsia="Calibri" w:hAnsi="Times New Roman" w:cs="Times New Roman"/>
          <w:sz w:val="24"/>
          <w:szCs w:val="24"/>
        </w:rPr>
        <w:t xml:space="preserve">Коськовского сельского поселения Тихвинского муниципального района </w:t>
      </w:r>
      <w:r w:rsidR="001439EA">
        <w:rPr>
          <w:rFonts w:ascii="Times New Roman" w:eastAsia="Calibri" w:hAnsi="Times New Roman" w:cs="Times New Roman"/>
          <w:sz w:val="24"/>
          <w:szCs w:val="24"/>
        </w:rPr>
        <w:lastRenderedPageBreak/>
        <w:t>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 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2) обсуждения проектов муниципальных правовых актов по вопросам местного значения; 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3) доведения до сведения жителей муниципальных образований официальной информации о социально – 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5.3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>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1) обоснование необходимости </w:t>
      </w:r>
      <w:proofErr w:type="spellStart"/>
      <w:r w:rsidRPr="00243505">
        <w:rPr>
          <w:rFonts w:ascii="Times New Roman" w:eastAsia="Calibri" w:hAnsi="Times New Roman" w:cs="Times New Roman"/>
          <w:sz w:val="24"/>
          <w:szCs w:val="24"/>
        </w:rPr>
        <w:t>соучредительства</w:t>
      </w:r>
      <w:proofErr w:type="spell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межмуниципального печатного средства массовой информации;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2) расчеты объема средств бюджета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Pr="0024350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43505">
        <w:rPr>
          <w:rFonts w:ascii="Times New Roman" w:eastAsia="Calibri" w:hAnsi="Times New Roman" w:cs="Times New Roman"/>
          <w:sz w:val="24"/>
          <w:szCs w:val="24"/>
        </w:rPr>
        <w:t>необходимых для исполнения обязательств Администрации как соучредителя;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3) проект договора между соучредителями межмуниципального печатного средства массовой информации;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5.4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>о результатам рассмотрения представленных документов Совет депутатов принимает одно из следующих решений: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1) об одобрении </w:t>
      </w:r>
      <w:proofErr w:type="spellStart"/>
      <w:r w:rsidRPr="00243505">
        <w:rPr>
          <w:rFonts w:ascii="Times New Roman" w:eastAsia="Calibri" w:hAnsi="Times New Roman" w:cs="Times New Roman"/>
          <w:sz w:val="24"/>
          <w:szCs w:val="24"/>
        </w:rPr>
        <w:t>соучредительства</w:t>
      </w:r>
      <w:proofErr w:type="spell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межмуниципального печатного средства массовой информации;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2) об отказе в </w:t>
      </w:r>
      <w:proofErr w:type="spellStart"/>
      <w:r w:rsidRPr="00243505">
        <w:rPr>
          <w:rFonts w:ascii="Times New Roman" w:eastAsia="Calibri" w:hAnsi="Times New Roman" w:cs="Times New Roman"/>
          <w:sz w:val="24"/>
          <w:szCs w:val="24"/>
        </w:rPr>
        <w:t>соучредительстве</w:t>
      </w:r>
      <w:proofErr w:type="spell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межмуниципального печатного средства массовой информации.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5.5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Решение Совета депутатов о </w:t>
      </w:r>
      <w:proofErr w:type="spellStart"/>
      <w:r w:rsidRPr="00243505">
        <w:rPr>
          <w:rFonts w:ascii="Times New Roman" w:eastAsia="Calibri" w:hAnsi="Times New Roman" w:cs="Times New Roman"/>
          <w:sz w:val="24"/>
          <w:szCs w:val="24"/>
        </w:rPr>
        <w:t>соучредительстве</w:t>
      </w:r>
      <w:proofErr w:type="spell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информацией (главным редактором).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5.6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случае необходимости прекращения участия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в межмуниципальном средстве массовой информации, Совет депутатов по представлению Администрации принимает следующее решение: 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1) одобрить выход Администрации из числа учредителей;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505">
        <w:rPr>
          <w:rFonts w:ascii="Times New Roman" w:eastAsia="Calibri" w:hAnsi="Times New Roman" w:cs="Times New Roman"/>
          <w:b/>
          <w:sz w:val="24"/>
          <w:szCs w:val="24"/>
        </w:rPr>
        <w:t>5.7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Администрация на основании одного из решений Совета депутатов, указанных в пункте 5.7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243505" w:rsidRPr="00243505" w:rsidRDefault="00243505" w:rsidP="001439EA">
      <w:pPr>
        <w:ind w:left="284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Раздел 6. Прекращение межмуниципального сотрудничества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6.1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Межмуниципальное сотрудничество прекращается путем: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1) выхода из межмуниципального объединения;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2) прекращения участия в организациях межмуниципального сотрудничества;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3) расторжения межмуниципального соглашения (договора);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4) выхода из состава соучредителей межмуниципального печатного средства массовой информации.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6.2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Прекращения участия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="001439EA"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5">
        <w:rPr>
          <w:rFonts w:ascii="Times New Roman" w:eastAsia="Calibri" w:hAnsi="Times New Roman" w:cs="Times New Roman"/>
          <w:sz w:val="24"/>
          <w:szCs w:val="24"/>
        </w:rPr>
        <w:t>Решения о выходе межмуниципального решения принимаются Советом по представлению Главы.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sz w:val="24"/>
          <w:szCs w:val="24"/>
        </w:rPr>
        <w:t>Решение о расторжении межмуниципального соглашения (договора) принимаются Главой.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6.4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 раздела 5 настоящего порядка.</w:t>
      </w:r>
    </w:p>
    <w:p w:rsidR="00243505" w:rsidRPr="00243505" w:rsidRDefault="00243505" w:rsidP="001439EA">
      <w:pPr>
        <w:ind w:left="284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6.5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а основании решений, принятых в соответствии с пунктом 6.2 –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1439EA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 Тихвинского муниципального района Ленинградской области</w:t>
      </w:r>
      <w:r w:rsidRPr="00243505">
        <w:rPr>
          <w:rFonts w:ascii="Times New Roman" w:eastAsia="Calibri" w:hAnsi="Times New Roman" w:cs="Times New Roman"/>
          <w:sz w:val="20"/>
          <w:szCs w:val="20"/>
        </w:rPr>
        <w:t>,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связанные с прекращением межмуниципального сотрудничества.</w:t>
      </w:r>
    </w:p>
    <w:p w:rsidR="00243505" w:rsidRPr="00243505" w:rsidRDefault="00243505" w:rsidP="001439EA">
      <w:pPr>
        <w:ind w:left="284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 xml:space="preserve">Раздел 7. </w:t>
      </w:r>
      <w:proofErr w:type="gramStart"/>
      <w:r w:rsidRPr="00243505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243505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представителей муниципального образования в организациях межмуниципального сотрудничества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7.1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350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7.2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Представители муниципального образования не реже двух раз в год представляют Главе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05" w:rsidRPr="00243505" w:rsidRDefault="00243505" w:rsidP="00243505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5">
        <w:rPr>
          <w:rFonts w:ascii="Times New Roman" w:eastAsia="Calibri" w:hAnsi="Times New Roman" w:cs="Times New Roman"/>
          <w:b/>
          <w:sz w:val="24"/>
          <w:szCs w:val="24"/>
        </w:rPr>
        <w:t>7.3</w:t>
      </w:r>
      <w:r w:rsidRPr="0024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05">
        <w:rPr>
          <w:rFonts w:ascii="Times New Roman" w:eastAsia="Calibri" w:hAnsi="Times New Roman" w:cs="Times New Roman"/>
          <w:sz w:val="24"/>
          <w:szCs w:val="24"/>
        </w:rPr>
        <w:t>Сводный отчет об экономических, финансовых и иных результатах деятельности межмуниципальных организаций за очередной финансовый год Главой представляется на рассмотрение Совета.</w:t>
      </w:r>
    </w:p>
    <w:p w:rsidR="009709E6" w:rsidRPr="00D371E8" w:rsidRDefault="009709E6" w:rsidP="0024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09E6" w:rsidRPr="00D371E8" w:rsidSect="000B31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C4"/>
    <w:multiLevelType w:val="multilevel"/>
    <w:tmpl w:val="243EE6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2D8193D"/>
    <w:multiLevelType w:val="hybridMultilevel"/>
    <w:tmpl w:val="8DD0F40C"/>
    <w:lvl w:ilvl="0" w:tplc="D04C8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A1EC2"/>
    <w:multiLevelType w:val="multilevel"/>
    <w:tmpl w:val="5AE8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6869A1"/>
    <w:multiLevelType w:val="multilevel"/>
    <w:tmpl w:val="9656C90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4">
    <w:nsid w:val="19697CD2"/>
    <w:multiLevelType w:val="hybridMultilevel"/>
    <w:tmpl w:val="E1C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6F0F"/>
    <w:multiLevelType w:val="hybridMultilevel"/>
    <w:tmpl w:val="EB5CC21E"/>
    <w:lvl w:ilvl="0" w:tplc="1ECA6D2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3744A23"/>
    <w:multiLevelType w:val="multilevel"/>
    <w:tmpl w:val="DD1E4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CA7D03"/>
    <w:multiLevelType w:val="hybridMultilevel"/>
    <w:tmpl w:val="1D1C1064"/>
    <w:lvl w:ilvl="0" w:tplc="0818E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727"/>
    <w:multiLevelType w:val="hybridMultilevel"/>
    <w:tmpl w:val="1D20DA0E"/>
    <w:lvl w:ilvl="0" w:tplc="6B40CF58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83295F"/>
    <w:multiLevelType w:val="hybridMultilevel"/>
    <w:tmpl w:val="F5161572"/>
    <w:lvl w:ilvl="0" w:tplc="3C90EF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1556ED"/>
    <w:multiLevelType w:val="hybridMultilevel"/>
    <w:tmpl w:val="2680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59D"/>
    <w:multiLevelType w:val="hybridMultilevel"/>
    <w:tmpl w:val="BF00DD76"/>
    <w:lvl w:ilvl="0" w:tplc="554CCB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09D0BF0"/>
    <w:multiLevelType w:val="hybridMultilevel"/>
    <w:tmpl w:val="52F27082"/>
    <w:lvl w:ilvl="0" w:tplc="65BAEF7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64F03C4"/>
    <w:multiLevelType w:val="hybridMultilevel"/>
    <w:tmpl w:val="3102A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612"/>
    <w:multiLevelType w:val="hybridMultilevel"/>
    <w:tmpl w:val="5D8084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DA56F4"/>
    <w:multiLevelType w:val="hybridMultilevel"/>
    <w:tmpl w:val="D526CBD2"/>
    <w:lvl w:ilvl="0" w:tplc="C128B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A10F0"/>
    <w:multiLevelType w:val="hybridMultilevel"/>
    <w:tmpl w:val="F4E0F3DC"/>
    <w:lvl w:ilvl="0" w:tplc="C7AE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83AFE"/>
    <w:multiLevelType w:val="multilevel"/>
    <w:tmpl w:val="AEB6E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65B52437"/>
    <w:multiLevelType w:val="hybridMultilevel"/>
    <w:tmpl w:val="3356FB70"/>
    <w:lvl w:ilvl="0" w:tplc="FC2CD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77A33"/>
    <w:multiLevelType w:val="multilevel"/>
    <w:tmpl w:val="57DE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0">
    <w:nsid w:val="74E67185"/>
    <w:multiLevelType w:val="hybridMultilevel"/>
    <w:tmpl w:val="694039DE"/>
    <w:lvl w:ilvl="0" w:tplc="5A3067F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8"/>
  </w:num>
  <w:num w:numId="18">
    <w:abstractNumId w:val="11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12"/>
    <w:rsid w:val="000B312B"/>
    <w:rsid w:val="000B40EB"/>
    <w:rsid w:val="000C581C"/>
    <w:rsid w:val="000F290E"/>
    <w:rsid w:val="000F4F22"/>
    <w:rsid w:val="001439EA"/>
    <w:rsid w:val="00192A12"/>
    <w:rsid w:val="002220FB"/>
    <w:rsid w:val="00243505"/>
    <w:rsid w:val="002F7366"/>
    <w:rsid w:val="003F3686"/>
    <w:rsid w:val="0040612A"/>
    <w:rsid w:val="00556F4B"/>
    <w:rsid w:val="005B6255"/>
    <w:rsid w:val="005C0FDE"/>
    <w:rsid w:val="005E0355"/>
    <w:rsid w:val="0069738E"/>
    <w:rsid w:val="007E0DF7"/>
    <w:rsid w:val="009038F0"/>
    <w:rsid w:val="0095566C"/>
    <w:rsid w:val="00961C4E"/>
    <w:rsid w:val="009709E6"/>
    <w:rsid w:val="00B075A5"/>
    <w:rsid w:val="00B1507E"/>
    <w:rsid w:val="00C328F3"/>
    <w:rsid w:val="00CB47B1"/>
    <w:rsid w:val="00D371E8"/>
    <w:rsid w:val="00D53E3F"/>
    <w:rsid w:val="00D63E29"/>
    <w:rsid w:val="00DD2704"/>
    <w:rsid w:val="00E00BEB"/>
    <w:rsid w:val="00E7677A"/>
    <w:rsid w:val="00EC4A8C"/>
    <w:rsid w:val="00EF4048"/>
    <w:rsid w:val="00F12BC5"/>
    <w:rsid w:val="00FE5AF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38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9038F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38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38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9038F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38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7F6D-A215-4D19-92B7-0A8999E9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kos-3</cp:lastModifiedBy>
  <cp:revision>2</cp:revision>
  <cp:lastPrinted>2019-12-19T09:11:00Z</cp:lastPrinted>
  <dcterms:created xsi:type="dcterms:W3CDTF">2019-12-19T09:11:00Z</dcterms:created>
  <dcterms:modified xsi:type="dcterms:W3CDTF">2019-12-19T09:11:00Z</dcterms:modified>
</cp:coreProperties>
</file>