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61D7A" w:rsidRDefault="00B52D22">
      <w:pPr>
        <w:pStyle w:val="4"/>
      </w:pPr>
      <w:r w:rsidRPr="00F61D7A">
        <w:t>АДМИНИСТРАЦИЯ  МУНИЦИПАЛЬНОГО  ОБРАЗОВАНИЯ</w:t>
      </w:r>
    </w:p>
    <w:p w:rsidR="00B52D22" w:rsidRPr="00F61D7A" w:rsidRDefault="00B52D22">
      <w:pPr>
        <w:jc w:val="center"/>
        <w:rPr>
          <w:b/>
          <w:sz w:val="22"/>
        </w:rPr>
      </w:pPr>
      <w:r w:rsidRPr="00F61D7A">
        <w:rPr>
          <w:b/>
          <w:sz w:val="22"/>
        </w:rPr>
        <w:t xml:space="preserve">ТИХВИНСКИЙ  МУНИЦИПАЛЬНЫЙ  РАЙОН </w:t>
      </w:r>
    </w:p>
    <w:p w:rsidR="00B52D22" w:rsidRPr="00F61D7A" w:rsidRDefault="00B52D22">
      <w:pPr>
        <w:jc w:val="center"/>
        <w:rPr>
          <w:b/>
          <w:sz w:val="22"/>
        </w:rPr>
      </w:pPr>
      <w:r w:rsidRPr="00F61D7A">
        <w:rPr>
          <w:b/>
          <w:sz w:val="22"/>
        </w:rPr>
        <w:t>ЛЕНИНГРАДСКОЙ  ОБЛАСТИ</w:t>
      </w:r>
    </w:p>
    <w:p w:rsidR="00B52D22" w:rsidRPr="00F61D7A" w:rsidRDefault="00B52D22">
      <w:pPr>
        <w:jc w:val="center"/>
        <w:rPr>
          <w:b/>
          <w:sz w:val="22"/>
        </w:rPr>
      </w:pPr>
      <w:r w:rsidRPr="00F61D7A">
        <w:rPr>
          <w:b/>
          <w:sz w:val="22"/>
        </w:rPr>
        <w:t>(АДМИНИСТРАЦИЯ  ТИХВИНСКОГО  РАЙОНА)</w:t>
      </w:r>
    </w:p>
    <w:p w:rsidR="00B52D22" w:rsidRPr="00F61D7A" w:rsidRDefault="00B52D22">
      <w:pPr>
        <w:jc w:val="center"/>
        <w:rPr>
          <w:b/>
          <w:sz w:val="32"/>
        </w:rPr>
      </w:pPr>
    </w:p>
    <w:p w:rsidR="00B52D22" w:rsidRPr="00F61D7A" w:rsidRDefault="00B52D22">
      <w:pPr>
        <w:jc w:val="center"/>
        <w:rPr>
          <w:sz w:val="10"/>
        </w:rPr>
      </w:pPr>
      <w:r w:rsidRPr="00F61D7A">
        <w:rPr>
          <w:b/>
          <w:sz w:val="32"/>
        </w:rPr>
        <w:t>ПОСТАНОВЛЕНИЕ</w:t>
      </w:r>
    </w:p>
    <w:p w:rsidR="00B52D22" w:rsidRPr="00F61D7A" w:rsidRDefault="00B52D22">
      <w:pPr>
        <w:jc w:val="center"/>
        <w:rPr>
          <w:sz w:val="10"/>
        </w:rPr>
      </w:pPr>
    </w:p>
    <w:p w:rsidR="00B52D22" w:rsidRPr="00F61D7A" w:rsidRDefault="00B52D22">
      <w:pPr>
        <w:jc w:val="center"/>
        <w:rPr>
          <w:sz w:val="10"/>
        </w:rPr>
      </w:pPr>
    </w:p>
    <w:p w:rsidR="00B52D22" w:rsidRPr="00F61D7A" w:rsidRDefault="00B52D22">
      <w:pPr>
        <w:tabs>
          <w:tab w:val="left" w:pos="4962"/>
        </w:tabs>
        <w:rPr>
          <w:sz w:val="16"/>
        </w:rPr>
      </w:pPr>
    </w:p>
    <w:p w:rsidR="00B52D22" w:rsidRPr="00F61D7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61D7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61D7A" w:rsidRDefault="00F61D7A">
      <w:pPr>
        <w:tabs>
          <w:tab w:val="left" w:pos="567"/>
          <w:tab w:val="left" w:pos="3686"/>
        </w:tabs>
      </w:pPr>
      <w:r w:rsidRPr="00F61D7A">
        <w:tab/>
        <w:t>17 февраля 2025 г.</w:t>
      </w:r>
      <w:r w:rsidRPr="00F61D7A">
        <w:tab/>
        <w:t>01-388-а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734DA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953EF" w:rsidRDefault="00734DA6" w:rsidP="00734DA6">
            <w:pPr>
              <w:suppressAutoHyphens/>
              <w:rPr>
                <w:b/>
                <w:sz w:val="24"/>
                <w:szCs w:val="24"/>
              </w:rPr>
            </w:pPr>
            <w:r w:rsidRPr="00D01FD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проведении </w:t>
            </w:r>
            <w:r w:rsidRPr="00D01FDB">
              <w:rPr>
                <w:sz w:val="24"/>
                <w:szCs w:val="24"/>
              </w:rPr>
              <w:t>выездных обследовани</w:t>
            </w:r>
            <w:r>
              <w:rPr>
                <w:sz w:val="24"/>
                <w:szCs w:val="24"/>
              </w:rPr>
              <w:t>й</w:t>
            </w:r>
            <w:r w:rsidRPr="00D01FDB">
              <w:rPr>
                <w:sz w:val="24"/>
                <w:szCs w:val="24"/>
              </w:rPr>
              <w:t xml:space="preserve"> по контролю за выполнением обязательных требований, предусмотренных Правилами благоустройства территории Тихвинского городского поселения в 202</w:t>
            </w:r>
            <w:r>
              <w:rPr>
                <w:sz w:val="24"/>
                <w:szCs w:val="24"/>
              </w:rPr>
              <w:t>5</w:t>
            </w:r>
            <w:r w:rsidRPr="00D01FDB">
              <w:rPr>
                <w:sz w:val="24"/>
                <w:szCs w:val="24"/>
              </w:rPr>
              <w:t xml:space="preserve"> году</w:t>
            </w:r>
          </w:p>
        </w:tc>
      </w:tr>
      <w:tr w:rsidR="00734DA6" w:rsidRPr="006953EF" w:rsidTr="00734DA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DA6" w:rsidRPr="00F94EDB" w:rsidRDefault="00734DA6" w:rsidP="00734DA6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F94EDB">
              <w:rPr>
                <w:sz w:val="24"/>
                <w:szCs w:val="24"/>
              </w:rPr>
              <w:t>21,0400 ДО</w:t>
            </w:r>
            <w:bookmarkEnd w:id="0"/>
          </w:p>
        </w:tc>
      </w:tr>
    </w:tbl>
    <w:p w:rsidR="00554BEC" w:rsidRDefault="00554BEC" w:rsidP="00734DA6">
      <w:pPr>
        <w:suppressAutoHyphens/>
        <w:ind w:firstLine="709"/>
        <w:rPr>
          <w:szCs w:val="28"/>
        </w:rPr>
      </w:pPr>
    </w:p>
    <w:p w:rsidR="00734DA6" w:rsidRDefault="00734DA6" w:rsidP="00734DA6">
      <w:pPr>
        <w:suppressAutoHyphens/>
        <w:ind w:firstLine="709"/>
        <w:rPr>
          <w:szCs w:val="28"/>
        </w:rPr>
      </w:pPr>
    </w:p>
    <w:p w:rsidR="00734DA6" w:rsidRPr="000D287F" w:rsidRDefault="00734DA6" w:rsidP="00734DA6">
      <w:pPr>
        <w:suppressAutoHyphens/>
        <w:ind w:firstLine="709"/>
        <w:rPr>
          <w:szCs w:val="28"/>
        </w:rPr>
      </w:pPr>
      <w:r w:rsidRPr="000D287F">
        <w:rPr>
          <w:szCs w:val="28"/>
        </w:rPr>
        <w:t>В соответствии с п</w:t>
      </w:r>
      <w:r>
        <w:rPr>
          <w:szCs w:val="28"/>
        </w:rPr>
        <w:t>унктом</w:t>
      </w:r>
      <w:r w:rsidRPr="000D287F">
        <w:rPr>
          <w:szCs w:val="28"/>
        </w:rPr>
        <w:t xml:space="preserve"> 19 ст</w:t>
      </w:r>
      <w:r>
        <w:rPr>
          <w:szCs w:val="28"/>
        </w:rPr>
        <w:t>атьи</w:t>
      </w:r>
      <w:r w:rsidRPr="000D287F">
        <w:rPr>
          <w:szCs w:val="28"/>
        </w:rPr>
        <w:t xml:space="preserve"> 14 ч</w:t>
      </w:r>
      <w:r>
        <w:rPr>
          <w:szCs w:val="28"/>
        </w:rPr>
        <w:t xml:space="preserve">асти </w:t>
      </w:r>
      <w:r w:rsidRPr="000D287F">
        <w:rPr>
          <w:szCs w:val="28"/>
        </w:rPr>
        <w:t>1 Федерального закона от 6 октября 2003 года №</w:t>
      </w:r>
      <w:r>
        <w:rPr>
          <w:szCs w:val="28"/>
        </w:rPr>
        <w:t> </w:t>
      </w:r>
      <w:r w:rsidRPr="000D287F">
        <w:rPr>
          <w:szCs w:val="28"/>
        </w:rPr>
        <w:t>131-ФЗ «Об общих принципах организации местного самоуправления в Российской Федерации», руководствуясь ч</w:t>
      </w:r>
      <w:r>
        <w:rPr>
          <w:szCs w:val="28"/>
        </w:rPr>
        <w:t>астью</w:t>
      </w:r>
      <w:r w:rsidRPr="000D287F">
        <w:rPr>
          <w:szCs w:val="28"/>
        </w:rPr>
        <w:t xml:space="preserve"> 2 ст</w:t>
      </w:r>
      <w:r>
        <w:rPr>
          <w:szCs w:val="28"/>
        </w:rPr>
        <w:t>атьи</w:t>
      </w:r>
      <w:r w:rsidRPr="000D287F">
        <w:rPr>
          <w:szCs w:val="28"/>
        </w:rPr>
        <w:t xml:space="preserve"> </w:t>
      </w:r>
      <w:r>
        <w:rPr>
          <w:szCs w:val="28"/>
        </w:rPr>
        <w:t xml:space="preserve">57 Федерального закона от 31 июля </w:t>
      </w:r>
      <w:r w:rsidRPr="000D287F">
        <w:rPr>
          <w:szCs w:val="28"/>
        </w:rPr>
        <w:t>2020</w:t>
      </w:r>
      <w:r>
        <w:rPr>
          <w:szCs w:val="28"/>
        </w:rPr>
        <w:t xml:space="preserve"> года</w:t>
      </w:r>
      <w:r w:rsidRPr="000D287F">
        <w:rPr>
          <w:szCs w:val="28"/>
        </w:rPr>
        <w:t xml:space="preserve"> №</w:t>
      </w:r>
      <w:r>
        <w:rPr>
          <w:szCs w:val="28"/>
        </w:rPr>
        <w:t> </w:t>
      </w:r>
      <w:r w:rsidRPr="000D287F">
        <w:rPr>
          <w:szCs w:val="28"/>
        </w:rPr>
        <w:t>248-ФЗ «О государственном контроле (надзоре) и муниципальном контроле в Российской Федерации» с целью контроля за соблюдением Правил благоустройства территории Тихвинского городского поселения, утвержденных решением совета депутатов Тихвинского городского поселения от 26 октября 2022 года №</w:t>
      </w:r>
      <w:r>
        <w:rPr>
          <w:szCs w:val="28"/>
        </w:rPr>
        <w:t> </w:t>
      </w:r>
      <w:r w:rsidRPr="000D287F">
        <w:rPr>
          <w:szCs w:val="28"/>
        </w:rPr>
        <w:t>02-157, администрация Тихвинского района ПОСТАН</w:t>
      </w:r>
      <w:r>
        <w:rPr>
          <w:szCs w:val="28"/>
        </w:rPr>
        <w:t>О</w:t>
      </w:r>
      <w:r w:rsidRPr="000D287F">
        <w:rPr>
          <w:szCs w:val="28"/>
        </w:rPr>
        <w:t>ВЛЯЕТ:</w:t>
      </w:r>
    </w:p>
    <w:p w:rsidR="00734DA6" w:rsidRDefault="00734DA6" w:rsidP="00734DA6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rPr>
          <w:szCs w:val="28"/>
        </w:rPr>
      </w:pPr>
      <w:r w:rsidRPr="000D287F">
        <w:rPr>
          <w:szCs w:val="28"/>
        </w:rPr>
        <w:t>Утвердить перечень округов контроля при проведении выездн</w:t>
      </w:r>
      <w:r>
        <w:rPr>
          <w:szCs w:val="28"/>
        </w:rPr>
        <w:t>ых</w:t>
      </w:r>
      <w:r w:rsidRPr="000D287F">
        <w:rPr>
          <w:szCs w:val="28"/>
        </w:rPr>
        <w:t xml:space="preserve"> обследовани</w:t>
      </w:r>
      <w:r>
        <w:rPr>
          <w:szCs w:val="28"/>
        </w:rPr>
        <w:t>й</w:t>
      </w:r>
      <w:r w:rsidRPr="000D287F">
        <w:rPr>
          <w:szCs w:val="28"/>
        </w:rPr>
        <w:t xml:space="preserve"> по контролю за выполнением обязательных требований, предусмотренных Правилами благоустройства территории Тихвинского городского поселения в 202</w:t>
      </w:r>
      <w:r>
        <w:rPr>
          <w:szCs w:val="28"/>
        </w:rPr>
        <w:t>5</w:t>
      </w:r>
      <w:r w:rsidRPr="000D287F">
        <w:rPr>
          <w:szCs w:val="28"/>
        </w:rPr>
        <w:t xml:space="preserve"> году (приложение №</w:t>
      </w:r>
      <w:r>
        <w:rPr>
          <w:szCs w:val="28"/>
        </w:rPr>
        <w:t> </w:t>
      </w:r>
      <w:r w:rsidRPr="000D287F">
        <w:rPr>
          <w:szCs w:val="28"/>
        </w:rPr>
        <w:t>1)</w:t>
      </w:r>
      <w:r>
        <w:rPr>
          <w:szCs w:val="28"/>
        </w:rPr>
        <w:t>.</w:t>
      </w:r>
    </w:p>
    <w:p w:rsidR="00734DA6" w:rsidRDefault="00734DA6" w:rsidP="00734DA6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rPr>
          <w:szCs w:val="28"/>
        </w:rPr>
      </w:pPr>
      <w:r w:rsidRPr="00734DA6">
        <w:rPr>
          <w:szCs w:val="28"/>
        </w:rPr>
        <w:t>Утвердить график проведения выездных обследований по контролю за выполнением обязательных требований, предусмотренных Правилами благоустройства территории Тихвинского городского поселения в 2025 году (приложение № 2).</w:t>
      </w:r>
    </w:p>
    <w:p w:rsidR="00734DA6" w:rsidRDefault="00734DA6" w:rsidP="00734DA6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rPr>
          <w:szCs w:val="28"/>
        </w:rPr>
      </w:pPr>
      <w:r w:rsidRPr="00734DA6">
        <w:rPr>
          <w:szCs w:val="28"/>
        </w:rPr>
        <w:t>Опубликовать постановление в газете «Трудовая слава».</w:t>
      </w:r>
    </w:p>
    <w:p w:rsidR="00734DA6" w:rsidRDefault="00734DA6" w:rsidP="00734DA6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rPr>
          <w:szCs w:val="28"/>
        </w:rPr>
      </w:pPr>
      <w:r w:rsidRPr="00734DA6">
        <w:rPr>
          <w:szCs w:val="28"/>
        </w:rPr>
        <w:t>Обнародовать график обследования в сети Интернет на официальном сайте Тихвинского района (http://tikhvin.оrg).</w:t>
      </w:r>
    </w:p>
    <w:p w:rsidR="00734DA6" w:rsidRPr="00734DA6" w:rsidRDefault="00734DA6" w:rsidP="00734DA6">
      <w:pPr>
        <w:pStyle w:val="a9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 w:val="0"/>
        <w:rPr>
          <w:szCs w:val="28"/>
        </w:rPr>
      </w:pPr>
      <w:r w:rsidRPr="00734DA6">
        <w:rPr>
          <w:szCs w:val="28"/>
        </w:rPr>
        <w:t xml:space="preserve">Контроль за исполнением настоящего постановления возложить на заместителя главы администрации - председателя комитета </w:t>
      </w:r>
      <w:r>
        <w:rPr>
          <w:szCs w:val="28"/>
        </w:rPr>
        <w:br/>
      </w:r>
      <w:r w:rsidRPr="00734DA6">
        <w:rPr>
          <w:szCs w:val="28"/>
        </w:rPr>
        <w:t>жилищно-коммунального хозяйства.</w:t>
      </w:r>
    </w:p>
    <w:p w:rsidR="00734DA6" w:rsidRPr="000D287F" w:rsidRDefault="00734DA6" w:rsidP="00734DA6">
      <w:pPr>
        <w:suppressAutoHyphens/>
        <w:ind w:firstLine="709"/>
        <w:rPr>
          <w:color w:val="000000"/>
          <w:szCs w:val="28"/>
        </w:rPr>
      </w:pPr>
    </w:p>
    <w:p w:rsidR="00734DA6" w:rsidRPr="000D287F" w:rsidRDefault="00734DA6" w:rsidP="00734DA6">
      <w:pPr>
        <w:suppressAutoHyphens/>
        <w:ind w:firstLine="709"/>
        <w:rPr>
          <w:color w:val="000000"/>
          <w:szCs w:val="28"/>
        </w:rPr>
      </w:pPr>
    </w:p>
    <w:p w:rsidR="00734DA6" w:rsidRDefault="00734DA6" w:rsidP="00734DA6">
      <w:pPr>
        <w:suppressAutoHyphens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А.В. Брицун</w:t>
      </w:r>
    </w:p>
    <w:p w:rsidR="00734DA6" w:rsidRDefault="00734DA6" w:rsidP="00734DA6">
      <w:pPr>
        <w:suppressAutoHyphens/>
        <w:rPr>
          <w:sz w:val="16"/>
          <w:szCs w:val="16"/>
        </w:rPr>
      </w:pPr>
    </w:p>
    <w:p w:rsidR="00734DA6" w:rsidRPr="00734DA6" w:rsidRDefault="00734DA6" w:rsidP="00734DA6">
      <w:pPr>
        <w:suppressAutoHyphens/>
        <w:rPr>
          <w:sz w:val="16"/>
          <w:szCs w:val="16"/>
        </w:rPr>
      </w:pPr>
    </w:p>
    <w:p w:rsidR="00734DA6" w:rsidRPr="00734DA6" w:rsidRDefault="00734DA6" w:rsidP="00734DA6">
      <w:pPr>
        <w:rPr>
          <w:sz w:val="22"/>
          <w:szCs w:val="22"/>
        </w:rPr>
      </w:pPr>
      <w:r w:rsidRPr="00734DA6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734DA6" w:rsidRPr="00734DA6" w:rsidTr="00F50D64">
        <w:tc>
          <w:tcPr>
            <w:tcW w:w="6771" w:type="dxa"/>
            <w:hideMark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Заместитель главы администрации - председатель комитета жилищно - коммунального хозяйства</w:t>
            </w:r>
          </w:p>
        </w:tc>
        <w:tc>
          <w:tcPr>
            <w:tcW w:w="283" w:type="dxa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734DA6" w:rsidRPr="00734DA6" w:rsidTr="00F50D64">
        <w:tc>
          <w:tcPr>
            <w:tcW w:w="6771" w:type="dxa"/>
            <w:hideMark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Павличенко И.С.</w:t>
            </w:r>
          </w:p>
        </w:tc>
      </w:tr>
      <w:tr w:rsidR="00734DA6" w:rsidRPr="00734DA6" w:rsidTr="00F50D64">
        <w:tc>
          <w:tcPr>
            <w:tcW w:w="6771" w:type="dxa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Савранская И.Г.</w:t>
            </w:r>
          </w:p>
        </w:tc>
      </w:tr>
    </w:tbl>
    <w:p w:rsidR="00734DA6" w:rsidRPr="00734DA6" w:rsidRDefault="00734DA6" w:rsidP="00734DA6">
      <w:pPr>
        <w:ind w:left="360"/>
        <w:jc w:val="left"/>
        <w:rPr>
          <w:sz w:val="22"/>
          <w:szCs w:val="22"/>
        </w:rPr>
      </w:pPr>
    </w:p>
    <w:p w:rsidR="00734DA6" w:rsidRPr="00734DA6" w:rsidRDefault="00734DA6" w:rsidP="00734DA6">
      <w:pPr>
        <w:ind w:left="360"/>
        <w:jc w:val="left"/>
        <w:rPr>
          <w:sz w:val="22"/>
          <w:szCs w:val="22"/>
        </w:rPr>
      </w:pPr>
    </w:p>
    <w:p w:rsidR="00734DA6" w:rsidRPr="00734DA6" w:rsidRDefault="00734DA6" w:rsidP="00734DA6">
      <w:pPr>
        <w:rPr>
          <w:sz w:val="22"/>
          <w:szCs w:val="22"/>
        </w:rPr>
      </w:pPr>
      <w:r w:rsidRPr="00734DA6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734DA6" w:rsidRPr="00734DA6" w:rsidTr="00F50D64">
        <w:tc>
          <w:tcPr>
            <w:tcW w:w="8188" w:type="dxa"/>
            <w:shd w:val="clear" w:color="auto" w:fill="auto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- 1 экз.</w:t>
            </w:r>
          </w:p>
        </w:tc>
      </w:tr>
      <w:tr w:rsidR="00734DA6" w:rsidRPr="00734DA6" w:rsidTr="00F50D64">
        <w:tc>
          <w:tcPr>
            <w:tcW w:w="8188" w:type="dxa"/>
            <w:shd w:val="clear" w:color="auto" w:fill="auto"/>
          </w:tcPr>
          <w:p w:rsidR="00734DA6" w:rsidRPr="00734DA6" w:rsidRDefault="004B6A4B" w:rsidP="00734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1100" w:type="dxa"/>
            <w:shd w:val="clear" w:color="auto" w:fill="auto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 xml:space="preserve">- 1 экз. </w:t>
            </w:r>
          </w:p>
        </w:tc>
      </w:tr>
      <w:tr w:rsidR="00734DA6" w:rsidRPr="00734DA6" w:rsidTr="00F50D64">
        <w:tc>
          <w:tcPr>
            <w:tcW w:w="8188" w:type="dxa"/>
            <w:shd w:val="clear" w:color="auto" w:fill="auto"/>
          </w:tcPr>
          <w:p w:rsidR="00734DA6" w:rsidRPr="00734DA6" w:rsidRDefault="004B6A4B" w:rsidP="00734DA6">
            <w:pPr>
              <w:rPr>
                <w:sz w:val="22"/>
                <w:szCs w:val="22"/>
              </w:rPr>
            </w:pPr>
            <w:r w:rsidRPr="000D287F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тдел муниципального контроля</w:t>
            </w:r>
          </w:p>
        </w:tc>
        <w:tc>
          <w:tcPr>
            <w:tcW w:w="1100" w:type="dxa"/>
            <w:shd w:val="clear" w:color="auto" w:fill="auto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- 1 экз.</w:t>
            </w:r>
          </w:p>
        </w:tc>
      </w:tr>
      <w:tr w:rsidR="00734DA6" w:rsidRPr="00734DA6" w:rsidTr="00F50D64">
        <w:tc>
          <w:tcPr>
            <w:tcW w:w="8188" w:type="dxa"/>
            <w:shd w:val="clear" w:color="auto" w:fill="auto"/>
          </w:tcPr>
          <w:p w:rsidR="00734DA6" w:rsidRPr="00734DA6" w:rsidRDefault="00E7045F" w:rsidP="00734DA6">
            <w:pPr>
              <w:rPr>
                <w:color w:val="000000"/>
                <w:sz w:val="22"/>
                <w:szCs w:val="22"/>
              </w:rPr>
            </w:pPr>
            <w:r w:rsidRPr="00E7045F">
              <w:rPr>
                <w:color w:val="000000"/>
                <w:sz w:val="22"/>
                <w:szCs w:val="22"/>
              </w:rPr>
              <w:t>АНО "Редакция газеты "Трудовая слава"</w:t>
            </w:r>
          </w:p>
        </w:tc>
        <w:tc>
          <w:tcPr>
            <w:tcW w:w="1100" w:type="dxa"/>
            <w:shd w:val="clear" w:color="auto" w:fill="auto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- 1 экз.</w:t>
            </w:r>
          </w:p>
        </w:tc>
      </w:tr>
      <w:tr w:rsidR="00734DA6" w:rsidRPr="00734DA6" w:rsidTr="00F50D64">
        <w:tc>
          <w:tcPr>
            <w:tcW w:w="8188" w:type="dxa"/>
            <w:shd w:val="clear" w:color="auto" w:fill="auto"/>
          </w:tcPr>
          <w:p w:rsidR="00734DA6" w:rsidRPr="00734DA6" w:rsidRDefault="00734DA6" w:rsidP="00734DA6">
            <w:pPr>
              <w:rPr>
                <w:sz w:val="22"/>
                <w:szCs w:val="22"/>
              </w:rPr>
            </w:pPr>
            <w:r w:rsidRPr="00734DA6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734DA6" w:rsidRPr="00734DA6" w:rsidRDefault="00E7045F" w:rsidP="00734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34DA6" w:rsidRPr="00734DA6" w:rsidRDefault="00734DA6" w:rsidP="00734DA6">
      <w:pPr>
        <w:rPr>
          <w:sz w:val="16"/>
          <w:szCs w:val="16"/>
        </w:rPr>
      </w:pPr>
    </w:p>
    <w:p w:rsidR="00734DA6" w:rsidRPr="004B6A4B" w:rsidRDefault="00734DA6" w:rsidP="00734DA6">
      <w:pPr>
        <w:ind w:right="-1"/>
        <w:rPr>
          <w:sz w:val="16"/>
          <w:szCs w:val="16"/>
        </w:rPr>
      </w:pPr>
    </w:p>
    <w:p w:rsidR="00734DA6" w:rsidRPr="004B6A4B" w:rsidRDefault="00734DA6" w:rsidP="00734DA6">
      <w:pPr>
        <w:ind w:right="-1"/>
        <w:rPr>
          <w:sz w:val="16"/>
          <w:szCs w:val="16"/>
        </w:rPr>
      </w:pPr>
    </w:p>
    <w:p w:rsidR="00734DA6" w:rsidRPr="004B6A4B" w:rsidRDefault="00734DA6" w:rsidP="00734DA6">
      <w:pPr>
        <w:ind w:right="-1"/>
        <w:rPr>
          <w:sz w:val="16"/>
          <w:szCs w:val="16"/>
        </w:rPr>
      </w:pPr>
    </w:p>
    <w:p w:rsidR="00734DA6" w:rsidRDefault="00734DA6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Default="00E7045F" w:rsidP="00734DA6">
      <w:pPr>
        <w:ind w:right="-1"/>
        <w:rPr>
          <w:sz w:val="16"/>
          <w:szCs w:val="16"/>
        </w:rPr>
      </w:pPr>
    </w:p>
    <w:p w:rsidR="00E7045F" w:rsidRPr="004B6A4B" w:rsidRDefault="00E7045F" w:rsidP="00734DA6">
      <w:pPr>
        <w:ind w:right="-1"/>
        <w:rPr>
          <w:sz w:val="16"/>
          <w:szCs w:val="16"/>
        </w:rPr>
      </w:pPr>
    </w:p>
    <w:p w:rsidR="00734DA6" w:rsidRPr="00DB153D" w:rsidRDefault="00734DA6" w:rsidP="00734DA6">
      <w:pPr>
        <w:ind w:right="-1"/>
        <w:rPr>
          <w:sz w:val="24"/>
          <w:szCs w:val="24"/>
        </w:rPr>
      </w:pPr>
      <w:r>
        <w:rPr>
          <w:sz w:val="24"/>
          <w:szCs w:val="24"/>
        </w:rPr>
        <w:t>Никаноров Владимир Владимирович,</w:t>
      </w:r>
    </w:p>
    <w:p w:rsidR="00E7045F" w:rsidRDefault="00734DA6" w:rsidP="00734DA6">
      <w:pPr>
        <w:ind w:right="-1"/>
        <w:rPr>
          <w:sz w:val="24"/>
          <w:szCs w:val="24"/>
        </w:rPr>
      </w:pPr>
      <w:r w:rsidRPr="00DB153D">
        <w:rPr>
          <w:sz w:val="24"/>
          <w:szCs w:val="24"/>
        </w:rPr>
        <w:t>8(81367)</w:t>
      </w:r>
      <w:r>
        <w:rPr>
          <w:sz w:val="24"/>
          <w:szCs w:val="24"/>
        </w:rPr>
        <w:t>73-458</w:t>
      </w:r>
    </w:p>
    <w:p w:rsidR="00E7045F" w:rsidRDefault="00E7045F" w:rsidP="00734DA6">
      <w:pPr>
        <w:ind w:right="-1"/>
        <w:rPr>
          <w:sz w:val="24"/>
          <w:szCs w:val="24"/>
        </w:rPr>
        <w:sectPr w:rsidR="00E7045F" w:rsidSect="00D01FD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34DA6" w:rsidRPr="00933F59" w:rsidRDefault="00734DA6" w:rsidP="00734DA6">
      <w:pPr>
        <w:suppressAutoHyphens/>
        <w:ind w:left="10773"/>
        <w:rPr>
          <w:szCs w:val="28"/>
        </w:rPr>
      </w:pPr>
      <w:r w:rsidRPr="00933F59">
        <w:rPr>
          <w:szCs w:val="28"/>
        </w:rPr>
        <w:lastRenderedPageBreak/>
        <w:t>УТВЕРЖДЕН</w:t>
      </w:r>
    </w:p>
    <w:p w:rsidR="00734DA6" w:rsidRPr="00933F59" w:rsidRDefault="00734DA6" w:rsidP="00734DA6">
      <w:pPr>
        <w:suppressAutoHyphens/>
        <w:ind w:left="10773"/>
        <w:rPr>
          <w:szCs w:val="28"/>
        </w:rPr>
      </w:pPr>
      <w:r w:rsidRPr="00933F59">
        <w:rPr>
          <w:szCs w:val="28"/>
        </w:rPr>
        <w:t xml:space="preserve">постановлением администрации </w:t>
      </w:r>
    </w:p>
    <w:p w:rsidR="00734DA6" w:rsidRPr="00933F59" w:rsidRDefault="00734DA6" w:rsidP="00734DA6">
      <w:pPr>
        <w:suppressAutoHyphens/>
        <w:ind w:left="10773"/>
        <w:rPr>
          <w:szCs w:val="28"/>
        </w:rPr>
      </w:pPr>
      <w:r w:rsidRPr="00933F59">
        <w:rPr>
          <w:szCs w:val="28"/>
        </w:rPr>
        <w:t>Тихвинского района</w:t>
      </w:r>
    </w:p>
    <w:p w:rsidR="00734DA6" w:rsidRPr="00933F59" w:rsidRDefault="00734DA6" w:rsidP="00734DA6">
      <w:pPr>
        <w:suppressAutoHyphens/>
        <w:ind w:left="10773"/>
        <w:rPr>
          <w:szCs w:val="28"/>
        </w:rPr>
      </w:pPr>
      <w:r w:rsidRPr="00933F59">
        <w:rPr>
          <w:szCs w:val="28"/>
        </w:rPr>
        <w:t xml:space="preserve">от </w:t>
      </w:r>
      <w:r w:rsidR="00933F59" w:rsidRPr="00933F59">
        <w:rPr>
          <w:szCs w:val="28"/>
        </w:rPr>
        <w:t xml:space="preserve">17 февраля 2025 </w:t>
      </w:r>
      <w:r w:rsidRPr="00933F59">
        <w:rPr>
          <w:szCs w:val="28"/>
        </w:rPr>
        <w:t>г. № 01-</w:t>
      </w:r>
      <w:r w:rsidR="00933F59">
        <w:rPr>
          <w:szCs w:val="28"/>
        </w:rPr>
        <w:t>388-а</w:t>
      </w:r>
    </w:p>
    <w:p w:rsidR="00734DA6" w:rsidRDefault="00734DA6" w:rsidP="00734DA6">
      <w:pPr>
        <w:suppressAutoHyphens/>
        <w:ind w:left="10773"/>
        <w:rPr>
          <w:szCs w:val="28"/>
        </w:rPr>
      </w:pPr>
      <w:r>
        <w:rPr>
          <w:szCs w:val="28"/>
        </w:rPr>
        <w:t>(приложение № </w:t>
      </w:r>
      <w:r w:rsidRPr="00C85ED2">
        <w:rPr>
          <w:szCs w:val="28"/>
        </w:rPr>
        <w:t>1</w:t>
      </w:r>
      <w:r>
        <w:rPr>
          <w:szCs w:val="28"/>
        </w:rPr>
        <w:t>)</w:t>
      </w:r>
    </w:p>
    <w:p w:rsidR="00734DA6" w:rsidRPr="00C85ED2" w:rsidRDefault="00734DA6" w:rsidP="00734DA6">
      <w:pPr>
        <w:suppressAutoHyphens/>
        <w:rPr>
          <w:szCs w:val="28"/>
        </w:rPr>
      </w:pPr>
    </w:p>
    <w:p w:rsidR="00734DA6" w:rsidRPr="00CA096E" w:rsidRDefault="00734DA6" w:rsidP="00E7045F">
      <w:pPr>
        <w:suppressAutoHyphens/>
        <w:jc w:val="center"/>
        <w:rPr>
          <w:b/>
          <w:szCs w:val="28"/>
        </w:rPr>
      </w:pPr>
      <w:r w:rsidRPr="00CA096E">
        <w:rPr>
          <w:b/>
          <w:szCs w:val="28"/>
        </w:rPr>
        <w:t>Перечень округов контроля</w:t>
      </w:r>
    </w:p>
    <w:p w:rsidR="00734DA6" w:rsidRPr="00CA096E" w:rsidRDefault="00734DA6" w:rsidP="00E7045F">
      <w:pPr>
        <w:suppressAutoHyphens/>
        <w:jc w:val="center"/>
        <w:rPr>
          <w:szCs w:val="28"/>
        </w:rPr>
      </w:pPr>
      <w:r w:rsidRPr="00CA096E">
        <w:rPr>
          <w:szCs w:val="28"/>
        </w:rPr>
        <w:t>при проведении выездн</w:t>
      </w:r>
      <w:r>
        <w:rPr>
          <w:szCs w:val="28"/>
        </w:rPr>
        <w:t>ых</w:t>
      </w:r>
      <w:r w:rsidRPr="00CA096E">
        <w:rPr>
          <w:szCs w:val="28"/>
        </w:rPr>
        <w:t xml:space="preserve"> обследовани</w:t>
      </w:r>
      <w:r>
        <w:rPr>
          <w:szCs w:val="28"/>
        </w:rPr>
        <w:t>й</w:t>
      </w:r>
      <w:r w:rsidRPr="00CA096E">
        <w:rPr>
          <w:szCs w:val="28"/>
        </w:rPr>
        <w:t xml:space="preserve"> по контролю за выполнением обязательных требований, предусмотренных Правилами благоустройства территории Тихвинского городского поселения в 202</w:t>
      </w:r>
      <w:r>
        <w:rPr>
          <w:szCs w:val="28"/>
        </w:rPr>
        <w:t>5</w:t>
      </w:r>
      <w:r w:rsidRPr="00CA096E">
        <w:rPr>
          <w:szCs w:val="28"/>
        </w:rPr>
        <w:t xml:space="preserve"> году</w:t>
      </w:r>
    </w:p>
    <w:p w:rsidR="00734DA6" w:rsidRPr="00CA096E" w:rsidRDefault="00734DA6" w:rsidP="00734DA6">
      <w:pPr>
        <w:suppressAutoHyphens/>
        <w:jc w:val="center"/>
        <w:rPr>
          <w:szCs w:val="28"/>
        </w:rPr>
      </w:pPr>
    </w:p>
    <w:tbl>
      <w:tblPr>
        <w:tblW w:w="148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3466"/>
      </w:tblGrid>
      <w:tr w:rsidR="00734DA6" w:rsidRPr="00E7045F" w:rsidTr="00E7045F">
        <w:trPr>
          <w:trHeight w:val="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E7045F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Номер округа контроля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F50D64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Территория проведения обследования</w:t>
            </w:r>
          </w:p>
        </w:tc>
      </w:tr>
      <w:tr w:rsidR="00734DA6" w:rsidRPr="00E7045F" w:rsidTr="002A250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Территория 1а микрорайона, м-н «Восточный», территория МУЗ «Тихвинская ЦРБ» и вдоль ул. Карла Маркса от ул. им. Борисова до дороги Санкт-Петербург – Вологда и ул. Тверской шлюз</w:t>
            </w:r>
          </w:p>
        </w:tc>
      </w:tr>
      <w:tr w:rsidR="00734DA6" w:rsidRPr="00E7045F" w:rsidTr="002A250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Территория 1, 2 микрорайона и Коммунального квартала</w:t>
            </w:r>
          </w:p>
        </w:tc>
      </w:tr>
      <w:tr w:rsidR="00734DA6" w:rsidRPr="00E7045F" w:rsidTr="002A250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Территория 3 и 4 микрорайона</w:t>
            </w:r>
          </w:p>
        </w:tc>
      </w:tr>
      <w:tr w:rsidR="00734DA6" w:rsidRPr="00E7045F" w:rsidTr="002A250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Территория 5 и 6 микрорайонов</w:t>
            </w:r>
          </w:p>
        </w:tc>
      </w:tr>
      <w:tr w:rsidR="00734DA6" w:rsidRPr="00E7045F" w:rsidTr="002A2501">
        <w:trPr>
          <w:trHeight w:val="17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Территория 7, 8 микрорайонов и территории, прилегающие к Южной объездной дороге и Привокзальному скверу</w:t>
            </w:r>
          </w:p>
        </w:tc>
      </w:tr>
      <w:tr w:rsidR="00734DA6" w:rsidRPr="00E7045F" w:rsidTr="002A2501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улицы Кедровая, Сосновая, Боровая, переулок Сосновый, ретранслятор, 5-й разъезд, железнодорожная казарма 198 км, улица Бугры</w:t>
            </w:r>
          </w:p>
        </w:tc>
      </w:tr>
      <w:tr w:rsidR="00734DA6" w:rsidRPr="00E7045F" w:rsidTr="002A250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Усадьба РТС</w:t>
            </w:r>
          </w:p>
        </w:tc>
      </w:tr>
      <w:tr w:rsidR="00734DA6" w:rsidRPr="00E7045F" w:rsidTr="002A250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Улицы Шумилова, Станционная, Партизанская, Южная, Строительная, Поселковая, Совхозная, переулки  Красавский и Станционный</w:t>
            </w:r>
          </w:p>
        </w:tc>
      </w:tr>
      <w:tr w:rsidR="00734DA6" w:rsidRPr="00E7045F" w:rsidTr="002A2501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улица Плаунская, Пригородная, Моховая, переулки 1-ый Хвойный, 2-ой Хвойный, Квартальный, 1-й Загородный;2-й Загородный</w:t>
            </w:r>
          </w:p>
        </w:tc>
      </w:tr>
      <w:tr w:rsidR="00734DA6" w:rsidRPr="00E7045F" w:rsidTr="002A2501">
        <w:trPr>
          <w:trHeight w:val="107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Улицы: Ленинградская - четная сторона; Зайцева; Зеленая; Кольцевая; Западная; Тихая; Березовская; Дружная; Трудовая; Карельская; Славянская; Тверская; Новосельская; Советская от д. № 111А до д. № 169; от д. №110 до д. №148; переулки  Лесной; Тверской</w:t>
            </w:r>
          </w:p>
        </w:tc>
      </w:tr>
      <w:tr w:rsidR="00734DA6" w:rsidRPr="00E7045F" w:rsidTr="002A2501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Улицы: Береговая-Кузнецкая; Чичеринская; Юных разведчиков; Советск</w:t>
            </w:r>
            <w:r w:rsidR="00E7045F">
              <w:rPr>
                <w:sz w:val="24"/>
                <w:szCs w:val="24"/>
                <w:lang w:eastAsia="en-US"/>
              </w:rPr>
              <w:t xml:space="preserve">ая от д. №№2,5 до д.№№ 45, 42; </w:t>
            </w:r>
            <w:r w:rsidRPr="00E7045F">
              <w:rPr>
                <w:sz w:val="24"/>
                <w:szCs w:val="24"/>
                <w:lang w:eastAsia="en-US"/>
              </w:rPr>
              <w:t>Чернышевская; Новгородская от д.  №№ 7, 20 до д. №№ 39, 46; Пролетарской Диктатуры д.  №№ с 1 по д. №№ 43,46; Разъезжая; Садовая; Перевалочная; Ново-Советская; Вокзальная; Никитинская; Полевая-Кузнецкая; Танкистов; Коммунаров от №№ д.  3, 4 до д. №№ 8, 11; площадь  Свободы д. №№12,13; переулок Железнодорожный</w:t>
            </w:r>
          </w:p>
        </w:tc>
      </w:tr>
      <w:tr w:rsidR="00734DA6" w:rsidRPr="00E7045F" w:rsidTr="002A250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Лазаревичи</w:t>
            </w:r>
          </w:p>
        </w:tc>
      </w:tr>
      <w:tr w:rsidR="00734DA6" w:rsidRPr="00E7045F" w:rsidTr="002A2501">
        <w:trPr>
          <w:trHeight w:val="582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Улицы: Ращупкина; Васильева; МОПРа; Советская от д. № 47 до д.  № 79; Верхне-Береговая;</w:t>
            </w:r>
          </w:p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Труда; Красная; Кузьмина; Орловская; Социалистическая; Карла Маркса от д. №3 до д. №28; Московская</w:t>
            </w:r>
          </w:p>
        </w:tc>
      </w:tr>
      <w:tr w:rsidR="00734DA6" w:rsidRPr="00E7045F" w:rsidTr="002A2501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E7045F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Деревня Стретилово; </w:t>
            </w:r>
            <w:r w:rsidR="00734DA6" w:rsidRPr="00E7045F">
              <w:rPr>
                <w:sz w:val="24"/>
                <w:szCs w:val="24"/>
                <w:lang w:eastAsia="en-US"/>
              </w:rPr>
              <w:t>улицы: Артиллеристов; Береговая; Большая Заводская; Октябрьская; Вяземская; Шлиссельбургская; Ладожская; Олонецкая; переулок Октябрьский.</w:t>
            </w:r>
          </w:p>
        </w:tc>
      </w:tr>
      <w:tr w:rsidR="00734DA6" w:rsidRPr="00E7045F" w:rsidTr="002A250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Улицы: Советская от д. №№ 89а по д. №109 и от д. № 76 по д. №106; Римского – Корсакова; Гагарина; Полковая; Песочная; Северная. Переулки: Советский; Новый; Пролетарский; Водный; Речной.</w:t>
            </w:r>
          </w:p>
        </w:tc>
      </w:tr>
      <w:tr w:rsidR="00734DA6" w:rsidRPr="00E7045F" w:rsidTr="002A250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Фишева Гора</w:t>
            </w:r>
          </w:p>
        </w:tc>
      </w:tr>
      <w:tr w:rsidR="00734DA6" w:rsidRPr="00E7045F" w:rsidTr="002A2501">
        <w:trPr>
          <w:trHeight w:val="141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Заболотье</w:t>
            </w:r>
          </w:p>
        </w:tc>
      </w:tr>
      <w:tr w:rsidR="00734DA6" w:rsidRPr="00E7045F" w:rsidTr="002A2501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Поселок Царицыно Озеро</w:t>
            </w:r>
          </w:p>
        </w:tc>
      </w:tr>
      <w:tr w:rsidR="00734DA6" w:rsidRPr="00E7045F" w:rsidTr="002A250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Поселок Березовик</w:t>
            </w:r>
          </w:p>
        </w:tc>
      </w:tr>
      <w:tr w:rsidR="00734DA6" w:rsidRPr="00E7045F" w:rsidTr="002A250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Поселок Сарка</w:t>
            </w:r>
          </w:p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Поселок Смоленец</w:t>
            </w:r>
          </w:p>
        </w:tc>
      </w:tr>
      <w:tr w:rsidR="00734DA6" w:rsidRPr="00E7045F" w:rsidTr="002A250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Паголда</w:t>
            </w:r>
          </w:p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Местечко Смоленский Шлюз</w:t>
            </w:r>
          </w:p>
        </w:tc>
      </w:tr>
      <w:tr w:rsidR="00734DA6" w:rsidRPr="00E7045F" w:rsidTr="002A2501">
        <w:trPr>
          <w:trHeight w:val="62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Усть -Шомушка</w:t>
            </w:r>
          </w:p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Горелуха</w:t>
            </w:r>
          </w:p>
        </w:tc>
      </w:tr>
      <w:tr w:rsidR="00734DA6" w:rsidRPr="00E7045F" w:rsidTr="002A2501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Ялгино</w:t>
            </w:r>
          </w:p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Теплухино</w:t>
            </w:r>
          </w:p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Наволок</w:t>
            </w:r>
          </w:p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Старый Погорелец</w:t>
            </w:r>
          </w:p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Деревня Новый Погорелец</w:t>
            </w:r>
          </w:p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>Местечко Костринский</w:t>
            </w:r>
          </w:p>
        </w:tc>
      </w:tr>
      <w:tr w:rsidR="00734DA6" w:rsidRPr="00E7045F" w:rsidTr="002A250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E7045F">
              <w:rPr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E7045F" w:rsidRDefault="00734DA6" w:rsidP="002A2501">
            <w:pPr>
              <w:suppressAutoHyphens/>
              <w:jc w:val="left"/>
              <w:rPr>
                <w:sz w:val="24"/>
                <w:szCs w:val="24"/>
                <w:lang w:eastAsia="en-US"/>
              </w:rPr>
            </w:pPr>
            <w:r w:rsidRPr="00E7045F">
              <w:rPr>
                <w:sz w:val="24"/>
                <w:szCs w:val="24"/>
                <w:lang w:eastAsia="en-US"/>
              </w:rPr>
              <w:t xml:space="preserve">Промышленная зона в районе Красавского шоссе и Шведского проезда, поселок Красава </w:t>
            </w:r>
          </w:p>
        </w:tc>
      </w:tr>
    </w:tbl>
    <w:p w:rsidR="00734DA6" w:rsidRDefault="00734DA6" w:rsidP="00734DA6">
      <w:pPr>
        <w:suppressAutoHyphens/>
        <w:jc w:val="center"/>
        <w:rPr>
          <w:szCs w:val="28"/>
        </w:rPr>
      </w:pPr>
      <w:r>
        <w:rPr>
          <w:szCs w:val="28"/>
        </w:rPr>
        <w:t>_________________</w:t>
      </w:r>
    </w:p>
    <w:p w:rsidR="00734DA6" w:rsidRDefault="00734DA6" w:rsidP="00734DA6">
      <w:pPr>
        <w:suppressAutoHyphens/>
        <w:jc w:val="center"/>
        <w:rPr>
          <w:szCs w:val="28"/>
        </w:rPr>
        <w:sectPr w:rsidR="00734DA6" w:rsidSect="00D01FDB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:rsidR="00734DA6" w:rsidRPr="000E16B1" w:rsidRDefault="00B10D0B" w:rsidP="00734DA6">
      <w:pPr>
        <w:suppressAutoHyphens/>
        <w:ind w:left="10632"/>
        <w:jc w:val="left"/>
        <w:rPr>
          <w:szCs w:val="28"/>
        </w:rPr>
      </w:pPr>
      <w:r w:rsidRPr="000E16B1">
        <w:rPr>
          <w:szCs w:val="28"/>
        </w:rPr>
        <w:lastRenderedPageBreak/>
        <w:t>У</w:t>
      </w:r>
      <w:r w:rsidR="00734DA6" w:rsidRPr="000E16B1">
        <w:rPr>
          <w:szCs w:val="28"/>
        </w:rPr>
        <w:t>ТВЕРЖДЕН</w:t>
      </w:r>
    </w:p>
    <w:p w:rsidR="00734DA6" w:rsidRPr="000E16B1" w:rsidRDefault="00734DA6" w:rsidP="00734DA6">
      <w:pPr>
        <w:suppressAutoHyphens/>
        <w:ind w:left="10632"/>
        <w:jc w:val="left"/>
        <w:rPr>
          <w:szCs w:val="28"/>
        </w:rPr>
      </w:pPr>
      <w:r w:rsidRPr="000E16B1">
        <w:rPr>
          <w:szCs w:val="28"/>
        </w:rPr>
        <w:t xml:space="preserve">постановлением администрации </w:t>
      </w:r>
    </w:p>
    <w:p w:rsidR="00734DA6" w:rsidRPr="000E16B1" w:rsidRDefault="00734DA6" w:rsidP="00734DA6">
      <w:pPr>
        <w:suppressAutoHyphens/>
        <w:ind w:left="10632"/>
        <w:jc w:val="left"/>
        <w:rPr>
          <w:szCs w:val="28"/>
        </w:rPr>
      </w:pPr>
      <w:r w:rsidRPr="000E16B1">
        <w:rPr>
          <w:szCs w:val="28"/>
        </w:rPr>
        <w:t>Тихвинского района</w:t>
      </w:r>
    </w:p>
    <w:p w:rsidR="00734DA6" w:rsidRPr="000E16B1" w:rsidRDefault="00734DA6" w:rsidP="00734DA6">
      <w:pPr>
        <w:suppressAutoHyphens/>
        <w:ind w:left="10632"/>
        <w:jc w:val="left"/>
        <w:rPr>
          <w:szCs w:val="28"/>
        </w:rPr>
      </w:pPr>
      <w:r w:rsidRPr="000E16B1">
        <w:rPr>
          <w:szCs w:val="28"/>
        </w:rPr>
        <w:t xml:space="preserve">от </w:t>
      </w:r>
      <w:r w:rsidR="000E16B1">
        <w:rPr>
          <w:szCs w:val="28"/>
        </w:rPr>
        <w:t>17</w:t>
      </w:r>
      <w:r w:rsidRPr="000E16B1">
        <w:rPr>
          <w:szCs w:val="28"/>
        </w:rPr>
        <w:t xml:space="preserve"> </w:t>
      </w:r>
      <w:r w:rsidR="000E16B1">
        <w:rPr>
          <w:szCs w:val="28"/>
        </w:rPr>
        <w:t>февраля</w:t>
      </w:r>
      <w:r w:rsidRPr="000E16B1">
        <w:rPr>
          <w:szCs w:val="28"/>
        </w:rPr>
        <w:t xml:space="preserve"> </w:t>
      </w:r>
      <w:r w:rsidR="000E16B1">
        <w:rPr>
          <w:szCs w:val="28"/>
        </w:rPr>
        <w:t>202</w:t>
      </w:r>
      <w:r w:rsidRPr="000E16B1">
        <w:rPr>
          <w:szCs w:val="28"/>
        </w:rPr>
        <w:t>5 г. №</w:t>
      </w:r>
      <w:r w:rsidRPr="000E16B1">
        <w:rPr>
          <w:szCs w:val="28"/>
          <w:lang w:val="en-US"/>
        </w:rPr>
        <w:t> </w:t>
      </w:r>
      <w:r w:rsidRPr="000E16B1">
        <w:rPr>
          <w:szCs w:val="28"/>
        </w:rPr>
        <w:t>01-</w:t>
      </w:r>
      <w:r w:rsidR="000E16B1">
        <w:rPr>
          <w:szCs w:val="28"/>
        </w:rPr>
        <w:t>388-а</w:t>
      </w:r>
    </w:p>
    <w:p w:rsidR="00734DA6" w:rsidRPr="00C85ED2" w:rsidRDefault="00734DA6" w:rsidP="00734DA6">
      <w:pPr>
        <w:suppressAutoHyphens/>
        <w:ind w:left="10632"/>
        <w:jc w:val="left"/>
        <w:rPr>
          <w:szCs w:val="28"/>
        </w:rPr>
      </w:pPr>
      <w:r>
        <w:rPr>
          <w:szCs w:val="28"/>
        </w:rPr>
        <w:t>(п</w:t>
      </w:r>
      <w:r w:rsidRPr="00D01FDB">
        <w:rPr>
          <w:szCs w:val="28"/>
        </w:rPr>
        <w:t>риложение №</w:t>
      </w:r>
      <w:r>
        <w:rPr>
          <w:szCs w:val="28"/>
        </w:rPr>
        <w:t> </w:t>
      </w:r>
      <w:r w:rsidRPr="00D01FDB">
        <w:rPr>
          <w:szCs w:val="28"/>
        </w:rPr>
        <w:t>2</w:t>
      </w:r>
      <w:r>
        <w:rPr>
          <w:szCs w:val="28"/>
        </w:rPr>
        <w:t>)</w:t>
      </w:r>
    </w:p>
    <w:p w:rsidR="00B10D0B" w:rsidRDefault="00B10D0B" w:rsidP="00734DA6">
      <w:pPr>
        <w:suppressAutoHyphens/>
        <w:jc w:val="center"/>
        <w:rPr>
          <w:szCs w:val="28"/>
        </w:rPr>
      </w:pPr>
    </w:p>
    <w:p w:rsidR="00734DA6" w:rsidRPr="00CA096E" w:rsidRDefault="00734DA6" w:rsidP="00734DA6">
      <w:pPr>
        <w:suppressAutoHyphens/>
        <w:jc w:val="center"/>
        <w:rPr>
          <w:szCs w:val="28"/>
        </w:rPr>
      </w:pPr>
      <w:r w:rsidRPr="00CA096E">
        <w:rPr>
          <w:szCs w:val="28"/>
        </w:rPr>
        <w:t>График</w:t>
      </w:r>
    </w:p>
    <w:p w:rsidR="00734DA6" w:rsidRPr="00CA096E" w:rsidRDefault="00734DA6" w:rsidP="00734DA6">
      <w:pPr>
        <w:suppressAutoHyphens/>
        <w:jc w:val="center"/>
        <w:rPr>
          <w:szCs w:val="28"/>
        </w:rPr>
      </w:pPr>
      <w:r w:rsidRPr="00CA096E">
        <w:rPr>
          <w:szCs w:val="28"/>
        </w:rPr>
        <w:t>проведения выездных обследований по контролю за выполнением обязательных требований, предусмотренных Правилами благоустройства территории Тихвинского городского поселения в 202</w:t>
      </w:r>
      <w:r>
        <w:rPr>
          <w:szCs w:val="28"/>
        </w:rPr>
        <w:t>5</w:t>
      </w:r>
      <w:r w:rsidRPr="00CA096E">
        <w:rPr>
          <w:szCs w:val="28"/>
        </w:rPr>
        <w:t xml:space="preserve"> году</w:t>
      </w:r>
    </w:p>
    <w:p w:rsidR="00734DA6" w:rsidRPr="00CA096E" w:rsidRDefault="00734DA6" w:rsidP="00734DA6">
      <w:pPr>
        <w:jc w:val="center"/>
        <w:rPr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96"/>
        <w:gridCol w:w="11085"/>
      </w:tblGrid>
      <w:tr w:rsidR="00734DA6" w:rsidRPr="002A2501" w:rsidTr="002A2501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№ п/п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B10D0B" w:rsidP="00F50D64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 xml:space="preserve">Выездное обследование - </w:t>
            </w:r>
            <w:r w:rsidR="00734DA6" w:rsidRPr="002A2501">
              <w:rPr>
                <w:sz w:val="24"/>
                <w:szCs w:val="24"/>
              </w:rPr>
              <w:t>отделом муниципального контроля</w:t>
            </w:r>
          </w:p>
        </w:tc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Основные направления контроля при осуществлении выездного обследования отделом муниципального контроля</w:t>
            </w: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21.02.2025</w:t>
            </w:r>
          </w:p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11.04.2025</w:t>
            </w:r>
          </w:p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04.07.2025</w:t>
            </w:r>
          </w:p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26.09.2025</w:t>
            </w:r>
          </w:p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14..11.2025</w:t>
            </w:r>
          </w:p>
        </w:tc>
        <w:tc>
          <w:tcPr>
            <w:tcW w:w="1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Наличие на фасадах зданий, строениях, инженерных коммуникациях, малых архитектурных формах рисунков, граффити и объявлений, а также их нанесение и расклеивание.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Содержание фасада зданий и строений с механическими повреждениями (в т.ч. некрашеные фасады, рамы, наличники, фронтоны), нарушение штукатурного и лакокрасочного слоя, выцветание краски, немытые стекла, покраска с нарушением цвета колера и т.п.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Содержание заборов, ворот, ограждений палисадников в поврежденном и неокрашенном состоянии, их установка без согласования с органами местного самоуправления.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Отсутствие ограждения стройплощадок и земельных участков, выделенных под индивидуальное жилищное строительство.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Изменение фасадов зданий и строений без согласования с органами местного самоуправления.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Строительство временных объектов, строений, малых архитектурных форм и т.п. без согласования с органами местного самоуправления и (или) без оформления прав на земельный участок.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Содержание домов и строений в состоянии, ухудшающем внешний вид населенного пункта (сгоревшие, сгнившие, в загрязненном состоянии и т.д.).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Нарушение порядка обустройства гостевых площадок для легкового автотранспорта.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Захламление балконов и лоджий.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 xml:space="preserve">Использование витрин, оконных проемов нежилых помещений под складирование тары, мусора и </w:t>
            </w:r>
            <w:r w:rsidRPr="002A2501">
              <w:rPr>
                <w:sz w:val="24"/>
                <w:szCs w:val="24"/>
              </w:rPr>
              <w:lastRenderedPageBreak/>
              <w:t>т.д.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Монтаж без согласования, содержание, эксплуатация объектов наружной рекламы, вывесок, табличек с повреждениями, загрязнениями и в состоянии, угрожающем безопасности граждан.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Праздничное оформление населенных пунктов.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Некачественная уборка закрепленных территорий, включающих в себя прилегающие и выделенные территории.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Несвоевременная уборка песчаных наносов у бордюрных камней и удаление поросли.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Складирование мусора, дров, строительных материалов, механизмов иного имущества на прилегающих территориях с нарушением требований, установленных Правилами благоустройства.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Нарушение порядка содержания объектов озеленения – скашивание травы, декоративная обрезка кустарников и деревьев.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Уборка аварийных и сухостойных деревьев.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Не удаление дикорастущего кустарника и борщевика Сосновского.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Нарушение порядка проведения земляных работ.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Факты сжигания бытового мусора.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Нарушение порядка размещения и хранения автотранспорта.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Загрязнение территории автотранспортом при выезде со строительных площадок.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Самовольная посадка объектов озеленения.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 xml:space="preserve">Нарушение правил уборки снега, противогололёдной обработки и уборки сосулек и снега с крыш. Не выполнение сгона талой воды на территории. 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Отсутствие освещения территории, витрин и зданий.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Отсутствие урн перед входами в магазины и подъезды.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Отсутствие указателей номера дома и наименования улиц.</w:t>
            </w:r>
          </w:p>
          <w:p w:rsidR="00734DA6" w:rsidRPr="002A2501" w:rsidRDefault="00734DA6" w:rsidP="002A2501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0" w:lineRule="atLeast"/>
              <w:ind w:left="106" w:firstLine="0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Контроль за своевременной уборкой контейнерных площадок для сбора отходов и за их состоянием.</w:t>
            </w: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28.02.2025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18.04.2025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11.07.2025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03.10.2025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21.11.2025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07.03.2025</w:t>
            </w:r>
          </w:p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25.04.2025</w:t>
            </w:r>
          </w:p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18.07.2025</w:t>
            </w:r>
          </w:p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10.10.2025</w:t>
            </w:r>
          </w:p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28.11.2025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14.03.2025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23.05.2025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lastRenderedPageBreak/>
              <w:t>25.07.2025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17.10.2025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05.12.2025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21.03.2025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30.05.2025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22.08.2025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24.10.2025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12.12.2025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28.03.2025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29.08.2025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31.10.2025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06.12.2025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04.04.2025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20.06.2025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05.09.2025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07.11.2025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11.04.2025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27.06.2025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12.09.2025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19.12.2025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16.05.2025</w:t>
            </w:r>
          </w:p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19.09.2025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01.08.2025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08.08.2025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734DA6" w:rsidRPr="002A2501" w:rsidTr="002A25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A250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2A2501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2A2501">
              <w:rPr>
                <w:sz w:val="24"/>
                <w:szCs w:val="24"/>
              </w:rPr>
              <w:t>15.08.2025</w:t>
            </w:r>
          </w:p>
        </w:tc>
        <w:tc>
          <w:tcPr>
            <w:tcW w:w="1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DA6" w:rsidRPr="002A2501" w:rsidRDefault="00734DA6" w:rsidP="00F50D64">
            <w:pPr>
              <w:suppressAutoHyphens/>
              <w:jc w:val="left"/>
              <w:rPr>
                <w:sz w:val="24"/>
                <w:szCs w:val="24"/>
              </w:rPr>
            </w:pPr>
          </w:p>
        </w:tc>
      </w:tr>
    </w:tbl>
    <w:p w:rsidR="00734DA6" w:rsidRPr="00734DA6" w:rsidRDefault="002A2501" w:rsidP="002A2501">
      <w:pPr>
        <w:suppressAutoHyphens/>
        <w:jc w:val="center"/>
        <w:rPr>
          <w:szCs w:val="28"/>
        </w:rPr>
      </w:pPr>
      <w:r>
        <w:rPr>
          <w:szCs w:val="28"/>
        </w:rPr>
        <w:t>_____________________</w:t>
      </w:r>
    </w:p>
    <w:sectPr w:rsidR="00734DA6" w:rsidRPr="00734DA6" w:rsidSect="00B10D0B">
      <w:pgSz w:w="16840" w:h="11907" w:orient="landscape"/>
      <w:pgMar w:top="170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9A" w:rsidRDefault="003F389A" w:rsidP="00B10D0B">
      <w:r>
        <w:separator/>
      </w:r>
    </w:p>
  </w:endnote>
  <w:endnote w:type="continuationSeparator" w:id="0">
    <w:p w:rsidR="003F389A" w:rsidRDefault="003F389A" w:rsidP="00B1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9A" w:rsidRDefault="003F389A" w:rsidP="00B10D0B">
      <w:r>
        <w:separator/>
      </w:r>
    </w:p>
  </w:footnote>
  <w:footnote w:type="continuationSeparator" w:id="0">
    <w:p w:rsidR="003F389A" w:rsidRDefault="003F389A" w:rsidP="00B1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DB" w:rsidRDefault="00093AF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94EDB">
      <w:rPr>
        <w:noProof/>
      </w:rPr>
      <w:t>2</w:t>
    </w:r>
    <w:r>
      <w:fldChar w:fldCharType="end"/>
    </w:r>
  </w:p>
  <w:p w:rsidR="00D01FDB" w:rsidRDefault="003F38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F9D"/>
    <w:multiLevelType w:val="hybridMultilevel"/>
    <w:tmpl w:val="69A09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D140C1"/>
    <w:multiLevelType w:val="multilevel"/>
    <w:tmpl w:val="F312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DA6"/>
    <w:rsid w:val="000478EB"/>
    <w:rsid w:val="00093AFC"/>
    <w:rsid w:val="000C54D0"/>
    <w:rsid w:val="000E16B1"/>
    <w:rsid w:val="000F1A02"/>
    <w:rsid w:val="00137667"/>
    <w:rsid w:val="001464B2"/>
    <w:rsid w:val="001A2440"/>
    <w:rsid w:val="001B4F8D"/>
    <w:rsid w:val="001F265D"/>
    <w:rsid w:val="00285D0C"/>
    <w:rsid w:val="002A2501"/>
    <w:rsid w:val="002A2B11"/>
    <w:rsid w:val="002F22EB"/>
    <w:rsid w:val="00326996"/>
    <w:rsid w:val="003F389A"/>
    <w:rsid w:val="0043001D"/>
    <w:rsid w:val="004914DD"/>
    <w:rsid w:val="004B6A4B"/>
    <w:rsid w:val="00511A2B"/>
    <w:rsid w:val="00526F7B"/>
    <w:rsid w:val="00554BEC"/>
    <w:rsid w:val="00595F6F"/>
    <w:rsid w:val="005C0140"/>
    <w:rsid w:val="006415B0"/>
    <w:rsid w:val="006463D8"/>
    <w:rsid w:val="006953EF"/>
    <w:rsid w:val="00711921"/>
    <w:rsid w:val="00734DA6"/>
    <w:rsid w:val="00796BD1"/>
    <w:rsid w:val="007A696D"/>
    <w:rsid w:val="008A3858"/>
    <w:rsid w:val="00933F59"/>
    <w:rsid w:val="009840BA"/>
    <w:rsid w:val="00A03876"/>
    <w:rsid w:val="00A13C7B"/>
    <w:rsid w:val="00AE1A2A"/>
    <w:rsid w:val="00B10D0B"/>
    <w:rsid w:val="00B52D22"/>
    <w:rsid w:val="00B83D8D"/>
    <w:rsid w:val="00B95FEE"/>
    <w:rsid w:val="00BF2B0B"/>
    <w:rsid w:val="00D368DC"/>
    <w:rsid w:val="00D97342"/>
    <w:rsid w:val="00E7045F"/>
    <w:rsid w:val="00F4320C"/>
    <w:rsid w:val="00F61D7A"/>
    <w:rsid w:val="00F71B7A"/>
    <w:rsid w:val="00F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E7804"/>
  <w15:chartTrackingRefBased/>
  <w15:docId w15:val="{4CEBEF67-78CF-4040-B538-230D0972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DA6"/>
    <w:pPr>
      <w:ind w:left="720"/>
      <w:contextualSpacing/>
    </w:pPr>
  </w:style>
  <w:style w:type="paragraph" w:styleId="aa">
    <w:name w:val="header"/>
    <w:basedOn w:val="a"/>
    <w:link w:val="ab"/>
    <w:uiPriority w:val="99"/>
    <w:rsid w:val="00734D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34DA6"/>
    <w:rPr>
      <w:sz w:val="28"/>
    </w:rPr>
  </w:style>
  <w:style w:type="character" w:styleId="ac">
    <w:name w:val="Hyperlink"/>
    <w:rsid w:val="00734DA6"/>
    <w:rPr>
      <w:color w:val="0563C1"/>
      <w:u w:val="single"/>
    </w:rPr>
  </w:style>
  <w:style w:type="paragraph" w:styleId="ad">
    <w:name w:val="footer"/>
    <w:basedOn w:val="a"/>
    <w:link w:val="ae"/>
    <w:rsid w:val="00B10D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10D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31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8</cp:revision>
  <cp:lastPrinted>2025-02-17T09:09:00Z</cp:lastPrinted>
  <dcterms:created xsi:type="dcterms:W3CDTF">2025-02-14T11:21:00Z</dcterms:created>
  <dcterms:modified xsi:type="dcterms:W3CDTF">2025-02-17T09:10:00Z</dcterms:modified>
</cp:coreProperties>
</file>