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8D2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19EF9E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AE683A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855DBB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0D9BAFE" w14:textId="77777777" w:rsidR="00B52D22" w:rsidRDefault="00B52D22">
      <w:pPr>
        <w:jc w:val="center"/>
        <w:rPr>
          <w:b/>
          <w:sz w:val="32"/>
        </w:rPr>
      </w:pPr>
    </w:p>
    <w:p w14:paraId="3BE763C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6EB003D" w14:textId="77777777" w:rsidR="00B52D22" w:rsidRDefault="00B52D22">
      <w:pPr>
        <w:jc w:val="center"/>
        <w:rPr>
          <w:sz w:val="10"/>
        </w:rPr>
      </w:pPr>
    </w:p>
    <w:p w14:paraId="707505A4" w14:textId="77777777" w:rsidR="00B52D22" w:rsidRDefault="00B52D22">
      <w:pPr>
        <w:jc w:val="center"/>
        <w:rPr>
          <w:sz w:val="10"/>
        </w:rPr>
      </w:pPr>
    </w:p>
    <w:p w14:paraId="54664A7B" w14:textId="77777777" w:rsidR="00B52D22" w:rsidRDefault="00B52D22">
      <w:pPr>
        <w:tabs>
          <w:tab w:val="left" w:pos="4962"/>
        </w:tabs>
        <w:rPr>
          <w:sz w:val="16"/>
        </w:rPr>
      </w:pPr>
    </w:p>
    <w:p w14:paraId="73442BB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94E264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61F7C7C" w14:textId="06D19B85" w:rsidR="00B52D22" w:rsidRDefault="00F24553">
      <w:pPr>
        <w:tabs>
          <w:tab w:val="left" w:pos="567"/>
          <w:tab w:val="left" w:pos="3686"/>
        </w:tabs>
      </w:pPr>
      <w:r>
        <w:tab/>
        <w:t>9 апреля 2025 г.</w:t>
      </w:r>
      <w:r>
        <w:tab/>
        <w:t>01-965-а</w:t>
      </w:r>
    </w:p>
    <w:p w14:paraId="60F7833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27139C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B165F" w14:paraId="6E33C08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CC289F8" w14:textId="6A66A539" w:rsidR="008A3858" w:rsidRPr="009B165F" w:rsidRDefault="009B165F" w:rsidP="00B52D22">
            <w:pPr>
              <w:rPr>
                <w:bCs/>
                <w:sz w:val="24"/>
                <w:szCs w:val="24"/>
              </w:rPr>
            </w:pPr>
            <w:r w:rsidRPr="009B165F">
              <w:rPr>
                <w:bCs/>
                <w:sz w:val="24"/>
                <w:szCs w:val="24"/>
              </w:rPr>
              <w:t>О конкурсе главы администрации Тихвинского района по поддержке молодёжных инициатив</w:t>
            </w:r>
          </w:p>
        </w:tc>
      </w:tr>
    </w:tbl>
    <w:p w14:paraId="526E58FB" w14:textId="7EC322D2" w:rsidR="00554BEC" w:rsidRDefault="00F24553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21,0300,1400 ДО</w:t>
      </w:r>
    </w:p>
    <w:p w14:paraId="631B08B9" w14:textId="77777777" w:rsidR="009B165F" w:rsidRDefault="009B165F" w:rsidP="001A2440">
      <w:pPr>
        <w:ind w:right="-1" w:firstLine="709"/>
        <w:rPr>
          <w:sz w:val="22"/>
          <w:szCs w:val="22"/>
        </w:rPr>
      </w:pPr>
    </w:p>
    <w:p w14:paraId="3ABAFEAD" w14:textId="486EC269" w:rsidR="009B165F" w:rsidRPr="009B165F" w:rsidRDefault="009B165F" w:rsidP="009B165F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9B165F">
        <w:rPr>
          <w:rFonts w:eastAsia="Calibri"/>
          <w:color w:val="000000"/>
          <w:szCs w:val="28"/>
          <w:lang w:eastAsia="en-US"/>
        </w:rPr>
        <w:t>В целях поддержки молодёжных инициатив и для содействия в</w:t>
      </w:r>
      <w:r>
        <w:rPr>
          <w:rFonts w:eastAsia="Calibri"/>
          <w:color w:val="000000"/>
          <w:szCs w:val="28"/>
          <w:lang w:eastAsia="en-US"/>
        </w:rPr>
        <w:t> </w:t>
      </w:r>
      <w:r w:rsidRPr="009B165F">
        <w:rPr>
          <w:rFonts w:eastAsia="Calibri"/>
          <w:color w:val="000000"/>
          <w:szCs w:val="28"/>
          <w:lang w:eastAsia="en-US"/>
        </w:rPr>
        <w:t xml:space="preserve">реализации проектов, реализуемых молодёжью Тихвинского района, администрация Тихвинского района </w:t>
      </w:r>
      <w:r w:rsidRPr="009B165F">
        <w:rPr>
          <w:rFonts w:eastAsia="Calibri"/>
          <w:bCs/>
          <w:color w:val="000000"/>
          <w:szCs w:val="28"/>
          <w:lang w:eastAsia="en-US"/>
        </w:rPr>
        <w:t>ПОСТАНОВЛЯЕТ:</w:t>
      </w:r>
    </w:p>
    <w:p w14:paraId="32C90E09" w14:textId="5F92A9A2" w:rsidR="009B165F" w:rsidRPr="009B165F" w:rsidRDefault="009B165F" w:rsidP="009B165F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B165F">
        <w:rPr>
          <w:rFonts w:eastAsia="Calibri"/>
          <w:color w:val="000000"/>
          <w:szCs w:val="28"/>
          <w:lang w:eastAsia="en-US"/>
        </w:rPr>
        <w:t xml:space="preserve">Учредить с 2025 года конкурс главы администрации Тихвинского района по поддержке молодёжных инициатив.  </w:t>
      </w:r>
    </w:p>
    <w:p w14:paraId="662C4B48" w14:textId="109763DE" w:rsidR="009B165F" w:rsidRPr="009B165F" w:rsidRDefault="009B165F" w:rsidP="009B165F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B165F">
        <w:rPr>
          <w:rFonts w:eastAsia="Calibri"/>
          <w:color w:val="000000"/>
          <w:szCs w:val="28"/>
          <w:lang w:eastAsia="en-US"/>
        </w:rPr>
        <w:t xml:space="preserve">Утвердить Положение о конкурсе главы администрации Тихвинского района по поддержке молодёжных инициатив (приложение). </w:t>
      </w:r>
    </w:p>
    <w:p w14:paraId="4C50E518" w14:textId="1ADF041B" w:rsidR="009B165F" w:rsidRPr="009B165F" w:rsidRDefault="009B165F" w:rsidP="009B165F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B165F">
        <w:rPr>
          <w:rFonts w:eastAsia="Calibri"/>
          <w:color w:val="000000"/>
          <w:szCs w:val="28"/>
          <w:lang w:eastAsia="en-US"/>
        </w:rPr>
        <w:t>Определить комитет по культуре, спорту и молодежной политике администрации Тихвинского района уполномоченным органом местного самоуправления, осуществляющим координацию работ по проведению конкурса главы администрации Тихвинского района по поддержке молодёжных инициатив.</w:t>
      </w:r>
    </w:p>
    <w:p w14:paraId="56719EB0" w14:textId="14420F77" w:rsidR="009B165F" w:rsidRPr="009B165F" w:rsidRDefault="009B165F" w:rsidP="009B165F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B165F">
        <w:rPr>
          <w:rFonts w:eastAsia="Calibri"/>
          <w:color w:val="000000"/>
          <w:szCs w:val="28"/>
          <w:lang w:eastAsia="en-US"/>
        </w:rPr>
        <w:t>Комитету по культуре, спорту и молодежной политике администрации Тихвинского района при формировании бюджетной заявки на очередной финансовый период предусматривать средства на</w:t>
      </w:r>
      <w:r>
        <w:rPr>
          <w:rFonts w:eastAsia="Calibri"/>
          <w:color w:val="000000"/>
          <w:szCs w:val="28"/>
          <w:lang w:val="en-US" w:eastAsia="en-US"/>
        </w:rPr>
        <w:t> </w:t>
      </w:r>
      <w:r w:rsidRPr="009B165F">
        <w:rPr>
          <w:rFonts w:eastAsia="Calibri"/>
          <w:color w:val="000000"/>
          <w:szCs w:val="28"/>
          <w:lang w:eastAsia="en-US"/>
        </w:rPr>
        <w:t xml:space="preserve">реализацию настоящего постановления. </w:t>
      </w:r>
    </w:p>
    <w:p w14:paraId="5FE19F07" w14:textId="2B4CBE63" w:rsidR="009B165F" w:rsidRPr="009B165F" w:rsidRDefault="009B165F" w:rsidP="009B165F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B165F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действие со дня подписания.  </w:t>
      </w:r>
    </w:p>
    <w:p w14:paraId="6D9EA841" w14:textId="19D563DC" w:rsidR="009B165F" w:rsidRPr="009B165F" w:rsidRDefault="009B165F" w:rsidP="009B165F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B165F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>
        <w:rPr>
          <w:rFonts w:eastAsia="Calibri"/>
          <w:color w:val="000000"/>
          <w:szCs w:val="28"/>
          <w:lang w:val="en-US" w:eastAsia="en-US"/>
        </w:rPr>
        <w:t> </w:t>
      </w:r>
      <w:r w:rsidRPr="009B165F">
        <w:rPr>
          <w:rFonts w:eastAsia="Calibri"/>
          <w:color w:val="000000"/>
          <w:szCs w:val="28"/>
          <w:lang w:eastAsia="en-US"/>
        </w:rPr>
        <w:t>заместителя главы администрации Тихвинского района по социальным и</w:t>
      </w:r>
      <w:r w:rsidR="006F07B6">
        <w:rPr>
          <w:rFonts w:eastAsia="Calibri"/>
          <w:color w:val="000000"/>
          <w:szCs w:val="28"/>
          <w:lang w:val="en-US" w:eastAsia="en-US"/>
        </w:rPr>
        <w:t> </w:t>
      </w:r>
      <w:r w:rsidRPr="009B165F">
        <w:rPr>
          <w:rFonts w:eastAsia="Calibri"/>
          <w:color w:val="000000"/>
          <w:szCs w:val="28"/>
          <w:lang w:eastAsia="en-US"/>
        </w:rPr>
        <w:t>общим вопросам.</w:t>
      </w:r>
    </w:p>
    <w:p w14:paraId="7AA9C836" w14:textId="77777777" w:rsidR="009B165F" w:rsidRPr="009B165F" w:rsidRDefault="009B165F" w:rsidP="009B165F">
      <w:pPr>
        <w:ind w:firstLine="227"/>
        <w:jc w:val="left"/>
        <w:rPr>
          <w:rFonts w:eastAsia="Calibri"/>
          <w:color w:val="000000"/>
          <w:szCs w:val="28"/>
          <w:lang w:eastAsia="en-US"/>
        </w:rPr>
      </w:pPr>
    </w:p>
    <w:p w14:paraId="5E72B088" w14:textId="77777777" w:rsidR="009B165F" w:rsidRPr="009B165F" w:rsidRDefault="009B165F" w:rsidP="009B165F">
      <w:pPr>
        <w:ind w:firstLine="227"/>
        <w:jc w:val="left"/>
        <w:rPr>
          <w:rFonts w:eastAsia="Calibri"/>
          <w:color w:val="000000"/>
          <w:szCs w:val="28"/>
          <w:lang w:eastAsia="en-US"/>
        </w:rPr>
      </w:pPr>
    </w:p>
    <w:p w14:paraId="0D1FB0EF" w14:textId="31A74E7A" w:rsidR="009B165F" w:rsidRPr="009B165F" w:rsidRDefault="009B165F" w:rsidP="009B165F">
      <w:pPr>
        <w:jc w:val="left"/>
        <w:rPr>
          <w:rFonts w:eastAsia="Calibri"/>
          <w:color w:val="000000"/>
          <w:szCs w:val="28"/>
          <w:lang w:eastAsia="en-US"/>
        </w:rPr>
      </w:pPr>
      <w:r w:rsidRPr="009B165F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А. В. Брицун</w:t>
      </w:r>
    </w:p>
    <w:p w14:paraId="13D38B62" w14:textId="77777777" w:rsidR="009B165F" w:rsidRPr="009B165F" w:rsidRDefault="009B165F" w:rsidP="009B165F">
      <w:pPr>
        <w:jc w:val="left"/>
        <w:rPr>
          <w:rFonts w:eastAsia="Calibri"/>
          <w:color w:val="000000"/>
          <w:szCs w:val="28"/>
          <w:lang w:eastAsia="en-US"/>
        </w:rPr>
      </w:pPr>
    </w:p>
    <w:p w14:paraId="3596D7D0" w14:textId="77777777" w:rsidR="009B165F" w:rsidRPr="009B165F" w:rsidRDefault="009B165F" w:rsidP="009B165F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0513865" w14:textId="77777777" w:rsidR="009B165F" w:rsidRPr="00F24553" w:rsidRDefault="009B165F" w:rsidP="001A2440">
      <w:pPr>
        <w:ind w:right="-1" w:firstLine="709"/>
        <w:rPr>
          <w:sz w:val="22"/>
          <w:szCs w:val="22"/>
        </w:rPr>
      </w:pPr>
    </w:p>
    <w:p w14:paraId="7F50FC8B" w14:textId="77777777" w:rsidR="009B165F" w:rsidRPr="00F24553" w:rsidRDefault="009B165F" w:rsidP="001A2440">
      <w:pPr>
        <w:ind w:right="-1" w:firstLine="709"/>
        <w:rPr>
          <w:sz w:val="22"/>
          <w:szCs w:val="22"/>
        </w:rPr>
      </w:pPr>
    </w:p>
    <w:p w14:paraId="3E10416E" w14:textId="77777777" w:rsidR="009B165F" w:rsidRPr="00F24553" w:rsidRDefault="009B165F" w:rsidP="001A2440">
      <w:pPr>
        <w:ind w:right="-1" w:firstLine="709"/>
        <w:rPr>
          <w:sz w:val="22"/>
          <w:szCs w:val="22"/>
        </w:rPr>
      </w:pPr>
    </w:p>
    <w:p w14:paraId="73E49BA2" w14:textId="77777777" w:rsidR="006F07B6" w:rsidRPr="00F24553" w:rsidRDefault="006F07B6" w:rsidP="001A2440">
      <w:pPr>
        <w:ind w:right="-1" w:firstLine="709"/>
        <w:rPr>
          <w:sz w:val="22"/>
          <w:szCs w:val="22"/>
        </w:rPr>
      </w:pPr>
    </w:p>
    <w:p w14:paraId="09B88E12" w14:textId="77777777" w:rsidR="009B165F" w:rsidRPr="00F24553" w:rsidRDefault="009B165F" w:rsidP="001A2440">
      <w:pPr>
        <w:ind w:right="-1" w:firstLine="709"/>
        <w:rPr>
          <w:sz w:val="22"/>
          <w:szCs w:val="22"/>
        </w:rPr>
      </w:pPr>
    </w:p>
    <w:p w14:paraId="0D2DDB23" w14:textId="77777777" w:rsidR="009B165F" w:rsidRPr="00F24553" w:rsidRDefault="009B165F" w:rsidP="001A2440">
      <w:pPr>
        <w:ind w:right="-1" w:firstLine="709"/>
        <w:rPr>
          <w:sz w:val="22"/>
          <w:szCs w:val="22"/>
        </w:rPr>
      </w:pPr>
    </w:p>
    <w:p w14:paraId="7368536A" w14:textId="77777777" w:rsidR="009B165F" w:rsidRPr="009B165F" w:rsidRDefault="009B165F" w:rsidP="009B165F">
      <w:pPr>
        <w:rPr>
          <w:sz w:val="24"/>
          <w:szCs w:val="24"/>
        </w:rPr>
      </w:pPr>
      <w:r w:rsidRPr="009B165F">
        <w:rPr>
          <w:sz w:val="24"/>
          <w:szCs w:val="24"/>
        </w:rPr>
        <w:t xml:space="preserve">Набокова Юлия Анатольевна, </w:t>
      </w:r>
    </w:p>
    <w:p w14:paraId="7C441A9B" w14:textId="0454FFC0" w:rsidR="009B165F" w:rsidRDefault="009B165F" w:rsidP="009B165F">
      <w:pPr>
        <w:ind w:right="-1"/>
        <w:rPr>
          <w:sz w:val="22"/>
          <w:szCs w:val="22"/>
          <w:lang w:val="en-US"/>
        </w:rPr>
      </w:pPr>
      <w:r w:rsidRPr="009B165F">
        <w:rPr>
          <w:sz w:val="24"/>
          <w:szCs w:val="24"/>
        </w:rPr>
        <w:t>55-580</w:t>
      </w:r>
    </w:p>
    <w:p w14:paraId="013970D4" w14:textId="0AEBAD94" w:rsidR="009B165F" w:rsidRPr="009B165F" w:rsidRDefault="009B165F" w:rsidP="009B165F">
      <w:pPr>
        <w:rPr>
          <w:i/>
          <w:iCs/>
          <w:sz w:val="24"/>
          <w:szCs w:val="24"/>
          <w:lang w:val="en-US"/>
        </w:rPr>
      </w:pPr>
      <w:r>
        <w:rPr>
          <w:b/>
          <w:sz w:val="26"/>
          <w:szCs w:val="26"/>
        </w:rPr>
        <w:lastRenderedPageBreak/>
        <w:t>СОГЛАСОВАНО:</w:t>
      </w:r>
    </w:p>
    <w:tbl>
      <w:tblPr>
        <w:tblW w:w="903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8"/>
        <w:gridCol w:w="1418"/>
        <w:gridCol w:w="1843"/>
      </w:tblGrid>
      <w:tr w:rsidR="009B165F" w:rsidRPr="009B165F" w14:paraId="3F30451B" w14:textId="77777777" w:rsidTr="009B165F">
        <w:tc>
          <w:tcPr>
            <w:tcW w:w="5778" w:type="dxa"/>
          </w:tcPr>
          <w:p w14:paraId="349911CD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418" w:type="dxa"/>
          </w:tcPr>
          <w:p w14:paraId="6C8286AF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14:paraId="6675D066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>Котова Е. Ю.</w:t>
            </w:r>
          </w:p>
          <w:p w14:paraId="50C8B764" w14:textId="77777777" w:rsidR="009B165F" w:rsidRPr="009B165F" w:rsidRDefault="009B165F" w:rsidP="009B165F">
            <w:pPr>
              <w:ind w:firstLine="45"/>
              <w:rPr>
                <w:sz w:val="22"/>
                <w:szCs w:val="22"/>
              </w:rPr>
            </w:pPr>
          </w:p>
        </w:tc>
      </w:tr>
      <w:tr w:rsidR="009B165F" w:rsidRPr="009B165F" w14:paraId="669C99E0" w14:textId="77777777" w:rsidTr="009B165F">
        <w:tc>
          <w:tcPr>
            <w:tcW w:w="5778" w:type="dxa"/>
          </w:tcPr>
          <w:p w14:paraId="39D7E51D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418" w:type="dxa"/>
          </w:tcPr>
          <w:p w14:paraId="28FAF8CC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14:paraId="3F276D65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>Бондарев Д.Н.</w:t>
            </w:r>
          </w:p>
        </w:tc>
      </w:tr>
      <w:tr w:rsidR="009B165F" w:rsidRPr="009B165F" w14:paraId="6BBD6C7B" w14:textId="77777777" w:rsidTr="009B165F">
        <w:tc>
          <w:tcPr>
            <w:tcW w:w="5778" w:type="dxa"/>
          </w:tcPr>
          <w:p w14:paraId="20C80C94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iCs/>
                <w:color w:val="000000"/>
                <w:sz w:val="22"/>
                <w:szCs w:val="22"/>
              </w:rPr>
              <w:t>И.о. заместителя главы администрации - председателя комитета финансов</w:t>
            </w:r>
          </w:p>
        </w:tc>
        <w:tc>
          <w:tcPr>
            <w:tcW w:w="1418" w:type="dxa"/>
          </w:tcPr>
          <w:p w14:paraId="0A709305" w14:textId="77777777" w:rsidR="009B165F" w:rsidRPr="009B165F" w:rsidRDefault="009B165F" w:rsidP="009B165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C4E622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 xml:space="preserve">Матвеева Т.В. </w:t>
            </w:r>
          </w:p>
        </w:tc>
      </w:tr>
      <w:tr w:rsidR="009B165F" w:rsidRPr="009B165F" w14:paraId="7A7B322C" w14:textId="77777777" w:rsidTr="009B165F">
        <w:tc>
          <w:tcPr>
            <w:tcW w:w="5778" w:type="dxa"/>
          </w:tcPr>
          <w:p w14:paraId="5CF7AB7C" w14:textId="77777777" w:rsidR="009B165F" w:rsidRPr="009B165F" w:rsidRDefault="009B165F" w:rsidP="009B165F">
            <w:pPr>
              <w:rPr>
                <w:iCs/>
                <w:color w:val="000000"/>
                <w:sz w:val="22"/>
                <w:szCs w:val="22"/>
              </w:rPr>
            </w:pPr>
            <w:r w:rsidRPr="009B165F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418" w:type="dxa"/>
          </w:tcPr>
          <w:p w14:paraId="0E067F1B" w14:textId="77777777" w:rsidR="009B165F" w:rsidRPr="009B165F" w:rsidRDefault="009B165F" w:rsidP="009B165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46D58C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>Яценко И.Н.</w:t>
            </w:r>
          </w:p>
        </w:tc>
      </w:tr>
      <w:tr w:rsidR="009B165F" w:rsidRPr="009B165F" w14:paraId="354D46D6" w14:textId="77777777" w:rsidTr="009B165F">
        <w:tc>
          <w:tcPr>
            <w:tcW w:w="5778" w:type="dxa"/>
          </w:tcPr>
          <w:p w14:paraId="47D66CA1" w14:textId="748FD4E9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418" w:type="dxa"/>
          </w:tcPr>
          <w:p w14:paraId="40250A62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14:paraId="680C2751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 xml:space="preserve">Павличенко И.С. </w:t>
            </w:r>
          </w:p>
        </w:tc>
      </w:tr>
      <w:tr w:rsidR="009B165F" w:rsidRPr="009B165F" w14:paraId="364DE6FB" w14:textId="77777777" w:rsidTr="009B165F">
        <w:trPr>
          <w:trHeight w:val="110"/>
        </w:trPr>
        <w:tc>
          <w:tcPr>
            <w:tcW w:w="5778" w:type="dxa"/>
          </w:tcPr>
          <w:p w14:paraId="451821A8" w14:textId="4CE7E482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418" w:type="dxa"/>
          </w:tcPr>
          <w:p w14:paraId="4A5FA8A2" w14:textId="77777777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14:paraId="58C5C61B" w14:textId="131ED97D" w:rsidR="009B165F" w:rsidRPr="009B165F" w:rsidRDefault="009B165F" w:rsidP="009B165F">
            <w:pPr>
              <w:rPr>
                <w:sz w:val="22"/>
                <w:szCs w:val="22"/>
              </w:rPr>
            </w:pPr>
            <w:r w:rsidRPr="009B165F">
              <w:rPr>
                <w:sz w:val="22"/>
                <w:szCs w:val="22"/>
              </w:rPr>
              <w:t>Савранская И.Г.</w:t>
            </w:r>
          </w:p>
        </w:tc>
      </w:tr>
    </w:tbl>
    <w:p w14:paraId="65A2F79C" w14:textId="77777777" w:rsidR="009B165F" w:rsidRPr="009B165F" w:rsidRDefault="009B165F" w:rsidP="009B165F"/>
    <w:p w14:paraId="4BDEF06C" w14:textId="77777777" w:rsidR="009B165F" w:rsidRPr="009B165F" w:rsidRDefault="009B165F" w:rsidP="009B165F">
      <w:pPr>
        <w:rPr>
          <w:sz w:val="24"/>
          <w:szCs w:val="24"/>
        </w:rPr>
      </w:pPr>
    </w:p>
    <w:p w14:paraId="42BA3B8C" w14:textId="3FD9669F" w:rsidR="009B165F" w:rsidRDefault="009B165F" w:rsidP="009B165F">
      <w:pPr>
        <w:autoSpaceDE w:val="0"/>
        <w:autoSpaceDN w:val="0"/>
        <w:adjustRightInd w:val="0"/>
        <w:outlineLvl w:val="0"/>
        <w:rPr>
          <w:b/>
          <w:iCs/>
          <w:color w:val="000000"/>
          <w:sz w:val="24"/>
          <w:szCs w:val="24"/>
        </w:rPr>
      </w:pPr>
      <w:r w:rsidRPr="009B165F">
        <w:rPr>
          <w:b/>
          <w:iCs/>
          <w:color w:val="000000"/>
          <w:sz w:val="24"/>
          <w:szCs w:val="24"/>
        </w:rPr>
        <w:t>РАССЫЛКА:</w:t>
      </w:r>
    </w:p>
    <w:tbl>
      <w:tblPr>
        <w:tblW w:w="903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58"/>
        <w:gridCol w:w="1781"/>
      </w:tblGrid>
      <w:tr w:rsidR="009B165F" w:rsidRPr="003C5707" w14:paraId="3F06584A" w14:textId="77777777" w:rsidTr="00ED2FD8">
        <w:tc>
          <w:tcPr>
            <w:tcW w:w="5778" w:type="dxa"/>
          </w:tcPr>
          <w:p w14:paraId="3BC45BFA" w14:textId="3D665171" w:rsidR="009B165F" w:rsidRPr="009B165F" w:rsidRDefault="009B165F" w:rsidP="00ED2FD8">
            <w:pPr>
              <w:rPr>
                <w:sz w:val="22"/>
                <w:szCs w:val="22"/>
              </w:rPr>
            </w:pPr>
            <w:r w:rsidRPr="009B165F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418" w:type="dxa"/>
          </w:tcPr>
          <w:p w14:paraId="770968CC" w14:textId="300C9489" w:rsidR="009B165F" w:rsidRPr="009B165F" w:rsidRDefault="003C5707" w:rsidP="00ED2FD8">
            <w:pPr>
              <w:rPr>
                <w:sz w:val="22"/>
                <w:szCs w:val="22"/>
              </w:rPr>
            </w:pPr>
            <w:r w:rsidRPr="003C5707">
              <w:rPr>
                <w:sz w:val="22"/>
                <w:szCs w:val="22"/>
              </w:rPr>
              <w:t>1</w:t>
            </w:r>
          </w:p>
        </w:tc>
      </w:tr>
      <w:tr w:rsidR="009B165F" w:rsidRPr="003C5707" w14:paraId="5EBF09D6" w14:textId="77777777" w:rsidTr="00ED2FD8">
        <w:tc>
          <w:tcPr>
            <w:tcW w:w="5778" w:type="dxa"/>
          </w:tcPr>
          <w:p w14:paraId="7175E439" w14:textId="32EBC669" w:rsidR="009B165F" w:rsidRPr="009B165F" w:rsidRDefault="009B165F" w:rsidP="009B16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165F">
              <w:rPr>
                <w:iCs/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</w:tcPr>
          <w:p w14:paraId="52C15AA3" w14:textId="45429116" w:rsidR="009B165F" w:rsidRPr="009B165F" w:rsidRDefault="003C5707" w:rsidP="00ED2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B165F" w:rsidRPr="003C5707" w14:paraId="33CB364B" w14:textId="77777777" w:rsidTr="00ED2FD8">
        <w:tc>
          <w:tcPr>
            <w:tcW w:w="5778" w:type="dxa"/>
          </w:tcPr>
          <w:p w14:paraId="61E942C9" w14:textId="6B0EF79E" w:rsidR="009B165F" w:rsidRPr="009B165F" w:rsidRDefault="009B165F" w:rsidP="00ED2FD8">
            <w:pPr>
              <w:rPr>
                <w:sz w:val="22"/>
                <w:szCs w:val="22"/>
              </w:rPr>
            </w:pPr>
            <w:r w:rsidRPr="009B165F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418" w:type="dxa"/>
          </w:tcPr>
          <w:p w14:paraId="4CB41660" w14:textId="0C6531C0" w:rsidR="009B165F" w:rsidRPr="009B165F" w:rsidRDefault="003C5707" w:rsidP="00ED2FD8">
            <w:pPr>
              <w:rPr>
                <w:sz w:val="22"/>
                <w:szCs w:val="22"/>
              </w:rPr>
            </w:pPr>
            <w:r w:rsidRPr="003C5707">
              <w:rPr>
                <w:sz w:val="22"/>
                <w:szCs w:val="22"/>
              </w:rPr>
              <w:t>1</w:t>
            </w:r>
          </w:p>
        </w:tc>
      </w:tr>
      <w:tr w:rsidR="009B165F" w:rsidRPr="003C5707" w14:paraId="55DC7E45" w14:textId="77777777" w:rsidTr="00ED2FD8">
        <w:tc>
          <w:tcPr>
            <w:tcW w:w="5778" w:type="dxa"/>
          </w:tcPr>
          <w:p w14:paraId="7261D64F" w14:textId="6492E46B" w:rsidR="009B165F" w:rsidRPr="003C5707" w:rsidRDefault="003C5707" w:rsidP="00ED2FD8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14:paraId="2E678EC2" w14:textId="25C4E052" w:rsidR="009B165F" w:rsidRPr="003C5707" w:rsidRDefault="003C5707" w:rsidP="00ED2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411A5824" w14:textId="77777777" w:rsidR="009B165F" w:rsidRPr="009B165F" w:rsidRDefault="009B165F" w:rsidP="009B165F">
      <w:pPr>
        <w:autoSpaceDE w:val="0"/>
        <w:autoSpaceDN w:val="0"/>
        <w:adjustRightInd w:val="0"/>
        <w:outlineLvl w:val="0"/>
        <w:rPr>
          <w:b/>
          <w:color w:val="000000"/>
          <w:sz w:val="24"/>
          <w:szCs w:val="24"/>
        </w:rPr>
      </w:pPr>
    </w:p>
    <w:p w14:paraId="74C105B0" w14:textId="0CDE6FC7" w:rsidR="009B165F" w:rsidRPr="009B165F" w:rsidRDefault="009B165F" w:rsidP="003C5707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9B165F">
        <w:rPr>
          <w:iCs/>
          <w:color w:val="000000"/>
          <w:sz w:val="24"/>
          <w:szCs w:val="24"/>
        </w:rPr>
        <w:tab/>
      </w:r>
    </w:p>
    <w:p w14:paraId="2C04157E" w14:textId="77777777" w:rsidR="009B165F" w:rsidRPr="009B165F" w:rsidRDefault="009B165F" w:rsidP="009B165F">
      <w:pPr>
        <w:autoSpaceDE w:val="0"/>
        <w:autoSpaceDN w:val="0"/>
        <w:adjustRightInd w:val="0"/>
        <w:outlineLvl w:val="0"/>
        <w:rPr>
          <w:b/>
          <w:bCs/>
          <w:i/>
          <w:iCs/>
          <w:color w:val="000000"/>
          <w:sz w:val="24"/>
          <w:szCs w:val="24"/>
        </w:rPr>
      </w:pPr>
    </w:p>
    <w:p w14:paraId="33B9539F" w14:textId="77777777" w:rsidR="009B165F" w:rsidRPr="009B165F" w:rsidRDefault="009B165F" w:rsidP="009B165F">
      <w:pPr>
        <w:autoSpaceDE w:val="0"/>
        <w:autoSpaceDN w:val="0"/>
        <w:adjustRightInd w:val="0"/>
        <w:outlineLvl w:val="0"/>
        <w:rPr>
          <w:b/>
          <w:bCs/>
          <w:i/>
          <w:iCs/>
          <w:color w:val="000000"/>
          <w:sz w:val="24"/>
          <w:szCs w:val="24"/>
        </w:rPr>
      </w:pPr>
    </w:p>
    <w:p w14:paraId="67C9D439" w14:textId="77777777" w:rsidR="009B165F" w:rsidRPr="009B165F" w:rsidRDefault="009B165F" w:rsidP="009B165F">
      <w:pPr>
        <w:autoSpaceDE w:val="0"/>
        <w:autoSpaceDN w:val="0"/>
        <w:adjustRightInd w:val="0"/>
        <w:outlineLvl w:val="0"/>
        <w:rPr>
          <w:b/>
          <w:bCs/>
          <w:i/>
          <w:iCs/>
          <w:color w:val="000000"/>
          <w:sz w:val="24"/>
          <w:szCs w:val="24"/>
        </w:rPr>
      </w:pPr>
    </w:p>
    <w:p w14:paraId="44DF8A44" w14:textId="77777777" w:rsidR="009B165F" w:rsidRPr="009B165F" w:rsidRDefault="009B165F" w:rsidP="009B165F">
      <w:pPr>
        <w:autoSpaceDE w:val="0"/>
        <w:autoSpaceDN w:val="0"/>
        <w:adjustRightInd w:val="0"/>
        <w:outlineLvl w:val="0"/>
        <w:rPr>
          <w:b/>
          <w:bCs/>
          <w:i/>
          <w:iCs/>
          <w:color w:val="000000"/>
          <w:sz w:val="24"/>
          <w:szCs w:val="24"/>
        </w:rPr>
      </w:pPr>
    </w:p>
    <w:p w14:paraId="4EC81A56" w14:textId="77777777" w:rsidR="009B165F" w:rsidRPr="009B165F" w:rsidRDefault="009B165F" w:rsidP="009B165F">
      <w:pPr>
        <w:autoSpaceDE w:val="0"/>
        <w:autoSpaceDN w:val="0"/>
        <w:adjustRightInd w:val="0"/>
        <w:outlineLvl w:val="0"/>
        <w:rPr>
          <w:b/>
          <w:bCs/>
          <w:i/>
          <w:iCs/>
          <w:color w:val="000000"/>
          <w:sz w:val="24"/>
          <w:szCs w:val="24"/>
        </w:rPr>
      </w:pPr>
    </w:p>
    <w:p w14:paraId="7F1804E9" w14:textId="77777777" w:rsidR="003C5707" w:rsidRDefault="003C5707" w:rsidP="009B165F">
      <w:pPr>
        <w:autoSpaceDE w:val="0"/>
        <w:autoSpaceDN w:val="0"/>
        <w:adjustRightInd w:val="0"/>
        <w:outlineLvl w:val="0"/>
        <w:rPr>
          <w:b/>
          <w:bCs/>
          <w:i/>
          <w:iCs/>
          <w:color w:val="000000"/>
          <w:sz w:val="24"/>
          <w:szCs w:val="24"/>
        </w:rPr>
        <w:sectPr w:rsidR="003C5707" w:rsidSect="006F07B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3E1BF49" w14:textId="5F68F9AC" w:rsidR="00760722" w:rsidRPr="00F24553" w:rsidRDefault="00760722" w:rsidP="00760722">
      <w:pPr>
        <w:ind w:left="5040"/>
        <w:jc w:val="left"/>
        <w:rPr>
          <w:rFonts w:eastAsia="Calibri"/>
          <w:kern w:val="2"/>
          <w:sz w:val="24"/>
          <w:szCs w:val="24"/>
          <w:lang w:eastAsia="en-US"/>
        </w:rPr>
      </w:pPr>
      <w:r w:rsidRPr="00F24553">
        <w:rPr>
          <w:rFonts w:eastAsia="Calibri"/>
          <w:kern w:val="2"/>
          <w:sz w:val="24"/>
          <w:szCs w:val="24"/>
          <w:lang w:eastAsia="en-US"/>
        </w:rPr>
        <w:t xml:space="preserve">УТВЕРЖДЕНО </w:t>
      </w:r>
    </w:p>
    <w:p w14:paraId="0E4888B8" w14:textId="2DF2378A" w:rsidR="00760722" w:rsidRPr="00F24553" w:rsidRDefault="00760722" w:rsidP="00760722">
      <w:pPr>
        <w:ind w:left="5040"/>
        <w:jc w:val="left"/>
        <w:rPr>
          <w:rFonts w:eastAsia="Calibri"/>
          <w:kern w:val="2"/>
          <w:sz w:val="24"/>
          <w:szCs w:val="24"/>
          <w:lang w:eastAsia="en-US"/>
        </w:rPr>
      </w:pPr>
      <w:r w:rsidRPr="00F24553">
        <w:rPr>
          <w:rFonts w:eastAsia="Calibri"/>
          <w:kern w:val="2"/>
          <w:sz w:val="24"/>
          <w:szCs w:val="24"/>
          <w:lang w:eastAsia="en-US"/>
        </w:rPr>
        <w:t xml:space="preserve">постановлением </w:t>
      </w:r>
      <w:r w:rsidR="009B165F" w:rsidRPr="00F24553">
        <w:rPr>
          <w:rFonts w:eastAsia="Calibri"/>
          <w:kern w:val="2"/>
          <w:sz w:val="24"/>
          <w:szCs w:val="24"/>
          <w:lang w:eastAsia="en-US"/>
        </w:rPr>
        <w:t xml:space="preserve">администрации </w:t>
      </w:r>
    </w:p>
    <w:p w14:paraId="6BFB443B" w14:textId="251E1641" w:rsidR="009B165F" w:rsidRPr="00F24553" w:rsidRDefault="009B165F" w:rsidP="00760722">
      <w:pPr>
        <w:ind w:left="5040"/>
        <w:jc w:val="left"/>
        <w:rPr>
          <w:rFonts w:eastAsia="Calibri"/>
          <w:kern w:val="2"/>
          <w:sz w:val="24"/>
          <w:szCs w:val="24"/>
          <w:lang w:eastAsia="en-US"/>
        </w:rPr>
      </w:pPr>
      <w:r w:rsidRPr="00F24553">
        <w:rPr>
          <w:rFonts w:eastAsia="Calibri"/>
          <w:kern w:val="2"/>
          <w:sz w:val="24"/>
          <w:szCs w:val="24"/>
          <w:lang w:eastAsia="en-US"/>
        </w:rPr>
        <w:t xml:space="preserve">Тихвинского района </w:t>
      </w:r>
    </w:p>
    <w:p w14:paraId="21758BCA" w14:textId="29826B1E" w:rsidR="009B165F" w:rsidRPr="00F24553" w:rsidRDefault="009B165F" w:rsidP="00760722">
      <w:pPr>
        <w:ind w:left="5040"/>
        <w:jc w:val="left"/>
        <w:rPr>
          <w:rFonts w:eastAsia="Calibri"/>
          <w:kern w:val="2"/>
          <w:sz w:val="24"/>
          <w:szCs w:val="24"/>
          <w:lang w:eastAsia="en-US"/>
        </w:rPr>
      </w:pPr>
      <w:r w:rsidRPr="00F24553">
        <w:rPr>
          <w:rFonts w:eastAsia="Calibri"/>
          <w:kern w:val="2"/>
          <w:sz w:val="24"/>
          <w:szCs w:val="24"/>
          <w:lang w:eastAsia="en-US"/>
        </w:rPr>
        <w:t xml:space="preserve">от </w:t>
      </w:r>
      <w:r w:rsidR="00F24553">
        <w:rPr>
          <w:rFonts w:eastAsia="Calibri"/>
          <w:kern w:val="2"/>
          <w:sz w:val="24"/>
          <w:szCs w:val="24"/>
          <w:lang w:eastAsia="en-US"/>
        </w:rPr>
        <w:t>9 апреля 2025 г.</w:t>
      </w:r>
      <w:r w:rsidRPr="00F24553">
        <w:rPr>
          <w:rFonts w:eastAsia="Calibri"/>
          <w:kern w:val="2"/>
          <w:sz w:val="24"/>
          <w:szCs w:val="24"/>
          <w:lang w:eastAsia="en-US"/>
        </w:rPr>
        <w:t xml:space="preserve"> № </w:t>
      </w:r>
      <w:r w:rsidR="00F24553">
        <w:rPr>
          <w:rFonts w:eastAsia="Calibri"/>
          <w:kern w:val="2"/>
          <w:sz w:val="24"/>
          <w:szCs w:val="24"/>
          <w:lang w:eastAsia="en-US"/>
        </w:rPr>
        <w:t>01-965-а</w:t>
      </w:r>
    </w:p>
    <w:p w14:paraId="35807DB4" w14:textId="77777777" w:rsidR="009B165F" w:rsidRPr="00F24553" w:rsidRDefault="009B165F" w:rsidP="00760722">
      <w:pPr>
        <w:ind w:left="5040"/>
        <w:jc w:val="left"/>
        <w:rPr>
          <w:rFonts w:eastAsia="Calibri"/>
          <w:kern w:val="2"/>
          <w:sz w:val="24"/>
          <w:szCs w:val="24"/>
          <w:lang w:eastAsia="en-US"/>
        </w:rPr>
      </w:pPr>
      <w:r w:rsidRPr="00F24553">
        <w:rPr>
          <w:rFonts w:eastAsia="Calibri"/>
          <w:kern w:val="2"/>
          <w:sz w:val="24"/>
          <w:szCs w:val="24"/>
          <w:lang w:eastAsia="en-US"/>
        </w:rPr>
        <w:t xml:space="preserve">(приложение) </w:t>
      </w:r>
    </w:p>
    <w:p w14:paraId="1D633A82" w14:textId="77777777" w:rsidR="009B165F" w:rsidRPr="00F24553" w:rsidRDefault="009B165F" w:rsidP="009B165F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14:paraId="02C85816" w14:textId="77777777" w:rsidR="009B165F" w:rsidRPr="009B165F" w:rsidRDefault="009B165F" w:rsidP="009B165F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14:paraId="5AE7E2B6" w14:textId="77777777" w:rsidR="009B165F" w:rsidRPr="00760722" w:rsidRDefault="009B165F" w:rsidP="009B165F">
      <w:pPr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760722">
        <w:rPr>
          <w:rFonts w:eastAsia="Calibri"/>
          <w:b/>
          <w:kern w:val="2"/>
          <w:sz w:val="24"/>
          <w:szCs w:val="24"/>
          <w:lang w:eastAsia="en-US"/>
        </w:rPr>
        <w:t xml:space="preserve">Положение </w:t>
      </w:r>
    </w:p>
    <w:p w14:paraId="0CF14C18" w14:textId="77777777" w:rsidR="009B165F" w:rsidRPr="00760722" w:rsidRDefault="009B165F" w:rsidP="009B165F">
      <w:pPr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760722">
        <w:rPr>
          <w:rFonts w:eastAsia="Calibri"/>
          <w:b/>
          <w:kern w:val="2"/>
          <w:sz w:val="24"/>
          <w:szCs w:val="24"/>
          <w:lang w:eastAsia="en-US"/>
        </w:rPr>
        <w:t xml:space="preserve">о конкурсе главы администрации Тихвинского района </w:t>
      </w:r>
    </w:p>
    <w:p w14:paraId="2000F562" w14:textId="77777777" w:rsidR="009B165F" w:rsidRPr="009B165F" w:rsidRDefault="009B165F" w:rsidP="009B165F">
      <w:pPr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760722">
        <w:rPr>
          <w:rFonts w:eastAsia="Calibri"/>
          <w:b/>
          <w:kern w:val="2"/>
          <w:sz w:val="24"/>
          <w:szCs w:val="24"/>
          <w:lang w:eastAsia="en-US"/>
        </w:rPr>
        <w:t>по поддержке молодёжных инициатив</w:t>
      </w:r>
      <w:r w:rsidRPr="009B165F">
        <w:rPr>
          <w:rFonts w:eastAsia="Calibri"/>
          <w:b/>
          <w:kern w:val="2"/>
          <w:sz w:val="24"/>
          <w:szCs w:val="24"/>
          <w:lang w:eastAsia="en-US"/>
        </w:rPr>
        <w:t xml:space="preserve">  </w:t>
      </w:r>
    </w:p>
    <w:p w14:paraId="5FD28113" w14:textId="77777777" w:rsidR="009B165F" w:rsidRPr="009B165F" w:rsidRDefault="009B165F" w:rsidP="009B165F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14:paraId="29AE92E4" w14:textId="542C1460" w:rsidR="009B165F" w:rsidRPr="00760722" w:rsidRDefault="00760722" w:rsidP="00760722">
      <w:pPr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760722">
        <w:rPr>
          <w:rFonts w:eastAsia="Calibri"/>
          <w:b/>
          <w:kern w:val="2"/>
          <w:sz w:val="24"/>
          <w:szCs w:val="24"/>
          <w:lang w:eastAsia="en-US"/>
        </w:rPr>
        <w:t>1.</w:t>
      </w:r>
      <w:r>
        <w:rPr>
          <w:rFonts w:eastAsia="Calibri"/>
          <w:b/>
          <w:kern w:val="2"/>
          <w:sz w:val="24"/>
          <w:szCs w:val="24"/>
          <w:lang w:eastAsia="en-US"/>
        </w:rPr>
        <w:t xml:space="preserve"> </w:t>
      </w:r>
      <w:r w:rsidR="009B165F" w:rsidRPr="00760722">
        <w:rPr>
          <w:rFonts w:eastAsia="Calibri"/>
          <w:b/>
          <w:kern w:val="2"/>
          <w:sz w:val="24"/>
          <w:szCs w:val="24"/>
          <w:lang w:eastAsia="en-US"/>
        </w:rPr>
        <w:t>Общие положения</w:t>
      </w:r>
    </w:p>
    <w:p w14:paraId="6A0B6203" w14:textId="77777777" w:rsidR="00760722" w:rsidRPr="00760722" w:rsidRDefault="00760722" w:rsidP="00760722">
      <w:pPr>
        <w:rPr>
          <w:rFonts w:eastAsia="Calibri"/>
          <w:lang w:eastAsia="en-US"/>
        </w:rPr>
      </w:pPr>
    </w:p>
    <w:p w14:paraId="2945F844" w14:textId="6B7A92B5" w:rsidR="009B165F" w:rsidRPr="00760722" w:rsidRDefault="009B165F" w:rsidP="00760722">
      <w:pPr>
        <w:pStyle w:val="ad"/>
        <w:numPr>
          <w:ilvl w:val="1"/>
          <w:numId w:val="5"/>
        </w:numPr>
        <w:tabs>
          <w:tab w:val="left" w:pos="1276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Настоящим Положением устанавливается порядок проведения конкурса главы администрации Тихвинского района по поддержке молодёжных инициатив (далее - Конкурс).</w:t>
      </w:r>
    </w:p>
    <w:p w14:paraId="7C520E75" w14:textId="53B1FA65" w:rsidR="009B165F" w:rsidRPr="00760722" w:rsidRDefault="009B165F" w:rsidP="00760722">
      <w:pPr>
        <w:pStyle w:val="ad"/>
        <w:numPr>
          <w:ilvl w:val="1"/>
          <w:numId w:val="5"/>
        </w:numPr>
        <w:tabs>
          <w:tab w:val="left" w:pos="1276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Конкурс проводится с целью финансовой поддержки молодёжных инициатив, связанной с реализацией проектов по основным направлениям молодежной политики, установленных Федеральным законом от 30 декабря 2020 года № 489-ФЗ «О</w:t>
      </w:r>
      <w:r w:rsidR="00760722">
        <w:rPr>
          <w:rFonts w:eastAsia="Calibri"/>
          <w:kern w:val="2"/>
          <w:sz w:val="24"/>
          <w:szCs w:val="24"/>
          <w:lang w:eastAsia="en-US"/>
        </w:rPr>
        <w:t> </w:t>
      </w:r>
      <w:r w:rsidRPr="00760722">
        <w:rPr>
          <w:rFonts w:eastAsia="Calibri"/>
          <w:kern w:val="2"/>
          <w:sz w:val="24"/>
          <w:szCs w:val="24"/>
          <w:lang w:eastAsia="en-US"/>
        </w:rPr>
        <w:t>молодежной политике в Российской Федерации» и областным законом от 12 апреля 2021 года № 43-оз «Об отдельных вопросах реализации молодежной политики в</w:t>
      </w:r>
      <w:r w:rsidR="00760722">
        <w:rPr>
          <w:rFonts w:eastAsia="Calibri"/>
          <w:kern w:val="2"/>
          <w:sz w:val="24"/>
          <w:szCs w:val="24"/>
          <w:lang w:eastAsia="en-US"/>
        </w:rPr>
        <w:t> </w:t>
      </w:r>
      <w:r w:rsidRPr="00760722">
        <w:rPr>
          <w:rFonts w:eastAsia="Calibri"/>
          <w:kern w:val="2"/>
          <w:sz w:val="24"/>
          <w:szCs w:val="24"/>
          <w:lang w:eastAsia="en-US"/>
        </w:rPr>
        <w:t>Ленинградской области».</w:t>
      </w:r>
    </w:p>
    <w:p w14:paraId="7301A2D3" w14:textId="3E732409" w:rsidR="009B165F" w:rsidRPr="00760722" w:rsidRDefault="009B165F" w:rsidP="00760722">
      <w:pPr>
        <w:pStyle w:val="ad"/>
        <w:numPr>
          <w:ilvl w:val="1"/>
          <w:numId w:val="5"/>
        </w:numPr>
        <w:tabs>
          <w:tab w:val="left" w:pos="1276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В настоящем Положении используется понятие «молодёжный проект» - комплекс взаимосвязанных и взаимообусловленных по экономическим ресурсам и</w:t>
      </w:r>
      <w:r w:rsidR="00760722">
        <w:rPr>
          <w:rFonts w:eastAsia="Calibri"/>
          <w:kern w:val="2"/>
          <w:sz w:val="24"/>
          <w:szCs w:val="24"/>
          <w:lang w:eastAsia="en-US"/>
        </w:rPr>
        <w:t> </w:t>
      </w:r>
      <w:r w:rsidRPr="00760722">
        <w:rPr>
          <w:rFonts w:eastAsia="Calibri"/>
          <w:kern w:val="2"/>
          <w:sz w:val="24"/>
          <w:szCs w:val="24"/>
          <w:lang w:eastAsia="en-US"/>
        </w:rPr>
        <w:t>срокам мероприятий, реализуемый в рамках основных направлений молодежной политики гражданами Российской Федерации в возрасте от 14 до 35 лет включительно, зарегистрированными, в том числе по месту пребывания, в Тихвинском районе Ленинградской области, направленный на создание уникальных продуктов и(или) услуг или получение новых результатов.</w:t>
      </w:r>
    </w:p>
    <w:p w14:paraId="20D07077" w14:textId="125A41EE" w:rsidR="009B165F" w:rsidRPr="00760722" w:rsidRDefault="009B165F" w:rsidP="00760722">
      <w:pPr>
        <w:tabs>
          <w:tab w:val="left" w:pos="1276"/>
        </w:tabs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Иные понятия и термины, используемые в настоящем Положении, применяются в</w:t>
      </w:r>
      <w:r w:rsidR="00760722">
        <w:rPr>
          <w:rFonts w:eastAsia="Calibri"/>
          <w:kern w:val="2"/>
          <w:sz w:val="24"/>
          <w:szCs w:val="24"/>
          <w:lang w:eastAsia="en-US"/>
        </w:rPr>
        <w:t> </w:t>
      </w:r>
      <w:r w:rsidRPr="00760722">
        <w:rPr>
          <w:rFonts w:eastAsia="Calibri"/>
          <w:kern w:val="2"/>
          <w:sz w:val="24"/>
          <w:szCs w:val="24"/>
          <w:lang w:eastAsia="en-US"/>
        </w:rPr>
        <w:t>значениях, определяемых законодательством Российской Федерации и</w:t>
      </w:r>
      <w:r w:rsidR="00760722" w:rsidRPr="00760722">
        <w:rPr>
          <w:rFonts w:eastAsia="Calibri"/>
          <w:kern w:val="2"/>
          <w:sz w:val="24"/>
          <w:szCs w:val="24"/>
          <w:lang w:eastAsia="en-US"/>
        </w:rPr>
        <w:t> </w:t>
      </w:r>
      <w:r w:rsidRPr="00760722">
        <w:rPr>
          <w:rFonts w:eastAsia="Calibri"/>
          <w:kern w:val="2"/>
          <w:sz w:val="24"/>
          <w:szCs w:val="24"/>
          <w:lang w:eastAsia="en-US"/>
        </w:rPr>
        <w:t>Ленинградской области.</w:t>
      </w:r>
    </w:p>
    <w:p w14:paraId="777749C9" w14:textId="3D11C6D5" w:rsidR="009B165F" w:rsidRPr="00760722" w:rsidRDefault="009B165F" w:rsidP="00760722">
      <w:pPr>
        <w:pStyle w:val="ad"/>
        <w:numPr>
          <w:ilvl w:val="1"/>
          <w:numId w:val="4"/>
        </w:numPr>
        <w:tabs>
          <w:tab w:val="left" w:pos="1276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Лучшие молодёжные проекты определяются в результате проведения Конкурса на основании решения комиссии по проведению Конкурса (далее - Комиссия).</w:t>
      </w:r>
    </w:p>
    <w:p w14:paraId="3656ABF1" w14:textId="6F5D9604" w:rsidR="009B165F" w:rsidRPr="00760722" w:rsidRDefault="009B165F" w:rsidP="00760722">
      <w:pPr>
        <w:pStyle w:val="ad"/>
        <w:numPr>
          <w:ilvl w:val="1"/>
          <w:numId w:val="4"/>
        </w:numPr>
        <w:tabs>
          <w:tab w:val="left" w:pos="1276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Конкурс является открытым.</w:t>
      </w:r>
    </w:p>
    <w:p w14:paraId="360F0336" w14:textId="1353597F" w:rsidR="009B165F" w:rsidRPr="00760722" w:rsidRDefault="009B165F" w:rsidP="00760722">
      <w:pPr>
        <w:pStyle w:val="ad"/>
        <w:numPr>
          <w:ilvl w:val="1"/>
          <w:numId w:val="4"/>
        </w:numPr>
        <w:tabs>
          <w:tab w:val="left" w:pos="1276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Критерии оценки заявок, положение о Комиссии и её состав утверждаются приказом комитета по культуре, спорту и молодежной политике администрации Тихвинского района (далее - Комитет).</w:t>
      </w:r>
    </w:p>
    <w:p w14:paraId="78FAED1B" w14:textId="0058632F" w:rsidR="009B165F" w:rsidRPr="00760722" w:rsidRDefault="009B165F" w:rsidP="00760722">
      <w:pPr>
        <w:pStyle w:val="ad"/>
        <w:numPr>
          <w:ilvl w:val="1"/>
          <w:numId w:val="4"/>
        </w:numPr>
        <w:tabs>
          <w:tab w:val="left" w:pos="1276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Решения Комиссии принимаются простым большинством голосов при условии присутствия на заседании Комиссии не менее половины численного состава Комиссии. В случае равенства голосов решающим является голос председателя Комиссии. Решения Комиссии оформляются протоколом, который подписывается председателем Комиссии и секретарём Комиссии.</w:t>
      </w:r>
    </w:p>
    <w:p w14:paraId="4D671161" w14:textId="01067732" w:rsidR="009B165F" w:rsidRPr="00760722" w:rsidRDefault="009B165F" w:rsidP="00760722">
      <w:pPr>
        <w:pStyle w:val="ad"/>
        <w:numPr>
          <w:ilvl w:val="1"/>
          <w:numId w:val="4"/>
        </w:numPr>
        <w:tabs>
          <w:tab w:val="left" w:pos="1276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В качестве участников Конкурса выступают граждане Российской Федерации в возрасте от 14 до 35 лет включительно, зарегистрированные, в том числе по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760722">
        <w:rPr>
          <w:rFonts w:eastAsia="Calibri"/>
          <w:kern w:val="2"/>
          <w:sz w:val="24"/>
          <w:szCs w:val="24"/>
          <w:lang w:eastAsia="en-US"/>
        </w:rPr>
        <w:t>месту пребывания, в Тихвинском районе Ленинградской области, подавшие заявки для участия в Конкурсе (далее - заявки).</w:t>
      </w:r>
    </w:p>
    <w:p w14:paraId="061297B9" w14:textId="77777777" w:rsidR="009B165F" w:rsidRPr="009B165F" w:rsidRDefault="009B165F" w:rsidP="00760722">
      <w:pPr>
        <w:tabs>
          <w:tab w:val="left" w:pos="1276"/>
        </w:tabs>
        <w:ind w:firstLine="720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 xml:space="preserve">К участию в Конкурсе допускаются лица, реализующие (планирующие реализацию) молодёжные проекты в текущем году на территории Тихвинского района. </w:t>
      </w:r>
    </w:p>
    <w:p w14:paraId="125353C0" w14:textId="677AE56D" w:rsidR="009B165F" w:rsidRPr="00760722" w:rsidRDefault="009B165F" w:rsidP="00760722">
      <w:pPr>
        <w:pStyle w:val="ad"/>
        <w:numPr>
          <w:ilvl w:val="1"/>
          <w:numId w:val="4"/>
        </w:numPr>
        <w:tabs>
          <w:tab w:val="left" w:pos="1276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Направления Конкурса:</w:t>
      </w:r>
    </w:p>
    <w:p w14:paraId="21C0A16D" w14:textId="0F9E46BF" w:rsidR="009B165F" w:rsidRPr="00760722" w:rsidRDefault="009B165F" w:rsidP="00095554">
      <w:pPr>
        <w:pStyle w:val="ad"/>
        <w:numPr>
          <w:ilvl w:val="2"/>
          <w:numId w:val="4"/>
        </w:numPr>
        <w:tabs>
          <w:tab w:val="left" w:pos="1418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Воспитание гражданственности, патриотизма, преемственности традиций, уважение к отечественной истории, историческим, национальным и иным традициям народов Российской Федерации, Ленинградской области и Тихвинского района;</w:t>
      </w:r>
    </w:p>
    <w:p w14:paraId="75FDA0AC" w14:textId="048C250C" w:rsidR="009B165F" w:rsidRPr="00760722" w:rsidRDefault="009B165F" w:rsidP="00095554">
      <w:pPr>
        <w:pStyle w:val="ad"/>
        <w:numPr>
          <w:ilvl w:val="2"/>
          <w:numId w:val="4"/>
        </w:numPr>
        <w:tabs>
          <w:tab w:val="left" w:pos="1418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Содействие здоровому образу жизни молодежи и его популяризации в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760722">
        <w:rPr>
          <w:rFonts w:eastAsia="Calibri"/>
          <w:kern w:val="2"/>
          <w:sz w:val="24"/>
          <w:szCs w:val="24"/>
          <w:lang w:eastAsia="en-US"/>
        </w:rPr>
        <w:t>молодежной среде, поддержка проектов молодежи, направленных на решение социальных задач через развитие физической культуры и спорта;</w:t>
      </w:r>
    </w:p>
    <w:p w14:paraId="1E09CAAA" w14:textId="3A65D643" w:rsidR="009B165F" w:rsidRPr="00760722" w:rsidRDefault="009B165F" w:rsidP="00095554">
      <w:pPr>
        <w:pStyle w:val="ad"/>
        <w:numPr>
          <w:ilvl w:val="2"/>
          <w:numId w:val="4"/>
        </w:numPr>
        <w:tabs>
          <w:tab w:val="left" w:pos="1418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Содействие развитию добровольческой (волонтёрской) деятельности в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760722">
        <w:rPr>
          <w:rFonts w:eastAsia="Calibri"/>
          <w:kern w:val="2"/>
          <w:sz w:val="24"/>
          <w:szCs w:val="24"/>
          <w:lang w:eastAsia="en-US"/>
        </w:rPr>
        <w:t xml:space="preserve">молодежной среде; </w:t>
      </w:r>
    </w:p>
    <w:p w14:paraId="78B0B00D" w14:textId="483FF5D9" w:rsidR="009B165F" w:rsidRPr="00760722" w:rsidRDefault="009B165F" w:rsidP="00095554">
      <w:pPr>
        <w:pStyle w:val="ad"/>
        <w:numPr>
          <w:ilvl w:val="2"/>
          <w:numId w:val="4"/>
        </w:numPr>
        <w:tabs>
          <w:tab w:val="left" w:pos="1418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 xml:space="preserve">Поддержка инициатив участников первичных отделений Тихвинского района Общероссийского общественно-государственного движения детей и молодежи «Движение Первых». </w:t>
      </w:r>
    </w:p>
    <w:p w14:paraId="2D5EC9D3" w14:textId="07753B53" w:rsidR="009B165F" w:rsidRPr="00760722" w:rsidRDefault="009B165F" w:rsidP="00095554">
      <w:pPr>
        <w:pStyle w:val="ad"/>
        <w:numPr>
          <w:ilvl w:val="1"/>
          <w:numId w:val="4"/>
        </w:numPr>
        <w:tabs>
          <w:tab w:val="left" w:pos="1418"/>
        </w:tabs>
        <w:ind w:left="0" w:firstLine="720"/>
        <w:rPr>
          <w:rFonts w:eastAsia="Calibri"/>
          <w:kern w:val="2"/>
          <w:sz w:val="24"/>
          <w:szCs w:val="24"/>
          <w:lang w:eastAsia="en-US"/>
        </w:rPr>
      </w:pPr>
      <w:r w:rsidRPr="00760722">
        <w:rPr>
          <w:rFonts w:eastAsia="Calibri"/>
          <w:kern w:val="2"/>
          <w:sz w:val="24"/>
          <w:szCs w:val="24"/>
          <w:lang w:eastAsia="en-US"/>
        </w:rPr>
        <w:t>Организационно-техническое обеспечение проведения Конкурса и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760722">
        <w:rPr>
          <w:rFonts w:eastAsia="Calibri"/>
          <w:kern w:val="2"/>
          <w:sz w:val="24"/>
          <w:szCs w:val="24"/>
          <w:lang w:eastAsia="en-US"/>
        </w:rPr>
        <w:t>деятельности Комиссии осуществляет Комитет.</w:t>
      </w:r>
    </w:p>
    <w:p w14:paraId="28717B18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</w:p>
    <w:p w14:paraId="248C2096" w14:textId="18CB7A3A" w:rsidR="009B165F" w:rsidRPr="00277E11" w:rsidRDefault="009B165F" w:rsidP="00277E11">
      <w:pPr>
        <w:pStyle w:val="ad"/>
        <w:numPr>
          <w:ilvl w:val="0"/>
          <w:numId w:val="4"/>
        </w:numPr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277E11">
        <w:rPr>
          <w:rFonts w:eastAsia="Calibri"/>
          <w:b/>
          <w:kern w:val="2"/>
          <w:sz w:val="24"/>
          <w:szCs w:val="24"/>
          <w:lang w:eastAsia="en-US"/>
        </w:rPr>
        <w:t>Порядок проведения Конкурса</w:t>
      </w:r>
    </w:p>
    <w:p w14:paraId="2ECADE4E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</w:p>
    <w:p w14:paraId="37BF1893" w14:textId="329110D9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2.1. Участники Конкурса подают заявки и прилагаемые к ним документы в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9B165F">
        <w:rPr>
          <w:rFonts w:eastAsia="Calibri"/>
          <w:kern w:val="2"/>
          <w:sz w:val="24"/>
          <w:szCs w:val="24"/>
          <w:lang w:eastAsia="en-US"/>
        </w:rPr>
        <w:t>Комитет в течение 30 календарных дней со дня размещения Комитетом на</w:t>
      </w:r>
      <w:r w:rsidR="006F07B6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9B165F">
        <w:rPr>
          <w:rFonts w:eastAsia="Calibri"/>
          <w:kern w:val="2"/>
          <w:sz w:val="24"/>
          <w:szCs w:val="24"/>
          <w:lang w:eastAsia="en-US"/>
        </w:rPr>
        <w:t>официальном сайте администрации Тихвинского района в информационно-телекоммуникационной сети «Интернет» информации о проведении Конкурса.</w:t>
      </w:r>
    </w:p>
    <w:p w14:paraId="391E88C2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Каждый участник Конкурса имеет право подать на Конкурс не более одной заявки.</w:t>
      </w:r>
    </w:p>
    <w:p w14:paraId="63714DA5" w14:textId="02402F46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 xml:space="preserve">2.2. Форма заявки, перечень прилагаемых к ней документов, требования </w:t>
      </w:r>
      <w:r w:rsidR="006F07B6" w:rsidRPr="00F24553">
        <w:rPr>
          <w:rFonts w:eastAsia="Calibri"/>
          <w:kern w:val="2"/>
          <w:sz w:val="24"/>
          <w:szCs w:val="24"/>
          <w:lang w:eastAsia="en-US"/>
        </w:rPr>
        <w:br/>
      </w:r>
      <w:r w:rsidRPr="009B165F">
        <w:rPr>
          <w:rFonts w:eastAsia="Calibri"/>
          <w:kern w:val="2"/>
          <w:sz w:val="24"/>
          <w:szCs w:val="24"/>
          <w:lang w:eastAsia="en-US"/>
        </w:rPr>
        <w:t>к их оформлению и способ подачи заявки утверждаются приказом Комитета.</w:t>
      </w:r>
    </w:p>
    <w:p w14:paraId="0CBCA49C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2.3. Заявки и прилагаемые к ним документы, представленные после срока, указанного в пункте 2.1 настоящего Положения, не принимаются и не рассматриваются.</w:t>
      </w:r>
    </w:p>
    <w:p w14:paraId="3C03BD34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2.4. Конкурс проводится ежегодно в два этапа:</w:t>
      </w:r>
    </w:p>
    <w:p w14:paraId="767E4722" w14:textId="482EBD0F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2.4.1. На первом этапе Конкурса в течение пяти рабочих дней со дня окончания срока приёма заявок, указанного в пункте 2.1 настоящего Положения, Комитет передаёт заявки и прилагаемые к ним документы в Комиссию для проведения оценки заявок в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9B165F">
        <w:rPr>
          <w:rFonts w:eastAsia="Calibri"/>
          <w:kern w:val="2"/>
          <w:sz w:val="24"/>
          <w:szCs w:val="24"/>
          <w:lang w:eastAsia="en-US"/>
        </w:rPr>
        <w:t>соответствии с критериями, утверждаемыми приказом Комитета.</w:t>
      </w:r>
    </w:p>
    <w:p w14:paraId="657BDBFC" w14:textId="4417BA32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 xml:space="preserve">Комиссия проводит оценку заявок в течение пятнадцати календарных дней со дня окончания срока приёма заявок, указанного в пункте 2.1 настоящего Положения, </w:t>
      </w:r>
      <w:r w:rsidR="00095554" w:rsidRPr="00F24553">
        <w:rPr>
          <w:rFonts w:eastAsia="Calibri"/>
          <w:kern w:val="2"/>
          <w:sz w:val="24"/>
          <w:szCs w:val="24"/>
          <w:lang w:eastAsia="en-US"/>
        </w:rPr>
        <w:br/>
      </w:r>
      <w:r w:rsidRPr="009B165F">
        <w:rPr>
          <w:rFonts w:eastAsia="Calibri"/>
          <w:kern w:val="2"/>
          <w:sz w:val="24"/>
          <w:szCs w:val="24"/>
          <w:lang w:eastAsia="en-US"/>
        </w:rPr>
        <w:t>и в течение пяти рабочих дней со дня окончания проведения оценки заявок принимает решение об утверждении перечня заявок, прошедших во второй этап Конкурса (далее - решение).</w:t>
      </w:r>
    </w:p>
    <w:p w14:paraId="5BB33D78" w14:textId="386E0EC9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Комиссия в течение пяти рабочих дней со дня принятия решения направляет в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9B165F">
        <w:rPr>
          <w:rFonts w:eastAsia="Calibri"/>
          <w:kern w:val="2"/>
          <w:sz w:val="24"/>
          <w:szCs w:val="24"/>
          <w:lang w:eastAsia="en-US"/>
        </w:rPr>
        <w:t>Комитет перечень заявок, прошедших во второй этап Конкурса, который в течение трех рабочих дней с даты получения размещается Комитетом на официальном сайте администрации Тихвинского района в информационно-телекоммуникационной сети «Интернет».</w:t>
      </w:r>
    </w:p>
    <w:p w14:paraId="064A0627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Комитет в течение пяти рабочих дней со дня размещения перечня заявок, прошедших во второй этап Конкурса, размещает информацию о сроках проведения второго этапа конкурса на официальном сайте Комитета в информационно-телекоммуникационной сети «Интернет».</w:t>
      </w:r>
    </w:p>
    <w:p w14:paraId="60DACCAC" w14:textId="594AD742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2.4.2. Второй этап Конкурса проводится в течение пятнадцати календарных дней с даты размещения перечня заявок, прошедших во второй этап Конкурса, на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9B165F">
        <w:rPr>
          <w:rFonts w:eastAsia="Calibri"/>
          <w:kern w:val="2"/>
          <w:sz w:val="24"/>
          <w:szCs w:val="24"/>
          <w:lang w:eastAsia="en-US"/>
        </w:rPr>
        <w:t>официальном сайте администрации Тихвинского района в информационно-телекоммуникационной сети «Интернет» и включает в себя презентацию молодёжных проектов Комиссии. Критерии оценки презентаций молодежных проектов утверждаются приказом Комитета.</w:t>
      </w:r>
    </w:p>
    <w:p w14:paraId="44EADFC4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2.5. Комиссия в течение пяти рабочих дней со дня окончания второго этапа Конкурса принимает решение о победителях Конкурса. Решение Комиссии оформляется протоколом, который подписывается председателем Комиссии и секретарём Комиссии.</w:t>
      </w:r>
    </w:p>
    <w:p w14:paraId="019730A8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2.6. Комиссия направляет в Комитет решение о победителях Конкурса в течение трех рабочих дней со дня его принятия.</w:t>
      </w:r>
    </w:p>
    <w:p w14:paraId="20325754" w14:textId="57FF61EA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2.7. В течение тридцати календарных дней со дня получения решения Комиссии о</w:t>
      </w:r>
      <w:r w:rsidR="006F07B6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9B165F">
        <w:rPr>
          <w:rFonts w:eastAsia="Calibri"/>
          <w:kern w:val="2"/>
          <w:sz w:val="24"/>
          <w:szCs w:val="24"/>
          <w:lang w:eastAsia="en-US"/>
        </w:rPr>
        <w:t>победителях Конкурса Комитет представляет главе администрации Тихвинского района проект постановления администрации Тихвинского района о победителях Конкурса.</w:t>
      </w:r>
    </w:p>
    <w:p w14:paraId="464CF122" w14:textId="1C70FEFA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2.8. Постановление администрации Тихвинского района о победителях Конкурса в течение пяти рабочих дней с даты его вступления в силу размещается Комитетом на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9B165F">
        <w:rPr>
          <w:rFonts w:eastAsia="Calibri"/>
          <w:kern w:val="2"/>
          <w:sz w:val="24"/>
          <w:szCs w:val="24"/>
          <w:lang w:eastAsia="en-US"/>
        </w:rPr>
        <w:t>официальном сайте администрации Тихвинского района в информационно-телекоммуникационной сети «Интернет».</w:t>
      </w:r>
    </w:p>
    <w:p w14:paraId="10CB6C80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</w:p>
    <w:p w14:paraId="670E1CB3" w14:textId="77777777" w:rsidR="009B165F" w:rsidRPr="009B165F" w:rsidRDefault="009B165F" w:rsidP="009B165F">
      <w:pPr>
        <w:ind w:firstLine="709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9B165F">
        <w:rPr>
          <w:rFonts w:eastAsia="Calibri"/>
          <w:b/>
          <w:kern w:val="2"/>
          <w:sz w:val="24"/>
          <w:szCs w:val="24"/>
          <w:lang w:eastAsia="en-US"/>
        </w:rPr>
        <w:t xml:space="preserve">3. Предоставление финансовой поддержки </w:t>
      </w:r>
    </w:p>
    <w:p w14:paraId="236FF3B1" w14:textId="77777777" w:rsidR="009B165F" w:rsidRPr="009B165F" w:rsidRDefault="009B165F" w:rsidP="009B165F">
      <w:pPr>
        <w:ind w:firstLine="709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9B165F">
        <w:rPr>
          <w:rFonts w:eastAsia="Calibri"/>
          <w:b/>
          <w:kern w:val="2"/>
          <w:sz w:val="24"/>
          <w:szCs w:val="24"/>
          <w:lang w:eastAsia="en-US"/>
        </w:rPr>
        <w:t>молодёжных инициатив победителям Конкурса</w:t>
      </w:r>
    </w:p>
    <w:p w14:paraId="18E4A006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</w:p>
    <w:p w14:paraId="15DBCE0A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3.1. По результатам проведения Конкурса определяются победители по каждому направлению Конкурса, указанному в пункте 1.9 настоящего Положения.</w:t>
      </w:r>
    </w:p>
    <w:p w14:paraId="2C7C1087" w14:textId="77777777" w:rsidR="009B165F" w:rsidRPr="006F07B6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 xml:space="preserve">3.2. Победителю Конкурса по каждому направлению Конкурса </w:t>
      </w:r>
      <w:r w:rsidRPr="006F07B6">
        <w:rPr>
          <w:rFonts w:eastAsia="Calibri"/>
          <w:kern w:val="2"/>
          <w:sz w:val="24"/>
          <w:szCs w:val="24"/>
          <w:lang w:eastAsia="en-US"/>
        </w:rPr>
        <w:t xml:space="preserve">оказывается финансовая поддержка молодёжных инициатив в размере не более 50 000 (Пятидесяти тысяч) рублей. </w:t>
      </w:r>
    </w:p>
    <w:p w14:paraId="2E92DC0B" w14:textId="587AEF6E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6F07B6">
        <w:rPr>
          <w:rFonts w:eastAsia="Calibri"/>
          <w:kern w:val="2"/>
          <w:sz w:val="24"/>
          <w:szCs w:val="24"/>
          <w:lang w:eastAsia="en-US"/>
        </w:rPr>
        <w:t xml:space="preserve">3.3. Победителям Конкурса вручается диплом о признании победителями </w:t>
      </w:r>
      <w:r w:rsidRPr="009B165F">
        <w:rPr>
          <w:rFonts w:eastAsia="Calibri"/>
          <w:kern w:val="2"/>
          <w:sz w:val="24"/>
          <w:szCs w:val="24"/>
          <w:lang w:eastAsia="en-US"/>
        </w:rPr>
        <w:t>с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9B165F">
        <w:rPr>
          <w:rFonts w:eastAsia="Calibri"/>
          <w:kern w:val="2"/>
          <w:sz w:val="24"/>
          <w:szCs w:val="24"/>
          <w:lang w:eastAsia="en-US"/>
        </w:rPr>
        <w:t>приложением выписки из постановления администрации Тихвинского района о</w:t>
      </w:r>
      <w:r w:rsidR="00095554">
        <w:rPr>
          <w:rFonts w:eastAsia="Calibri"/>
          <w:kern w:val="2"/>
          <w:sz w:val="24"/>
          <w:szCs w:val="24"/>
          <w:lang w:val="en-US" w:eastAsia="en-US"/>
        </w:rPr>
        <w:t> </w:t>
      </w:r>
      <w:r w:rsidRPr="009B165F">
        <w:rPr>
          <w:rFonts w:eastAsia="Calibri"/>
          <w:kern w:val="2"/>
          <w:sz w:val="24"/>
          <w:szCs w:val="24"/>
          <w:lang w:eastAsia="en-US"/>
        </w:rPr>
        <w:t>победителях Конкурса.</w:t>
      </w:r>
    </w:p>
    <w:p w14:paraId="53105308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3.4. Победителям Конкурса для получения финансовой поддержки молодёжных инициатив необходимо в течение 10 рабочих дней с даты вступления в силу постановления администрации Тихвинского района о победителях Конкурса предоставить в Комитет следующие документы:</w:t>
      </w:r>
    </w:p>
    <w:p w14:paraId="344E4D39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личное заявление о перечислении денежных средств на конкретный расчётный счёт;</w:t>
      </w:r>
    </w:p>
    <w:p w14:paraId="3AF54C17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справка с места учёбы (работы);</w:t>
      </w:r>
    </w:p>
    <w:p w14:paraId="6F74D3A9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копия паспорта (вторая, третья и пятая страницы);</w:t>
      </w:r>
    </w:p>
    <w:p w14:paraId="6FE8FB45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банковские реквизиты расчётного счета для перевода;</w:t>
      </w:r>
    </w:p>
    <w:p w14:paraId="57FC7017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согласие на обработку персональных данных.</w:t>
      </w:r>
    </w:p>
    <w:p w14:paraId="0A64FD19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 xml:space="preserve">3.5. Выплата финансовой поддержки молодёжных инициатив победителям Конкурса осуществляется Комитетом в течение тридцати календарных дней с даты вступления в силу постановления администрации Тихвинского района. </w:t>
      </w:r>
    </w:p>
    <w:p w14:paraId="5F4E5A48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 xml:space="preserve">3.6. Молодёжным проектам победителей Конкурса дополнительно будет предоставлена организационная, методическая и информационная поддержка. </w:t>
      </w:r>
    </w:p>
    <w:p w14:paraId="5BEA70D1" w14:textId="77777777" w:rsidR="009B165F" w:rsidRPr="009B165F" w:rsidRDefault="009B165F" w:rsidP="009B165F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9B165F">
        <w:rPr>
          <w:rFonts w:eastAsia="Calibri"/>
          <w:kern w:val="2"/>
          <w:sz w:val="24"/>
          <w:szCs w:val="24"/>
          <w:lang w:eastAsia="en-US"/>
        </w:rPr>
        <w:t>3.7. Победителям Конкурса, получившим финансовую поддержку молодёжных инициатив, необходимо предоставлять в Комитет отчёт о реализации молодёжного проекта в течение 10 рабочих дней, следующих за датой окончания реализации молодёжного проекта. Форма отчёта утверждается приказом Комитета.</w:t>
      </w:r>
    </w:p>
    <w:p w14:paraId="4BF6FB02" w14:textId="0DBCB24F" w:rsidR="009B165F" w:rsidRPr="00095554" w:rsidRDefault="00095554" w:rsidP="00095554">
      <w:pPr>
        <w:jc w:val="center"/>
        <w:rPr>
          <w:rFonts w:eastAsia="Calibri"/>
          <w:kern w:val="2"/>
          <w:sz w:val="24"/>
          <w:szCs w:val="24"/>
          <w:lang w:val="en-US" w:eastAsia="en-US"/>
        </w:rPr>
      </w:pPr>
      <w:r>
        <w:rPr>
          <w:rFonts w:eastAsia="Calibri"/>
          <w:kern w:val="2"/>
          <w:sz w:val="24"/>
          <w:szCs w:val="24"/>
          <w:lang w:val="en-US" w:eastAsia="en-US"/>
        </w:rPr>
        <w:t>______________</w:t>
      </w:r>
    </w:p>
    <w:sectPr w:rsidR="009B165F" w:rsidRPr="00095554" w:rsidSect="00760722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329B" w14:textId="77777777" w:rsidR="0010130A" w:rsidRDefault="0010130A" w:rsidP="00760722">
      <w:r>
        <w:separator/>
      </w:r>
    </w:p>
  </w:endnote>
  <w:endnote w:type="continuationSeparator" w:id="0">
    <w:p w14:paraId="6DB7D278" w14:textId="77777777" w:rsidR="0010130A" w:rsidRDefault="0010130A" w:rsidP="0076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82C7A" w14:textId="77777777" w:rsidR="0010130A" w:rsidRDefault="0010130A" w:rsidP="00760722">
      <w:r>
        <w:separator/>
      </w:r>
    </w:p>
  </w:footnote>
  <w:footnote w:type="continuationSeparator" w:id="0">
    <w:p w14:paraId="6D783490" w14:textId="77777777" w:rsidR="0010130A" w:rsidRDefault="0010130A" w:rsidP="0076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7842336"/>
      <w:docPartObj>
        <w:docPartGallery w:val="Page Numbers (Top of Page)"/>
        <w:docPartUnique/>
      </w:docPartObj>
    </w:sdtPr>
    <w:sdtContent>
      <w:p w14:paraId="4E2214BC" w14:textId="52346F13" w:rsidR="00760722" w:rsidRDefault="007607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F339A" w14:textId="77777777" w:rsidR="00760722" w:rsidRDefault="007607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C"/>
    <w:multiLevelType w:val="multilevel"/>
    <w:tmpl w:val="0F9E9E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0AD079CC"/>
    <w:multiLevelType w:val="hybridMultilevel"/>
    <w:tmpl w:val="F87AF9D8"/>
    <w:lvl w:ilvl="0" w:tplc="928A2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B039ED"/>
    <w:multiLevelType w:val="multilevel"/>
    <w:tmpl w:val="0F9E9E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 w15:restartNumberingAfterBreak="0">
    <w:nsid w:val="4C33034D"/>
    <w:multiLevelType w:val="hybridMultilevel"/>
    <w:tmpl w:val="AC468D7A"/>
    <w:lvl w:ilvl="0" w:tplc="F3C8D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11D84"/>
    <w:multiLevelType w:val="hybridMultilevel"/>
    <w:tmpl w:val="F48C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73F33"/>
    <w:multiLevelType w:val="multilevel"/>
    <w:tmpl w:val="7966AC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638951916">
    <w:abstractNumId w:val="4"/>
  </w:num>
  <w:num w:numId="2" w16cid:durableId="102264348">
    <w:abstractNumId w:val="3"/>
  </w:num>
  <w:num w:numId="3" w16cid:durableId="841429543">
    <w:abstractNumId w:val="1"/>
  </w:num>
  <w:num w:numId="4" w16cid:durableId="511266572">
    <w:abstractNumId w:val="2"/>
  </w:num>
  <w:num w:numId="5" w16cid:durableId="1307050931">
    <w:abstractNumId w:val="5"/>
  </w:num>
  <w:num w:numId="6" w16cid:durableId="133464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5554"/>
    <w:rsid w:val="000F1A02"/>
    <w:rsid w:val="0010130A"/>
    <w:rsid w:val="00137667"/>
    <w:rsid w:val="001464B2"/>
    <w:rsid w:val="00154DA5"/>
    <w:rsid w:val="001A2440"/>
    <w:rsid w:val="001B4F8D"/>
    <w:rsid w:val="001F265D"/>
    <w:rsid w:val="00277E11"/>
    <w:rsid w:val="00285D0C"/>
    <w:rsid w:val="002A2B11"/>
    <w:rsid w:val="002F22EB"/>
    <w:rsid w:val="00326996"/>
    <w:rsid w:val="003C5707"/>
    <w:rsid w:val="0043001D"/>
    <w:rsid w:val="004855D0"/>
    <w:rsid w:val="004914DD"/>
    <w:rsid w:val="00511A2B"/>
    <w:rsid w:val="00554BEC"/>
    <w:rsid w:val="00595F6F"/>
    <w:rsid w:val="005C0140"/>
    <w:rsid w:val="006415B0"/>
    <w:rsid w:val="006463D8"/>
    <w:rsid w:val="006F07B6"/>
    <w:rsid w:val="00711921"/>
    <w:rsid w:val="00760722"/>
    <w:rsid w:val="00796BD1"/>
    <w:rsid w:val="008A3858"/>
    <w:rsid w:val="009840BA"/>
    <w:rsid w:val="009B165F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2455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21D6C"/>
  <w15:chartTrackingRefBased/>
  <w15:docId w15:val="{761D63E0-A38D-4497-A323-24190F2A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65F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07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0722"/>
    <w:rPr>
      <w:sz w:val="28"/>
    </w:rPr>
  </w:style>
  <w:style w:type="paragraph" w:styleId="ab">
    <w:name w:val="footer"/>
    <w:basedOn w:val="a"/>
    <w:link w:val="ac"/>
    <w:rsid w:val="007607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60722"/>
    <w:rPr>
      <w:sz w:val="28"/>
    </w:rPr>
  </w:style>
  <w:style w:type="paragraph" w:styleId="ad">
    <w:name w:val="List Paragraph"/>
    <w:basedOn w:val="a"/>
    <w:uiPriority w:val="34"/>
    <w:qFormat/>
    <w:rsid w:val="0076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 МУНИЦИПАЛЬНОГО  ОБРАЗОВАНИЯ</vt:lpstr>
      <vt:lpstr>РАССЫЛКА:</vt:lpstr>
      <vt:lpstr/>
      <vt:lpstr/>
      <vt:lpstr/>
      <vt:lpstr/>
      <vt:lpstr/>
      <vt:lpstr/>
      <vt:lpstr/>
    </vt:vector>
  </TitlesOfParts>
  <Company>ADM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2025-04-10T09:13:00Z</cp:lastPrinted>
  <dcterms:created xsi:type="dcterms:W3CDTF">2025-04-07T13:32:00Z</dcterms:created>
  <dcterms:modified xsi:type="dcterms:W3CDTF">2025-04-10T09:14:00Z</dcterms:modified>
</cp:coreProperties>
</file>