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64" w:rsidRPr="003B3864" w:rsidRDefault="003B3864" w:rsidP="003B386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3864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 МУНИЦИПАЛЬНОГО  ОБРАЗОВАНИЯ </w:t>
      </w:r>
    </w:p>
    <w:p w:rsidR="003B3864" w:rsidRPr="003B3864" w:rsidRDefault="003B3864" w:rsidP="003B3864">
      <w:pPr>
        <w:spacing w:line="259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3864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ТИХВИНСКИЙ  МУНИЦИПАЛЬНЫЙ  РАЙОН </w:t>
      </w:r>
    </w:p>
    <w:p w:rsidR="003B3864" w:rsidRPr="003B3864" w:rsidRDefault="003B3864" w:rsidP="003B3864">
      <w:pPr>
        <w:spacing w:line="259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3864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 ОБЛАСТИ</w:t>
      </w:r>
    </w:p>
    <w:p w:rsidR="003B3864" w:rsidRPr="003B3864" w:rsidRDefault="003B3864" w:rsidP="003B3864">
      <w:pPr>
        <w:spacing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3864">
        <w:rPr>
          <w:rFonts w:ascii="Times New Roman" w:hAnsi="Times New Roman"/>
          <w:b/>
          <w:bCs/>
          <w:color w:val="000000"/>
          <w:sz w:val="24"/>
          <w:szCs w:val="24"/>
        </w:rPr>
        <w:t>(АДМИНИСТРАЦИЯ  ТИХВИНСКОГО  РАЙОНА)</w:t>
      </w:r>
    </w:p>
    <w:p w:rsidR="003B3864" w:rsidRPr="003B3864" w:rsidRDefault="003B3864" w:rsidP="003B3864">
      <w:pPr>
        <w:spacing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3864" w:rsidRPr="003B3864" w:rsidRDefault="003B3864" w:rsidP="003B3864">
      <w:pPr>
        <w:spacing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3864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</w:p>
    <w:p w:rsidR="003B3864" w:rsidRPr="003B3864" w:rsidRDefault="003B3864" w:rsidP="003B3864">
      <w:pPr>
        <w:spacing w:line="259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B3864" w:rsidRPr="003B3864" w:rsidRDefault="003B3864" w:rsidP="003B3864">
      <w:pPr>
        <w:spacing w:line="259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B3864" w:rsidRPr="003B3864" w:rsidRDefault="003B3864" w:rsidP="003B3864">
      <w:pPr>
        <w:spacing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B3864" w:rsidRPr="003B3864" w:rsidRDefault="003B3864" w:rsidP="003B3864">
      <w:pPr>
        <w:spacing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864" w:rsidRPr="003B3864" w:rsidRDefault="003B3864" w:rsidP="003B3864">
      <w:pPr>
        <w:spacing w:line="259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3B3864">
        <w:rPr>
          <w:rFonts w:ascii="Times New Roman" w:hAnsi="Times New Roman"/>
          <w:bCs/>
          <w:color w:val="000000"/>
          <w:sz w:val="24"/>
          <w:szCs w:val="24"/>
        </w:rPr>
        <w:t>от __</w:t>
      </w:r>
      <w:r w:rsidR="00B83D53" w:rsidRPr="00B83D53">
        <w:rPr>
          <w:rFonts w:ascii="Times New Roman" w:hAnsi="Times New Roman"/>
          <w:bCs/>
          <w:color w:val="000000"/>
          <w:u w:val="single"/>
        </w:rPr>
        <w:t>20 декабря</w:t>
      </w:r>
      <w:r w:rsidR="00B83D53">
        <w:rPr>
          <w:rFonts w:ascii="Times New Roman" w:hAnsi="Times New Roman"/>
          <w:bCs/>
          <w:color w:val="000000"/>
          <w:u w:val="single"/>
        </w:rPr>
        <w:t xml:space="preserve"> 2017г.__</w:t>
      </w:r>
      <w:r w:rsidRPr="003B3864">
        <w:rPr>
          <w:rFonts w:ascii="Times New Roman" w:hAnsi="Times New Roman"/>
          <w:bCs/>
          <w:color w:val="000000"/>
          <w:sz w:val="24"/>
          <w:szCs w:val="24"/>
        </w:rPr>
        <w:t xml:space="preserve"> № __</w:t>
      </w:r>
      <w:r w:rsidR="00B83D53" w:rsidRPr="00B83D53">
        <w:rPr>
          <w:rFonts w:ascii="Times New Roman" w:hAnsi="Times New Roman"/>
          <w:bCs/>
          <w:color w:val="000000"/>
          <w:u w:val="single"/>
        </w:rPr>
        <w:t>01-3488-а</w:t>
      </w:r>
      <w:r w:rsidRPr="003B3864">
        <w:rPr>
          <w:rFonts w:ascii="Times New Roman" w:hAnsi="Times New Roman"/>
          <w:bCs/>
          <w:color w:val="000000"/>
          <w:sz w:val="24"/>
          <w:szCs w:val="24"/>
        </w:rPr>
        <w:t>___</w:t>
      </w:r>
    </w:p>
    <w:p w:rsidR="003B3864" w:rsidRPr="003B3864" w:rsidRDefault="003B3864" w:rsidP="003B3864">
      <w:pPr>
        <w:spacing w:line="259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</w:tblGrid>
      <w:tr w:rsidR="003B3864" w:rsidRPr="003B3864" w:rsidTr="00287010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864" w:rsidRPr="00607CB0" w:rsidRDefault="003B3864" w:rsidP="00865C1A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CB0">
              <w:rPr>
                <w:rFonts w:ascii="Times New Roman" w:hAnsi="Times New Roman"/>
                <w:sz w:val="24"/>
                <w:szCs w:val="24"/>
              </w:rPr>
              <w:t xml:space="preserve">Об утверждении Плана мероприятий по реализации Стратегии социально-экономического развития муниципального образования Тихвинский муниципальный район Ленинградской области </w:t>
            </w:r>
            <w:r w:rsidRPr="00865C1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65C1A" w:rsidRPr="00865C1A">
              <w:rPr>
                <w:rFonts w:ascii="Times New Roman" w:hAnsi="Times New Roman"/>
                <w:sz w:val="24"/>
                <w:szCs w:val="24"/>
              </w:rPr>
              <w:t xml:space="preserve">период до </w:t>
            </w:r>
            <w:r w:rsidRPr="00865C1A">
              <w:rPr>
                <w:rFonts w:ascii="Times New Roman" w:hAnsi="Times New Roman"/>
                <w:sz w:val="24"/>
                <w:szCs w:val="24"/>
              </w:rPr>
              <w:t>203</w:t>
            </w:r>
            <w:r w:rsidR="00607CB0" w:rsidRPr="00865C1A">
              <w:rPr>
                <w:rFonts w:ascii="Times New Roman" w:hAnsi="Times New Roman"/>
                <w:sz w:val="24"/>
                <w:szCs w:val="24"/>
              </w:rPr>
              <w:t>0</w:t>
            </w:r>
            <w:r w:rsidR="00865C1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B3864" w:rsidRPr="003B3864" w:rsidTr="00287010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864" w:rsidRPr="003B3864" w:rsidRDefault="003B3864" w:rsidP="003B3864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21, 2700 ДО </w:t>
            </w:r>
          </w:p>
        </w:tc>
      </w:tr>
    </w:tbl>
    <w:p w:rsidR="003B3864" w:rsidRPr="003B3864" w:rsidRDefault="003B3864" w:rsidP="003B3864">
      <w:pPr>
        <w:spacing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864" w:rsidRDefault="003B3864" w:rsidP="003B3864">
      <w:pPr>
        <w:spacing w:line="259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864" w:rsidRPr="003B3864" w:rsidRDefault="003B3864" w:rsidP="003B386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3864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28.06.2014 № 172-ФЗ «О стратегическом планировании в Российской Федерации», решением совета депутатов Тихвинского района   от 19.12.2017г. №</w:t>
      </w:r>
      <w:r w:rsidR="0000652D">
        <w:rPr>
          <w:rFonts w:ascii="Times New Roman" w:hAnsi="Times New Roman"/>
          <w:color w:val="000000"/>
          <w:sz w:val="24"/>
          <w:szCs w:val="24"/>
        </w:rPr>
        <w:t xml:space="preserve"> 01-201</w:t>
      </w:r>
      <w:r w:rsidRPr="003B38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C1A">
        <w:rPr>
          <w:rFonts w:ascii="Times New Roman" w:hAnsi="Times New Roman"/>
          <w:color w:val="000000"/>
          <w:sz w:val="24"/>
          <w:szCs w:val="24"/>
        </w:rPr>
        <w:t>«</w:t>
      </w:r>
      <w:r w:rsidRPr="00865C1A">
        <w:rPr>
          <w:rFonts w:ascii="Times New Roman" w:hAnsi="Times New Roman"/>
          <w:sz w:val="24"/>
          <w:szCs w:val="24"/>
        </w:rPr>
        <w:t xml:space="preserve">Об утверждении Стратегии социально-экономического развития </w:t>
      </w:r>
      <w:r w:rsidR="00865C1A" w:rsidRPr="00865C1A">
        <w:rPr>
          <w:rFonts w:ascii="Times New Roman" w:hAnsi="Times New Roman"/>
          <w:sz w:val="24"/>
          <w:szCs w:val="24"/>
        </w:rPr>
        <w:t>муниципального образования Тихвинский муниципальный район Ленинградской области на период до 2030 года</w:t>
      </w:r>
      <w:r w:rsidRPr="00865C1A">
        <w:rPr>
          <w:rFonts w:ascii="Times New Roman" w:hAnsi="Times New Roman"/>
          <w:sz w:val="24"/>
          <w:szCs w:val="24"/>
        </w:rPr>
        <w:t>», администрация Тихвинского</w:t>
      </w:r>
      <w:r w:rsidRPr="003B3864">
        <w:rPr>
          <w:rFonts w:ascii="Times New Roman" w:hAnsi="Times New Roman"/>
          <w:sz w:val="24"/>
          <w:szCs w:val="24"/>
        </w:rPr>
        <w:t xml:space="preserve"> района </w:t>
      </w:r>
      <w:r w:rsidRPr="003B3864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3B3864" w:rsidRPr="003B3864" w:rsidRDefault="003B3864" w:rsidP="003B386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864">
        <w:rPr>
          <w:rFonts w:ascii="Times New Roman" w:hAnsi="Times New Roman"/>
          <w:sz w:val="24"/>
          <w:szCs w:val="24"/>
        </w:rPr>
        <w:t>ПОСТАНОВЛЯЕТ:</w:t>
      </w:r>
    </w:p>
    <w:p w:rsidR="003B3864" w:rsidRPr="003B3864" w:rsidRDefault="003B3864" w:rsidP="003B386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864">
        <w:rPr>
          <w:rFonts w:ascii="Times New Roman" w:hAnsi="Times New Roman"/>
          <w:bCs/>
          <w:sz w:val="24"/>
          <w:szCs w:val="24"/>
        </w:rPr>
        <w:t>1.</w:t>
      </w:r>
      <w:r w:rsidRPr="003B3864">
        <w:rPr>
          <w:rFonts w:ascii="Times New Roman" w:hAnsi="Times New Roman"/>
          <w:bCs/>
          <w:sz w:val="24"/>
          <w:szCs w:val="24"/>
        </w:rPr>
        <w:tab/>
        <w:t xml:space="preserve">Утвердить </w:t>
      </w:r>
      <w:r w:rsidRPr="003B3864">
        <w:rPr>
          <w:rFonts w:ascii="Times New Roman" w:hAnsi="Times New Roman"/>
          <w:sz w:val="24"/>
          <w:szCs w:val="24"/>
        </w:rPr>
        <w:t xml:space="preserve">План мероприятий по реализации Стратегии социально-экономического развития муниципального образования Тихвинский муниципальный район Ленинградской области на </w:t>
      </w:r>
      <w:r w:rsidR="00607CB0">
        <w:rPr>
          <w:rFonts w:ascii="Times New Roman" w:hAnsi="Times New Roman"/>
          <w:sz w:val="24"/>
          <w:szCs w:val="24"/>
        </w:rPr>
        <w:t>период до 2030 года</w:t>
      </w:r>
      <w:r w:rsidRPr="003B38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(приложение).</w:t>
      </w:r>
      <w:r w:rsidRPr="003B3864">
        <w:rPr>
          <w:rFonts w:ascii="Times New Roman" w:hAnsi="Times New Roman"/>
          <w:sz w:val="24"/>
          <w:szCs w:val="24"/>
        </w:rPr>
        <w:t xml:space="preserve"> </w:t>
      </w:r>
    </w:p>
    <w:p w:rsidR="003B3864" w:rsidRPr="003B3864" w:rsidRDefault="003B3864" w:rsidP="003B386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864">
        <w:rPr>
          <w:rFonts w:ascii="Times New Roman" w:hAnsi="Times New Roman"/>
          <w:bCs/>
          <w:sz w:val="24"/>
          <w:szCs w:val="24"/>
        </w:rPr>
        <w:t>2.</w:t>
      </w:r>
      <w:r w:rsidRPr="003B3864">
        <w:rPr>
          <w:rFonts w:ascii="Times New Roman" w:hAnsi="Times New Roman"/>
          <w:bCs/>
          <w:sz w:val="24"/>
          <w:szCs w:val="24"/>
        </w:rPr>
        <w:tab/>
      </w:r>
      <w:r w:rsidRPr="003B3864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заместителей главы администрации по курируемым направлениям.</w:t>
      </w:r>
    </w:p>
    <w:p w:rsidR="003B3864" w:rsidRDefault="003B3864" w:rsidP="003B386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864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принятия.</w:t>
      </w:r>
    </w:p>
    <w:p w:rsidR="003B3864" w:rsidRPr="003B3864" w:rsidRDefault="003B3864" w:rsidP="003B386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864" w:rsidRPr="003B3864" w:rsidRDefault="003B3864" w:rsidP="003B3864">
      <w:pPr>
        <w:keepNext/>
        <w:keepLines/>
        <w:spacing w:line="360" w:lineRule="auto"/>
        <w:jc w:val="both"/>
        <w:outlineLvl w:val="0"/>
        <w:rPr>
          <w:rFonts w:ascii="Times New Roman" w:eastAsia="Times New Roman" w:hAnsi="Times New Roman"/>
          <w:bCs/>
          <w:sz w:val="24"/>
          <w:szCs w:val="28"/>
        </w:rPr>
      </w:pPr>
      <w:r w:rsidRPr="003B3864">
        <w:rPr>
          <w:rFonts w:ascii="Times New Roman" w:eastAsia="Times New Roman" w:hAnsi="Times New Roman"/>
          <w:bCs/>
          <w:sz w:val="24"/>
          <w:szCs w:val="28"/>
        </w:rPr>
        <w:t>Глава администрации                                                                                        В.В. Пастухова</w:t>
      </w:r>
    </w:p>
    <w:p w:rsidR="003B3864" w:rsidRDefault="003B3864" w:rsidP="003B3864">
      <w:pPr>
        <w:spacing w:line="259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3D53" w:rsidRDefault="00B83D53" w:rsidP="00B83D53">
      <w:pPr>
        <w:rPr>
          <w:rFonts w:ascii="Times New Roman" w:hAnsi="Times New Roman"/>
          <w:b/>
          <w:sz w:val="26"/>
          <w:szCs w:val="26"/>
        </w:rPr>
      </w:pPr>
    </w:p>
    <w:p w:rsidR="00B83D53" w:rsidRDefault="00B83D53" w:rsidP="00B83D53">
      <w:pPr>
        <w:rPr>
          <w:rFonts w:ascii="Times New Roman" w:hAnsi="Times New Roman"/>
          <w:b/>
          <w:sz w:val="26"/>
          <w:szCs w:val="26"/>
        </w:rPr>
      </w:pPr>
    </w:p>
    <w:p w:rsidR="00B83D53" w:rsidRDefault="00B83D53" w:rsidP="00B83D53">
      <w:pPr>
        <w:rPr>
          <w:rFonts w:ascii="Times New Roman" w:hAnsi="Times New Roman"/>
          <w:b/>
          <w:sz w:val="26"/>
          <w:szCs w:val="26"/>
        </w:rPr>
      </w:pPr>
    </w:p>
    <w:p w:rsidR="00B83D53" w:rsidRDefault="00B83D53" w:rsidP="00B83D53">
      <w:pPr>
        <w:rPr>
          <w:rFonts w:ascii="Times New Roman" w:hAnsi="Times New Roman"/>
          <w:b/>
          <w:sz w:val="26"/>
          <w:szCs w:val="26"/>
        </w:rPr>
      </w:pPr>
    </w:p>
    <w:p w:rsidR="00B83D53" w:rsidRDefault="00B83D53" w:rsidP="00B83D53">
      <w:pPr>
        <w:rPr>
          <w:rFonts w:ascii="Times New Roman" w:hAnsi="Times New Roman"/>
          <w:b/>
          <w:sz w:val="26"/>
          <w:szCs w:val="26"/>
        </w:rPr>
      </w:pPr>
    </w:p>
    <w:p w:rsidR="00B83D53" w:rsidRDefault="00B83D53" w:rsidP="00B83D53">
      <w:pPr>
        <w:rPr>
          <w:rFonts w:ascii="Times New Roman" w:hAnsi="Times New Roman"/>
          <w:b/>
          <w:sz w:val="26"/>
          <w:szCs w:val="26"/>
        </w:rPr>
      </w:pPr>
    </w:p>
    <w:p w:rsidR="00B83D53" w:rsidRDefault="00B83D53" w:rsidP="00B83D53">
      <w:pPr>
        <w:rPr>
          <w:rFonts w:ascii="Times New Roman" w:hAnsi="Times New Roman"/>
          <w:b/>
          <w:sz w:val="26"/>
          <w:szCs w:val="26"/>
        </w:rPr>
      </w:pPr>
    </w:p>
    <w:p w:rsidR="00B83D53" w:rsidRPr="008300BA" w:rsidRDefault="008300BA" w:rsidP="008300BA">
      <w:pPr>
        <w:jc w:val="right"/>
        <w:rPr>
          <w:rFonts w:ascii="Times New Roman" w:hAnsi="Times New Roman"/>
          <w:sz w:val="26"/>
          <w:szCs w:val="26"/>
        </w:rPr>
      </w:pPr>
      <w:r w:rsidRPr="008300BA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B83D53" w:rsidRPr="00B83D53" w:rsidRDefault="00426391" w:rsidP="00B83D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bookmarkStart w:id="0" w:name="_GoBack"/>
      <w:bookmarkEnd w:id="0"/>
      <w:r w:rsidR="00B83D53" w:rsidRPr="00B83D5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83D53" w:rsidRDefault="00B83D53" w:rsidP="00B83D53">
      <w:pPr>
        <w:jc w:val="right"/>
        <w:rPr>
          <w:rFonts w:ascii="Times New Roman" w:hAnsi="Times New Roman"/>
          <w:sz w:val="24"/>
          <w:szCs w:val="24"/>
        </w:rPr>
      </w:pPr>
      <w:r w:rsidRPr="00B83D53">
        <w:rPr>
          <w:rFonts w:ascii="Times New Roman" w:hAnsi="Times New Roman"/>
          <w:sz w:val="24"/>
          <w:szCs w:val="24"/>
        </w:rPr>
        <w:t>Тихвинского района</w:t>
      </w:r>
    </w:p>
    <w:p w:rsidR="00B83D53" w:rsidRPr="00B83D53" w:rsidRDefault="00B83D53" w:rsidP="00B83D53">
      <w:pPr>
        <w:jc w:val="right"/>
        <w:rPr>
          <w:rFonts w:ascii="Times New Roman" w:hAnsi="Times New Roman"/>
          <w:sz w:val="24"/>
          <w:szCs w:val="24"/>
        </w:rPr>
      </w:pPr>
      <w:r w:rsidRPr="00B83D53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20 декабря 2017</w:t>
      </w:r>
      <w:r w:rsidR="008300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8300BA">
        <w:rPr>
          <w:rFonts w:ascii="Times New Roman" w:hAnsi="Times New Roman"/>
          <w:sz w:val="24"/>
          <w:szCs w:val="24"/>
        </w:rPr>
        <w:t xml:space="preserve"> </w:t>
      </w:r>
      <w:r w:rsidRPr="00B83D5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01-3488-а</w:t>
      </w:r>
    </w:p>
    <w:p w:rsidR="008300BA" w:rsidRPr="00B83D53" w:rsidRDefault="008300BA" w:rsidP="008300B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B83D53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>)</w:t>
      </w:r>
    </w:p>
    <w:p w:rsidR="00B83D53" w:rsidRPr="00B83D53" w:rsidRDefault="00B83D53" w:rsidP="00B83D53">
      <w:pPr>
        <w:jc w:val="right"/>
        <w:rPr>
          <w:rFonts w:ascii="Times New Roman" w:hAnsi="Times New Roman"/>
          <w:sz w:val="24"/>
          <w:szCs w:val="24"/>
        </w:rPr>
      </w:pPr>
    </w:p>
    <w:p w:rsidR="00B83D53" w:rsidRPr="00B83D53" w:rsidRDefault="00B83D53" w:rsidP="00B83D53">
      <w:pPr>
        <w:jc w:val="right"/>
        <w:rPr>
          <w:rFonts w:ascii="Times New Roman" w:hAnsi="Times New Roman"/>
          <w:sz w:val="24"/>
          <w:szCs w:val="24"/>
        </w:rPr>
      </w:pPr>
    </w:p>
    <w:p w:rsidR="00B83D53" w:rsidRPr="00B83D53" w:rsidRDefault="00B83D53" w:rsidP="00B83D53">
      <w:pPr>
        <w:jc w:val="right"/>
        <w:rPr>
          <w:rFonts w:ascii="Times New Roman" w:hAnsi="Times New Roman"/>
          <w:sz w:val="24"/>
          <w:szCs w:val="24"/>
        </w:rPr>
      </w:pPr>
    </w:p>
    <w:p w:rsidR="00B83D53" w:rsidRPr="00B83D53" w:rsidRDefault="00B83D53" w:rsidP="00B83D53">
      <w:pPr>
        <w:jc w:val="right"/>
        <w:rPr>
          <w:rFonts w:ascii="Times New Roman" w:hAnsi="Times New Roman"/>
          <w:sz w:val="24"/>
          <w:szCs w:val="24"/>
        </w:rPr>
      </w:pPr>
    </w:p>
    <w:p w:rsidR="00B83D53" w:rsidRPr="00B83D53" w:rsidRDefault="00B83D53" w:rsidP="00B83D53">
      <w:pPr>
        <w:jc w:val="right"/>
        <w:rPr>
          <w:rFonts w:ascii="Times New Roman" w:hAnsi="Times New Roman"/>
          <w:sz w:val="24"/>
          <w:szCs w:val="24"/>
        </w:rPr>
      </w:pPr>
    </w:p>
    <w:p w:rsidR="00B83D53" w:rsidRPr="00B83D53" w:rsidRDefault="00B83D53" w:rsidP="00B83D53">
      <w:pPr>
        <w:jc w:val="right"/>
        <w:rPr>
          <w:rFonts w:ascii="Times New Roman" w:hAnsi="Times New Roman"/>
          <w:sz w:val="24"/>
          <w:szCs w:val="24"/>
        </w:rPr>
      </w:pPr>
    </w:p>
    <w:p w:rsidR="00B83D53" w:rsidRPr="00B83D53" w:rsidRDefault="00B83D53" w:rsidP="00B83D53">
      <w:pPr>
        <w:jc w:val="right"/>
        <w:rPr>
          <w:rFonts w:ascii="Times New Roman" w:hAnsi="Times New Roman"/>
          <w:sz w:val="24"/>
          <w:szCs w:val="24"/>
        </w:rPr>
      </w:pPr>
    </w:p>
    <w:p w:rsidR="00B83D53" w:rsidRPr="00B83D53" w:rsidRDefault="00B83D53" w:rsidP="00B83D53">
      <w:pPr>
        <w:jc w:val="right"/>
        <w:rPr>
          <w:rFonts w:ascii="Times New Roman" w:hAnsi="Times New Roman"/>
          <w:sz w:val="24"/>
          <w:szCs w:val="24"/>
        </w:rPr>
      </w:pPr>
    </w:p>
    <w:p w:rsidR="00B83D53" w:rsidRPr="00B83D53" w:rsidRDefault="00B83D53" w:rsidP="00B83D53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83D53" w:rsidRPr="00B83D53" w:rsidRDefault="00B83D53" w:rsidP="00B83D53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83D53" w:rsidRPr="00B83D53" w:rsidRDefault="00B83D53" w:rsidP="00B83D53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83D53" w:rsidRPr="00B83D53" w:rsidRDefault="00B83D53" w:rsidP="00B83D53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83D53" w:rsidRPr="00B83D53" w:rsidRDefault="00B83D53" w:rsidP="00B83D53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83D53" w:rsidRPr="00B83D53" w:rsidRDefault="00B83D53" w:rsidP="00B83D53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B83D53">
        <w:rPr>
          <w:rFonts w:ascii="Times New Roman" w:eastAsia="Times New Roman" w:hAnsi="Times New Roman"/>
          <w:sz w:val="36"/>
          <w:szCs w:val="36"/>
          <w:lang w:eastAsia="ru-RU"/>
        </w:rPr>
        <w:t>План мероприятий по реализации Стратегии социально-экономического развития муниципального образования Тихвинский муниципальный район Ленинградской области</w:t>
      </w:r>
    </w:p>
    <w:p w:rsidR="00B83D53" w:rsidRPr="00B83D53" w:rsidRDefault="00B83D53" w:rsidP="00B83D53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B83D53">
        <w:rPr>
          <w:rFonts w:ascii="Times New Roman" w:eastAsia="Times New Roman" w:hAnsi="Times New Roman"/>
          <w:sz w:val="36"/>
          <w:szCs w:val="36"/>
          <w:lang w:eastAsia="ru-RU"/>
        </w:rPr>
        <w:t>на период до 2030 года</w:t>
      </w:r>
    </w:p>
    <w:p w:rsidR="00B83D53" w:rsidRPr="00B83D53" w:rsidRDefault="00B83D53" w:rsidP="00B83D53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83D53" w:rsidRPr="00B83D53" w:rsidRDefault="00B83D53" w:rsidP="00B83D53">
      <w:pPr>
        <w:suppressAutoHyphens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D53" w:rsidRPr="00B83D53" w:rsidRDefault="00B83D53" w:rsidP="00B83D53">
      <w:pPr>
        <w:suppressAutoHyphens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D53" w:rsidRPr="00B83D53" w:rsidRDefault="00B83D53" w:rsidP="00B83D53">
      <w:pPr>
        <w:suppressAutoHyphens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D53" w:rsidRPr="00B83D53" w:rsidRDefault="00B83D53" w:rsidP="00B83D53">
      <w:pPr>
        <w:ind w:left="720"/>
        <w:rPr>
          <w:rFonts w:ascii="Times New Roman" w:hAnsi="Times New Roman"/>
          <w:b/>
          <w:sz w:val="26"/>
          <w:szCs w:val="26"/>
        </w:rPr>
      </w:pPr>
    </w:p>
    <w:p w:rsidR="00B83D53" w:rsidRPr="00B83D53" w:rsidRDefault="00B83D53" w:rsidP="00B83D53">
      <w:pPr>
        <w:ind w:left="720"/>
        <w:rPr>
          <w:rFonts w:ascii="Times New Roman" w:hAnsi="Times New Roman"/>
          <w:b/>
          <w:sz w:val="26"/>
          <w:szCs w:val="26"/>
        </w:rPr>
      </w:pPr>
    </w:p>
    <w:p w:rsidR="00B83D53" w:rsidRPr="00B83D53" w:rsidRDefault="00B83D53" w:rsidP="00B83D53">
      <w:pPr>
        <w:ind w:left="720"/>
        <w:rPr>
          <w:rFonts w:ascii="Times New Roman" w:hAnsi="Times New Roman"/>
          <w:b/>
          <w:sz w:val="26"/>
          <w:szCs w:val="26"/>
        </w:rPr>
      </w:pPr>
    </w:p>
    <w:p w:rsidR="00B83D53" w:rsidRPr="00B83D53" w:rsidRDefault="00B83D53" w:rsidP="00B83D53">
      <w:pPr>
        <w:ind w:left="720"/>
        <w:rPr>
          <w:rFonts w:ascii="Times New Roman" w:hAnsi="Times New Roman"/>
          <w:b/>
          <w:sz w:val="26"/>
          <w:szCs w:val="26"/>
        </w:rPr>
      </w:pPr>
    </w:p>
    <w:p w:rsidR="00B83D53" w:rsidRPr="00B83D53" w:rsidRDefault="00B83D53" w:rsidP="00B83D53">
      <w:pPr>
        <w:ind w:left="720"/>
        <w:rPr>
          <w:rFonts w:ascii="Times New Roman" w:hAnsi="Times New Roman"/>
          <w:b/>
          <w:sz w:val="26"/>
          <w:szCs w:val="26"/>
        </w:rPr>
      </w:pPr>
    </w:p>
    <w:p w:rsidR="00B83D53" w:rsidRPr="00B83D53" w:rsidRDefault="00B83D53" w:rsidP="00B83D53">
      <w:pPr>
        <w:ind w:left="720"/>
        <w:rPr>
          <w:rFonts w:ascii="Times New Roman" w:hAnsi="Times New Roman"/>
          <w:b/>
          <w:sz w:val="26"/>
          <w:szCs w:val="26"/>
        </w:rPr>
      </w:pPr>
    </w:p>
    <w:p w:rsidR="00B83D53" w:rsidRPr="00B83D53" w:rsidRDefault="00B83D53" w:rsidP="00B83D53">
      <w:pPr>
        <w:ind w:left="720"/>
        <w:rPr>
          <w:rFonts w:ascii="Times New Roman" w:hAnsi="Times New Roman"/>
          <w:b/>
          <w:sz w:val="26"/>
          <w:szCs w:val="26"/>
        </w:rPr>
      </w:pPr>
    </w:p>
    <w:p w:rsidR="00B83D53" w:rsidRPr="00B83D53" w:rsidRDefault="00B83D53" w:rsidP="00B83D53">
      <w:pPr>
        <w:ind w:left="720"/>
        <w:rPr>
          <w:rFonts w:ascii="Times New Roman" w:hAnsi="Times New Roman"/>
          <w:b/>
          <w:sz w:val="26"/>
          <w:szCs w:val="26"/>
        </w:rPr>
      </w:pPr>
    </w:p>
    <w:p w:rsidR="00B83D53" w:rsidRPr="00B83D53" w:rsidRDefault="00B83D53" w:rsidP="00B83D53">
      <w:pPr>
        <w:ind w:left="720"/>
        <w:rPr>
          <w:rFonts w:ascii="Times New Roman" w:hAnsi="Times New Roman"/>
          <w:b/>
          <w:sz w:val="26"/>
          <w:szCs w:val="26"/>
        </w:rPr>
      </w:pPr>
    </w:p>
    <w:p w:rsidR="00B83D53" w:rsidRPr="00B83D53" w:rsidRDefault="00B83D53" w:rsidP="00B83D53">
      <w:pPr>
        <w:ind w:left="720"/>
        <w:rPr>
          <w:rFonts w:ascii="Times New Roman" w:hAnsi="Times New Roman"/>
          <w:b/>
          <w:sz w:val="26"/>
          <w:szCs w:val="26"/>
        </w:rPr>
      </w:pPr>
    </w:p>
    <w:p w:rsidR="00B83D53" w:rsidRPr="00B83D53" w:rsidRDefault="00B83D53" w:rsidP="00B83D53">
      <w:pPr>
        <w:ind w:left="720"/>
        <w:rPr>
          <w:rFonts w:ascii="Times New Roman" w:hAnsi="Times New Roman"/>
          <w:b/>
          <w:sz w:val="26"/>
          <w:szCs w:val="26"/>
        </w:rPr>
      </w:pPr>
    </w:p>
    <w:p w:rsidR="00B83D53" w:rsidRPr="00B83D53" w:rsidRDefault="00B83D53" w:rsidP="00B83D53">
      <w:pPr>
        <w:ind w:left="720"/>
        <w:rPr>
          <w:rFonts w:ascii="Times New Roman" w:hAnsi="Times New Roman"/>
          <w:b/>
          <w:sz w:val="26"/>
          <w:szCs w:val="26"/>
        </w:rPr>
      </w:pPr>
    </w:p>
    <w:p w:rsidR="00B83D53" w:rsidRPr="00B83D53" w:rsidRDefault="00B83D53" w:rsidP="00B83D53">
      <w:pPr>
        <w:ind w:left="720"/>
        <w:rPr>
          <w:rFonts w:ascii="Times New Roman" w:hAnsi="Times New Roman"/>
          <w:b/>
          <w:sz w:val="26"/>
          <w:szCs w:val="26"/>
        </w:rPr>
      </w:pPr>
    </w:p>
    <w:p w:rsidR="00B83D53" w:rsidRPr="00B83D53" w:rsidRDefault="00B83D53" w:rsidP="00B83D53">
      <w:pPr>
        <w:ind w:left="720"/>
        <w:rPr>
          <w:rFonts w:ascii="Times New Roman" w:hAnsi="Times New Roman"/>
          <w:b/>
          <w:sz w:val="26"/>
          <w:szCs w:val="26"/>
        </w:rPr>
      </w:pPr>
    </w:p>
    <w:p w:rsidR="00B83D53" w:rsidRPr="00B83D53" w:rsidRDefault="00B83D53" w:rsidP="00B83D53">
      <w:pPr>
        <w:ind w:left="720"/>
        <w:rPr>
          <w:rFonts w:ascii="Times New Roman" w:hAnsi="Times New Roman"/>
          <w:b/>
          <w:sz w:val="26"/>
          <w:szCs w:val="26"/>
        </w:rPr>
      </w:pPr>
    </w:p>
    <w:p w:rsidR="00B83D53" w:rsidRPr="00B83D53" w:rsidRDefault="00B83D53" w:rsidP="00B83D53">
      <w:pPr>
        <w:ind w:left="720"/>
        <w:rPr>
          <w:rFonts w:ascii="Times New Roman" w:hAnsi="Times New Roman"/>
          <w:b/>
          <w:sz w:val="26"/>
          <w:szCs w:val="26"/>
        </w:rPr>
      </w:pPr>
    </w:p>
    <w:p w:rsidR="00B83D53" w:rsidRPr="00B83D53" w:rsidRDefault="00B83D53" w:rsidP="00B83D53">
      <w:pPr>
        <w:ind w:left="720"/>
        <w:rPr>
          <w:rFonts w:ascii="Times New Roman" w:hAnsi="Times New Roman"/>
          <w:b/>
          <w:sz w:val="26"/>
          <w:szCs w:val="26"/>
        </w:rPr>
      </w:pPr>
    </w:p>
    <w:p w:rsidR="00B83D53" w:rsidRPr="00B83D53" w:rsidRDefault="00B83D53" w:rsidP="00B83D53">
      <w:pPr>
        <w:ind w:left="720"/>
        <w:rPr>
          <w:rFonts w:ascii="Times New Roman" w:hAnsi="Times New Roman"/>
          <w:b/>
          <w:sz w:val="26"/>
          <w:szCs w:val="26"/>
        </w:rPr>
      </w:pPr>
    </w:p>
    <w:p w:rsidR="00B83D53" w:rsidRPr="00B83D53" w:rsidRDefault="00B83D53" w:rsidP="00B83D53">
      <w:pPr>
        <w:ind w:left="720"/>
        <w:rPr>
          <w:rFonts w:ascii="Times New Roman" w:hAnsi="Times New Roman"/>
          <w:b/>
          <w:sz w:val="26"/>
          <w:szCs w:val="26"/>
        </w:rPr>
      </w:pPr>
    </w:p>
    <w:p w:rsidR="00B83D53" w:rsidRPr="00B83D53" w:rsidRDefault="00B83D53" w:rsidP="00B83D53">
      <w:pPr>
        <w:ind w:left="720"/>
        <w:rPr>
          <w:rFonts w:ascii="Times New Roman" w:hAnsi="Times New Roman"/>
          <w:b/>
          <w:sz w:val="26"/>
          <w:szCs w:val="26"/>
        </w:rPr>
      </w:pPr>
    </w:p>
    <w:p w:rsidR="00B83D53" w:rsidRPr="00B83D53" w:rsidRDefault="00B83D53" w:rsidP="00B83D53">
      <w:pPr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B83D53">
        <w:rPr>
          <w:rFonts w:ascii="Times New Roman" w:hAnsi="Times New Roman"/>
          <w:b/>
          <w:sz w:val="26"/>
          <w:szCs w:val="26"/>
        </w:rPr>
        <w:lastRenderedPageBreak/>
        <w:t>Основные положения</w:t>
      </w:r>
    </w:p>
    <w:p w:rsidR="00B83D53" w:rsidRPr="00B83D53" w:rsidRDefault="00B83D53" w:rsidP="00B83D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D53">
        <w:rPr>
          <w:rFonts w:ascii="Times New Roman" w:hAnsi="Times New Roman"/>
          <w:sz w:val="24"/>
          <w:szCs w:val="24"/>
        </w:rPr>
        <w:t>Настоящий План мероприятий по реализации Стратегии социально-экономического развития муниципального образования Тихвинский муниципальный район Ленинградской области на период до 2030 года (далее соответственно – План мероприятий, Стратегия) разработан в соответствии с Федеральным законом от 28.06.2014 №172-ФЗ «О стратегическом планировании в Российской Федерации», Бюджетным кодексом Российской Федерации, решением  совета депутатов муниципального образования Тихвинский  муниципальный район Ленинградской области от 19.12.2017 г. №</w:t>
      </w:r>
      <w:r w:rsidR="008300BA">
        <w:rPr>
          <w:rFonts w:ascii="Times New Roman" w:hAnsi="Times New Roman"/>
          <w:sz w:val="24"/>
          <w:szCs w:val="24"/>
        </w:rPr>
        <w:t>01-3488</w:t>
      </w:r>
      <w:r w:rsidRPr="00B83D53">
        <w:rPr>
          <w:rFonts w:ascii="Times New Roman" w:hAnsi="Times New Roman"/>
          <w:sz w:val="24"/>
          <w:szCs w:val="24"/>
        </w:rPr>
        <w:t xml:space="preserve"> «Об утверждении Стратегии социально-экономического развития муниципального образования Тихвинский муниципальный район Ленинградской области на период до 2030 года».</w:t>
      </w:r>
    </w:p>
    <w:p w:rsidR="00B83D53" w:rsidRPr="00B83D53" w:rsidRDefault="00B83D53" w:rsidP="00B83D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D53">
        <w:rPr>
          <w:rFonts w:ascii="Times New Roman" w:hAnsi="Times New Roman"/>
          <w:sz w:val="24"/>
          <w:szCs w:val="24"/>
        </w:rPr>
        <w:t>План мероприятий разработан на основе положений Стратегии на период ее реализации с учетом основных направлений деятельности администрации Тихвинского района.</w:t>
      </w:r>
    </w:p>
    <w:p w:rsidR="00B83D53" w:rsidRPr="00B83D53" w:rsidRDefault="00B83D53" w:rsidP="00B83D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Целью разработки Плана мероприятий является разработка системы мероприятий по достижению стратегических целей, приоритетов и задач Стратегии социально-экономического развития Тихвинского района с максимальным использованием имеющихся ресурсов.</w:t>
      </w:r>
    </w:p>
    <w:p w:rsidR="00B83D53" w:rsidRPr="00B83D53" w:rsidRDefault="00B83D53" w:rsidP="00B83D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Задачами разработки Плана мероприятий являются:</w:t>
      </w:r>
    </w:p>
    <w:p w:rsidR="00B83D53" w:rsidRPr="00B83D53" w:rsidRDefault="00B83D53" w:rsidP="00B83D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- определение конкретных мероприятий, необходимых для достижения долгосрочных стратегических целей, требований к их результатам, срокам выполнения;</w:t>
      </w:r>
    </w:p>
    <w:p w:rsidR="00B83D53" w:rsidRPr="00B83D53" w:rsidRDefault="00B83D53" w:rsidP="00B83D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- определение показателей оценки эффективности реализации мероприятий.</w:t>
      </w:r>
    </w:p>
    <w:p w:rsidR="00B83D53" w:rsidRPr="00B83D53" w:rsidRDefault="00B83D53" w:rsidP="00B83D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D53">
        <w:rPr>
          <w:rFonts w:ascii="Times New Roman" w:hAnsi="Times New Roman"/>
          <w:sz w:val="24"/>
          <w:szCs w:val="24"/>
        </w:rPr>
        <w:t>План мероприятий включает:</w:t>
      </w:r>
    </w:p>
    <w:p w:rsidR="00B83D53" w:rsidRPr="00B83D53" w:rsidRDefault="00B83D53" w:rsidP="00B83D5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3D53">
        <w:rPr>
          <w:rFonts w:ascii="Times New Roman" w:hAnsi="Times New Roman"/>
          <w:sz w:val="24"/>
          <w:szCs w:val="24"/>
        </w:rPr>
        <w:t>- цели, задачи и этапы реализации Стратегии,</w:t>
      </w:r>
    </w:p>
    <w:p w:rsidR="00B83D53" w:rsidRPr="00B83D53" w:rsidRDefault="00B83D53" w:rsidP="00B83D5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3D53">
        <w:rPr>
          <w:rFonts w:ascii="Times New Roman" w:hAnsi="Times New Roman"/>
          <w:sz w:val="24"/>
          <w:szCs w:val="24"/>
        </w:rPr>
        <w:t>- комплексы мероприятий муниципальных программ, обеспечивающих достижение долгосрочных целей и задач социально-экономического развития Тихвинского района,</w:t>
      </w:r>
    </w:p>
    <w:p w:rsidR="00B83D53" w:rsidRPr="00B83D53" w:rsidRDefault="00B83D53" w:rsidP="00B83D5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3D53">
        <w:rPr>
          <w:rFonts w:ascii="Times New Roman" w:hAnsi="Times New Roman"/>
          <w:sz w:val="24"/>
          <w:szCs w:val="24"/>
        </w:rPr>
        <w:t>- определение показателей оценки эффективности реализации мероприятий</w:t>
      </w:r>
    </w:p>
    <w:p w:rsidR="00B83D53" w:rsidRPr="00B83D53" w:rsidRDefault="00B83D53" w:rsidP="00B83D5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3D53" w:rsidRPr="00B83D53" w:rsidRDefault="00B83D53" w:rsidP="00B83D5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B83D53">
        <w:rPr>
          <w:rFonts w:ascii="Times New Roman" w:hAnsi="Times New Roman"/>
          <w:b/>
          <w:sz w:val="26"/>
          <w:szCs w:val="26"/>
        </w:rPr>
        <w:t xml:space="preserve">Цели и задачи реализации Стратегии </w:t>
      </w:r>
    </w:p>
    <w:p w:rsidR="00B83D53" w:rsidRPr="00B83D53" w:rsidRDefault="00B83D53" w:rsidP="00B83D5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83D53">
        <w:rPr>
          <w:rFonts w:ascii="Times New Roman" w:hAnsi="Times New Roman"/>
          <w:b/>
          <w:bCs/>
          <w:sz w:val="24"/>
          <w:szCs w:val="24"/>
        </w:rPr>
        <w:t xml:space="preserve">Миссия муниципального образования Тихвинский муниципальный район Ленинградской области </w:t>
      </w:r>
      <w:r w:rsidRPr="00B83D53">
        <w:rPr>
          <w:rFonts w:ascii="Times New Roman" w:hAnsi="Times New Roman"/>
          <w:sz w:val="24"/>
          <w:szCs w:val="24"/>
        </w:rPr>
        <w:t>включает комплексную реализацию следующих ключевых стратегических направлений:</w:t>
      </w:r>
    </w:p>
    <w:p w:rsidR="00B83D53" w:rsidRPr="00B83D53" w:rsidRDefault="00B83D53" w:rsidP="00B83D53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«Тихвинский район – территория комфортного и благополучного проживания людей»;</w:t>
      </w:r>
    </w:p>
    <w:p w:rsidR="00B83D53" w:rsidRPr="00B83D53" w:rsidRDefault="00B83D53" w:rsidP="00B83D53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«Тихвинский район – индустриальный лидер и центр инновационной экономики на востоке Ленинградской области»;</w:t>
      </w:r>
    </w:p>
    <w:p w:rsidR="00B83D53" w:rsidRPr="00B83D53" w:rsidRDefault="00B83D53" w:rsidP="00B83D53">
      <w:pPr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3D53" w:rsidRPr="00B83D53" w:rsidRDefault="00B83D53" w:rsidP="00B83D53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B83D53">
        <w:rPr>
          <w:rFonts w:ascii="Times New Roman" w:hAnsi="Times New Roman"/>
          <w:b/>
          <w:bCs/>
          <w:sz w:val="24"/>
          <w:szCs w:val="24"/>
        </w:rPr>
        <w:t>Главная стратегическая цель</w:t>
      </w:r>
      <w:r w:rsidRPr="00B83D53">
        <w:rPr>
          <w:rFonts w:ascii="Times New Roman" w:hAnsi="Times New Roman"/>
          <w:sz w:val="24"/>
          <w:szCs w:val="24"/>
        </w:rPr>
        <w:t xml:space="preserve"> развития Тихвинского района – создание условий для комфортного и благополучного проживания людей путем повышения качества жизни к 2030 году на основе эффективного социально-ориентированного типа экономического развития.</w:t>
      </w:r>
    </w:p>
    <w:p w:rsidR="00B83D53" w:rsidRPr="00B83D53" w:rsidRDefault="00B83D53" w:rsidP="00B83D5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83D53" w:rsidRPr="00B83D53" w:rsidRDefault="00B83D53" w:rsidP="00B83D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3D53">
        <w:rPr>
          <w:rFonts w:ascii="Times New Roman" w:hAnsi="Times New Roman"/>
          <w:sz w:val="24"/>
          <w:szCs w:val="24"/>
        </w:rPr>
        <w:t xml:space="preserve">Для обеспечения высокого качества жизни необходимо достижение целей, реализация приоритетов (Ц-№) и решение задач социально-экономического развития Тихвинского района (З-№№) на период до 2030 года.   </w:t>
      </w:r>
    </w:p>
    <w:p w:rsidR="00B83D53" w:rsidRPr="00B83D53" w:rsidRDefault="00B83D53" w:rsidP="00B83D53">
      <w:pPr>
        <w:ind w:firstLine="708"/>
        <w:jc w:val="both"/>
      </w:pPr>
    </w:p>
    <w:p w:rsidR="00B83D53" w:rsidRPr="00B83D53" w:rsidRDefault="00B83D53" w:rsidP="00B83D53">
      <w:pPr>
        <w:ind w:firstLine="708"/>
        <w:jc w:val="both"/>
      </w:pPr>
    </w:p>
    <w:p w:rsidR="00B83D53" w:rsidRPr="00B83D53" w:rsidRDefault="00B83D53" w:rsidP="00B83D53">
      <w:pPr>
        <w:ind w:firstLine="708"/>
        <w:jc w:val="both"/>
      </w:pPr>
    </w:p>
    <w:p w:rsidR="00B83D53" w:rsidRPr="00B83D53" w:rsidRDefault="00B83D53" w:rsidP="00B83D53">
      <w:pPr>
        <w:ind w:firstLine="708"/>
        <w:jc w:val="both"/>
      </w:pPr>
    </w:p>
    <w:p w:rsidR="00B83D53" w:rsidRPr="00B83D53" w:rsidRDefault="00B83D53" w:rsidP="00B83D53">
      <w:pPr>
        <w:ind w:firstLine="708"/>
        <w:jc w:val="both"/>
      </w:pPr>
    </w:p>
    <w:p w:rsidR="00B83D53" w:rsidRPr="00B83D53" w:rsidRDefault="00B83D53" w:rsidP="00B83D53">
      <w:pPr>
        <w:ind w:firstLine="708"/>
        <w:jc w:val="both"/>
      </w:pPr>
    </w:p>
    <w:p w:rsidR="00B83D53" w:rsidRPr="00B83D53" w:rsidRDefault="00B83D53" w:rsidP="00B83D53">
      <w:pPr>
        <w:ind w:firstLine="708"/>
        <w:jc w:val="both"/>
      </w:pPr>
    </w:p>
    <w:p w:rsidR="00B83D53" w:rsidRPr="00B83D53" w:rsidRDefault="00B83D53" w:rsidP="00B83D53">
      <w:pPr>
        <w:ind w:firstLine="708"/>
        <w:jc w:val="both"/>
      </w:pPr>
    </w:p>
    <w:p w:rsidR="00B83D53" w:rsidRPr="00B83D53" w:rsidRDefault="00B83D53" w:rsidP="00B83D53">
      <w:pPr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человеческого потенциала:</w:t>
      </w:r>
    </w:p>
    <w:p w:rsidR="00B83D53" w:rsidRPr="00B83D53" w:rsidRDefault="00B83D53" w:rsidP="00B83D53">
      <w:pPr>
        <w:numPr>
          <w:ilvl w:val="1"/>
          <w:numId w:val="3"/>
        </w:numPr>
        <w:tabs>
          <w:tab w:val="left" w:pos="709"/>
        </w:tabs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Развитие системы дошкольного, общего и дополнительного образования, обеспечивающей всех детей до 18 лет высококачественными услугами и программами дополнительного образования;</w:t>
      </w:r>
    </w:p>
    <w:p w:rsidR="00B83D53" w:rsidRPr="00B83D53" w:rsidRDefault="00B83D53" w:rsidP="00B83D53">
      <w:pPr>
        <w:numPr>
          <w:ilvl w:val="1"/>
          <w:numId w:val="3"/>
        </w:numPr>
        <w:tabs>
          <w:tab w:val="left" w:pos="709"/>
        </w:tabs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Развитие системы профессионального образования, формирующей у студентов компетенции, соответствующие современным и будущим потребностям экономики района, на базе имеющихся учреждений профессионального образования;</w:t>
      </w:r>
    </w:p>
    <w:p w:rsidR="00B83D53" w:rsidRPr="00B83D53" w:rsidRDefault="00B83D53" w:rsidP="00B83D53">
      <w:pPr>
        <w:numPr>
          <w:ilvl w:val="1"/>
          <w:numId w:val="3"/>
        </w:num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Увеличение средней продолжительности жизни населения посредством создания условий, обеспечивающих возможность вести здоровый образ жизни, получать доступ к широкому спектру современных и качественных медицинских услуг;</w:t>
      </w:r>
    </w:p>
    <w:p w:rsidR="00B83D53" w:rsidRPr="00B83D53" w:rsidRDefault="00B83D53" w:rsidP="00B83D53">
      <w:pPr>
        <w:numPr>
          <w:ilvl w:val="1"/>
          <w:numId w:val="3"/>
        </w:numPr>
        <w:tabs>
          <w:tab w:val="left" w:pos="709"/>
        </w:tabs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и качества жизни граждан, нуждающихся в социальной поддержке до уровня выше среднеобластного, развитие безбарьерной среды;</w:t>
      </w:r>
    </w:p>
    <w:p w:rsidR="00B83D53" w:rsidRPr="00B83D53" w:rsidRDefault="00B83D53" w:rsidP="00B83D53">
      <w:pPr>
        <w:numPr>
          <w:ilvl w:val="1"/>
          <w:numId w:val="3"/>
        </w:numPr>
        <w:tabs>
          <w:tab w:val="left" w:pos="709"/>
        </w:tabs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реализации и накопления культурного потенциала населения района, о</w:t>
      </w:r>
      <w:r w:rsidRPr="00B83D53">
        <w:rPr>
          <w:rFonts w:ascii="Times New Roman" w:eastAsia="Times New Roman" w:hAnsi="Times New Roman"/>
          <w:bCs/>
          <w:sz w:val="24"/>
          <w:szCs w:val="24"/>
          <w:lang w:eastAsia="ru-RU"/>
        </w:rPr>
        <w:t>беспечение доступности культурно-досуговой сферы;</w:t>
      </w:r>
    </w:p>
    <w:p w:rsidR="00B83D53" w:rsidRPr="00B83D53" w:rsidRDefault="00B83D53" w:rsidP="00B83D53">
      <w:pPr>
        <w:numPr>
          <w:ilvl w:val="1"/>
          <w:numId w:val="3"/>
        </w:numPr>
        <w:tabs>
          <w:tab w:val="left" w:pos="709"/>
        </w:tabs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 максимального вовлечения населения в занятие физической культурой и спортом в целях распространения здорового образа жизни среди всех возрастных категорий населения.</w:t>
      </w:r>
    </w:p>
    <w:p w:rsidR="00B83D53" w:rsidRPr="00B83D53" w:rsidRDefault="00B83D53" w:rsidP="00B83D53">
      <w:pPr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b/>
          <w:sz w:val="24"/>
          <w:szCs w:val="24"/>
          <w:lang w:eastAsia="ru-RU"/>
        </w:rPr>
        <w:t>Создание и развитие комфортной среды для жизни и работы:</w:t>
      </w:r>
    </w:p>
    <w:p w:rsidR="00B83D53" w:rsidRPr="00B83D53" w:rsidRDefault="00B83D53" w:rsidP="00B83D53">
      <w:pPr>
        <w:numPr>
          <w:ilvl w:val="1"/>
          <w:numId w:val="3"/>
        </w:numPr>
        <w:tabs>
          <w:tab w:val="left" w:pos="709"/>
        </w:tabs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Обеспечение населения жильем, отвечающим современным стандартам качества, площадь которого позволяет осуществлять комфортную жизнедеятельность каждому домохозяйству при вводе в действие жилых домов к 2030 г. на уровне 50 тыс. кв. м в год.</w:t>
      </w:r>
    </w:p>
    <w:p w:rsidR="00B83D53" w:rsidRPr="00B83D53" w:rsidRDefault="00B83D53" w:rsidP="00B83D53">
      <w:pPr>
        <w:numPr>
          <w:ilvl w:val="1"/>
          <w:numId w:val="3"/>
        </w:numPr>
        <w:tabs>
          <w:tab w:val="left" w:pos="709"/>
        </w:tabs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городской среды г. Тихвин, включая формирование современных общественных пространств, рекреационных зон и комфортных придомовых территорий, обеспечение 100% выполнения требования правил благоустройства на территориях в границах округов контроля при проведении плановой проверки.</w:t>
      </w:r>
    </w:p>
    <w:p w:rsidR="00B83D53" w:rsidRPr="00B83D53" w:rsidRDefault="00B83D53" w:rsidP="00B83D53">
      <w:pPr>
        <w:numPr>
          <w:ilvl w:val="1"/>
          <w:numId w:val="3"/>
        </w:numPr>
        <w:tabs>
          <w:tab w:val="left" w:pos="709"/>
        </w:tabs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Развитие коммунальной системы, обеспечивающей население качественными услугами путем модернизации системы теплоснабжения при сокращении сетей, требующих замены к 2030 году до 20%; водоснабжения, водоотведения, газоснабжения, гарантированно обеспечивающей население и экономику Тихвинского района качественными коммунальными услугами.</w:t>
      </w:r>
    </w:p>
    <w:p w:rsidR="00B83D53" w:rsidRPr="00B83D53" w:rsidRDefault="00B83D53" w:rsidP="00B83D53">
      <w:pPr>
        <w:numPr>
          <w:ilvl w:val="1"/>
          <w:numId w:val="3"/>
        </w:numPr>
        <w:tabs>
          <w:tab w:val="left" w:pos="709"/>
        </w:tabs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Формирование и поддержание транспортного каркаса района.</w:t>
      </w:r>
    </w:p>
    <w:p w:rsidR="00B83D53" w:rsidRPr="00B83D53" w:rsidRDefault="00B83D53" w:rsidP="00B83D53">
      <w:pPr>
        <w:numPr>
          <w:ilvl w:val="1"/>
          <w:numId w:val="3"/>
        </w:numPr>
        <w:tabs>
          <w:tab w:val="left" w:pos="709"/>
        </w:tabs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Обеспечение благоприятной экологической обстановки. Организация эффективной и экологически безопасной системы сбора, утилизации, обезвреживания и захоронения отходов.</w:t>
      </w:r>
    </w:p>
    <w:p w:rsidR="00B83D53" w:rsidRPr="00B83D53" w:rsidRDefault="00B83D53" w:rsidP="00B83D53">
      <w:pPr>
        <w:numPr>
          <w:ilvl w:val="1"/>
          <w:numId w:val="3"/>
        </w:numPr>
        <w:tabs>
          <w:tab w:val="left" w:pos="709"/>
        </w:tabs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безопасной среды проживания, путем проведения комплекса мероприятий по защите населения от чрезвычайных ситуаций.</w:t>
      </w:r>
    </w:p>
    <w:p w:rsidR="00B83D53" w:rsidRPr="00B83D53" w:rsidRDefault="00B83D53" w:rsidP="00B83D53">
      <w:pPr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экономического роста:</w:t>
      </w:r>
    </w:p>
    <w:p w:rsidR="00B83D53" w:rsidRPr="00B83D53" w:rsidRDefault="00B83D53" w:rsidP="00B83D53">
      <w:pPr>
        <w:numPr>
          <w:ilvl w:val="1"/>
          <w:numId w:val="3"/>
        </w:numPr>
        <w:tabs>
          <w:tab w:val="left" w:pos="709"/>
        </w:tabs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 основе существующих производственных мощностей машиностроительного комплекса цепочек добавленной стоимости в смежных отраслях, обеспечивающих выпуск конкурентоспособной продукции. Формирование территориального кластера транспортного машиностроения.</w:t>
      </w:r>
    </w:p>
    <w:p w:rsidR="00B83D53" w:rsidRPr="00B83D53" w:rsidRDefault="00B83D53" w:rsidP="00B83D53">
      <w:pPr>
        <w:numPr>
          <w:ilvl w:val="1"/>
          <w:numId w:val="3"/>
        </w:num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сбалансированного агропромышленного комплекса, основанного на профессиональном прибыльном сельском хозяйстве (крупных и средних товаропроизводителях и многочисленных малых формах хозяйствования) и предприятиях пищевой промышленности, обеспечивающих производство сельскохозяйственной продукции в объеме не менее 1,04 млрд. рублей в 2030 г.</w:t>
      </w:r>
    </w:p>
    <w:p w:rsidR="00B83D53" w:rsidRPr="00B83D53" w:rsidRDefault="00B83D53" w:rsidP="00B83D53">
      <w:pPr>
        <w:numPr>
          <w:ilvl w:val="1"/>
          <w:numId w:val="3"/>
        </w:num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развития потребительского рынка за счет роста реальной заработной платы, вовлечение населения в предпринимательскую деятельность.</w:t>
      </w:r>
    </w:p>
    <w:p w:rsidR="00B83D53" w:rsidRPr="00B83D53" w:rsidRDefault="00B83D53" w:rsidP="00B83D5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83D53">
        <w:rPr>
          <w:rFonts w:ascii="Times New Roman" w:hAnsi="Times New Roman"/>
          <w:sz w:val="24"/>
          <w:szCs w:val="24"/>
        </w:rPr>
        <w:t xml:space="preserve">             З-3.4. </w:t>
      </w: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Усиление влияния поддерживающей инфраструктуры и институтов развития бизнеса, обеспечивающего эффективное развитие малого и среднего бизнеса.</w:t>
      </w:r>
    </w:p>
    <w:p w:rsidR="00B83D53" w:rsidRPr="00B83D53" w:rsidRDefault="008300BA" w:rsidP="008300BA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Ц-4. </w:t>
      </w:r>
      <w:r w:rsidR="00B83D53" w:rsidRPr="00B83D53">
        <w:rPr>
          <w:rFonts w:ascii="Times New Roman" w:eastAsia="Times New Roman" w:hAnsi="Times New Roman"/>
          <w:b/>
          <w:sz w:val="24"/>
          <w:szCs w:val="24"/>
          <w:lang w:eastAsia="ru-RU"/>
        </w:rPr>
        <w:t>«Повышение эффективности системы муниципального управления»</w:t>
      </w:r>
    </w:p>
    <w:p w:rsidR="00B83D53" w:rsidRPr="00B83D53" w:rsidRDefault="00B83D53" w:rsidP="00B83D5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З-4.1. </w:t>
      </w:r>
      <w:r w:rsidRPr="00B83D53">
        <w:rPr>
          <w:rFonts w:ascii="Times New Roman" w:hAnsi="Times New Roman"/>
          <w:sz w:val="24"/>
          <w:szCs w:val="24"/>
        </w:rPr>
        <w:t>Совершенствование системы стратегического планирования социально-экономического развития муниципального образования</w:t>
      </w:r>
    </w:p>
    <w:p w:rsidR="00B83D53" w:rsidRPr="00B83D53" w:rsidRDefault="00B83D53" w:rsidP="00B83D53">
      <w:p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3-4.2. Повышение эффективности системы муниципального управления.</w:t>
      </w:r>
    </w:p>
    <w:p w:rsidR="00B83D53" w:rsidRPr="00B83D53" w:rsidRDefault="00B83D53" w:rsidP="00B83D53">
      <w:p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hAnsi="Times New Roman"/>
          <w:sz w:val="24"/>
          <w:szCs w:val="24"/>
        </w:rPr>
        <w:t xml:space="preserve">            З-4.3. Обеспечение долгосрочной сбалансированности и устойчивости бюджетной системы муниципального образования</w:t>
      </w:r>
    </w:p>
    <w:p w:rsidR="00B83D53" w:rsidRPr="00B83D53" w:rsidRDefault="00B83D53" w:rsidP="00B83D53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D53" w:rsidRPr="00B83D53" w:rsidRDefault="00B83D53" w:rsidP="00B83D53">
      <w:pPr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3D53">
        <w:rPr>
          <w:rFonts w:ascii="Times New Roman" w:eastAsia="Times New Roman" w:hAnsi="Times New Roman"/>
          <w:b/>
          <w:sz w:val="26"/>
          <w:szCs w:val="26"/>
          <w:lang w:eastAsia="ru-RU"/>
        </w:rPr>
        <w:t>Этапы реализации Стратегии</w:t>
      </w:r>
    </w:p>
    <w:p w:rsidR="00B83D53" w:rsidRPr="00B83D53" w:rsidRDefault="00B83D53" w:rsidP="00B83D53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Этапы реализации Стратегии выделены с учетом установленной периодичности бюджетного планирования.</w:t>
      </w:r>
    </w:p>
    <w:p w:rsidR="00B83D53" w:rsidRPr="00B83D53" w:rsidRDefault="00B83D53" w:rsidP="00B83D53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этап </w:t>
      </w: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(2018-2020 гг.) - организационно-ресурсный этап, текущий период бюджетного планирования, создание условий для дальнейшего развития района.</w:t>
      </w:r>
    </w:p>
    <w:p w:rsidR="00B83D53" w:rsidRPr="00B83D53" w:rsidRDefault="00B83D53" w:rsidP="00B83D53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этап </w:t>
      </w: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(2021-2026 гг.) - внедрение системы стратегического планирования и управления (среднесрочная перспектива развития), обеспечение качественного экономического роста.</w:t>
      </w:r>
    </w:p>
    <w:p w:rsidR="00B83D53" w:rsidRPr="00B83D53" w:rsidRDefault="00B83D53" w:rsidP="00B83D53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этап </w:t>
      </w: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(2027-2030 гг.) - реализация стратегических приоритетных направлений в полном объёме (долгосрочная перспектива развития), устойчивое социально-экономическое развитие района.</w:t>
      </w:r>
    </w:p>
    <w:p w:rsidR="00B83D53" w:rsidRPr="00B83D53" w:rsidRDefault="00B83D53" w:rsidP="00B83D5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D53" w:rsidRPr="00B83D53" w:rsidRDefault="00B83D53" w:rsidP="00B83D53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На 1 этапе ресурсное обеспечение реализации стратегии предусматривается в рамках финансирования мероприятий действующих муниципальных программ Тихвинского района и Тихвинского городского поселения на 2018 – 2020 годы, а также мероприятий государственных программ Ленинградской области и федеральных программ, в которых предусмотрено финансирование объектов или мероприятий Тихвинского района.</w:t>
      </w:r>
    </w:p>
    <w:p w:rsidR="00B83D53" w:rsidRPr="00B83D53" w:rsidRDefault="00B83D53" w:rsidP="00B83D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Целью второго этапа реализации Стратегии является концентрация всех необходимых ресурсов для реализации приоритетных направлений развития, завершение внедрения элементов инновационной инфраструктуры для комплексного социально-экономического развития Тихвинского района, привлечение новых участников реализации стратегии.</w:t>
      </w:r>
    </w:p>
    <w:p w:rsidR="00B83D53" w:rsidRPr="00B83D53" w:rsidRDefault="00B83D53" w:rsidP="00B83D5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bCs/>
          <w:sz w:val="24"/>
          <w:szCs w:val="24"/>
          <w:lang w:eastAsia="ru-RU"/>
        </w:rPr>
        <w:t>Ожидаемые результаты:</w:t>
      </w:r>
    </w:p>
    <w:p w:rsidR="00B83D53" w:rsidRPr="00B83D53" w:rsidRDefault="00B83D53" w:rsidP="00B83D5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- стабилизация положительной динамики социально-экономического развития;</w:t>
      </w:r>
    </w:p>
    <w:p w:rsidR="00B83D53" w:rsidRPr="00B83D53" w:rsidRDefault="00B83D53" w:rsidP="00B83D5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благоустройства территории населенных пунктов;</w:t>
      </w:r>
    </w:p>
    <w:p w:rsidR="00B83D53" w:rsidRPr="00B83D53" w:rsidRDefault="00B83D53" w:rsidP="00B83D5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- начало активного освоения приоритетных инвестиционных площадок на территории района.</w:t>
      </w:r>
    </w:p>
    <w:p w:rsidR="00B83D53" w:rsidRPr="00B83D53" w:rsidRDefault="00B83D53" w:rsidP="00B83D53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B83D53" w:rsidRPr="00B83D53" w:rsidSect="009C15A6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Целью третьего этапа реализации Стратегии является обеспечение комплексного развития территории района и человеческого капитала, повышение качества жизни населения, реализация приоритетных инвестиционных проектов в полном объеме.</w:t>
      </w:r>
    </w:p>
    <w:p w:rsidR="00B83D53" w:rsidRPr="00B83D53" w:rsidRDefault="00B83D53" w:rsidP="00B83D5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zh-TW"/>
        </w:rPr>
      </w:pPr>
      <w:r w:rsidRPr="00B83D53">
        <w:rPr>
          <w:rFonts w:ascii="Times New Roman" w:eastAsia="Times New Roman" w:hAnsi="Times New Roman"/>
          <w:b/>
          <w:bCs/>
          <w:sz w:val="26"/>
          <w:szCs w:val="26"/>
          <w:lang w:eastAsia="zh-TW"/>
        </w:rPr>
        <w:lastRenderedPageBreak/>
        <w:t>Целевые показатели и индикаторы реализации Стратегии</w:t>
      </w:r>
    </w:p>
    <w:p w:rsidR="00B83D53" w:rsidRPr="00B83D53" w:rsidRDefault="00B83D53" w:rsidP="00B83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TW"/>
        </w:rPr>
      </w:pPr>
      <w:r w:rsidRPr="00B83D53">
        <w:rPr>
          <w:rFonts w:ascii="Times New Roman" w:eastAsia="Times New Roman" w:hAnsi="Times New Roman"/>
          <w:bCs/>
          <w:sz w:val="24"/>
          <w:szCs w:val="24"/>
          <w:lang w:eastAsia="zh-TW"/>
        </w:rPr>
        <w:t>Индикаторы социально-экономического развития являются стратегическим инструментом, отражающим результативность реализованных мероприятий по стратегическому управлению развитием территории, их согласованность, а также темпы достижения целевых показателей на установленном временном промежутке.</w:t>
      </w:r>
    </w:p>
    <w:p w:rsidR="00B83D53" w:rsidRPr="00B83D53" w:rsidRDefault="00B83D53" w:rsidP="00B83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TW"/>
        </w:rPr>
      </w:pPr>
      <w:r w:rsidRPr="00B83D53">
        <w:rPr>
          <w:rFonts w:ascii="Times New Roman" w:eastAsia="Times New Roman" w:hAnsi="Times New Roman"/>
          <w:bCs/>
          <w:sz w:val="24"/>
          <w:szCs w:val="24"/>
          <w:lang w:eastAsia="zh-TW"/>
        </w:rPr>
        <w:t>С целью обеспечения условий комплексного развития приоритетных направлений и снижения рисков дисбаланса в динамике развития отдельных целевых показателей, индикаторы социально-экономического развития Тихвинского района подразделены на две укрупненные группы:</w:t>
      </w:r>
    </w:p>
    <w:p w:rsidR="00B83D53" w:rsidRPr="00B83D53" w:rsidRDefault="00B83D53" w:rsidP="00B83D5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TW"/>
        </w:rPr>
      </w:pPr>
      <w:r w:rsidRPr="00B83D53">
        <w:rPr>
          <w:rFonts w:ascii="Times New Roman" w:eastAsia="Times New Roman" w:hAnsi="Times New Roman"/>
          <w:bCs/>
          <w:sz w:val="24"/>
          <w:szCs w:val="24"/>
          <w:lang w:eastAsia="zh-TW"/>
        </w:rPr>
        <w:t xml:space="preserve">индикаторы </w:t>
      </w:r>
      <w:r w:rsidRPr="00B83D53">
        <w:rPr>
          <w:rFonts w:ascii="Times New Roman" w:eastAsia="Times New Roman" w:hAnsi="Times New Roman"/>
          <w:bCs/>
          <w:sz w:val="24"/>
          <w:szCs w:val="24"/>
          <w:lang w:val="en-US" w:eastAsia="zh-TW"/>
        </w:rPr>
        <w:t>I</w:t>
      </w:r>
      <w:r w:rsidRPr="00B83D53">
        <w:rPr>
          <w:rFonts w:ascii="Times New Roman" w:eastAsia="Times New Roman" w:hAnsi="Times New Roman"/>
          <w:bCs/>
          <w:sz w:val="24"/>
          <w:szCs w:val="24"/>
          <w:lang w:eastAsia="zh-TW"/>
        </w:rPr>
        <w:t xml:space="preserve"> уровня – </w:t>
      </w: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общие и комплексные индикаторы социально-экономического развития</w:t>
      </w:r>
      <w:r w:rsidRPr="00B83D53">
        <w:rPr>
          <w:rFonts w:ascii="Times New Roman" w:eastAsia="Times New Roman" w:hAnsi="Times New Roman"/>
          <w:bCs/>
          <w:sz w:val="24"/>
          <w:szCs w:val="24"/>
          <w:lang w:eastAsia="zh-TW"/>
        </w:rPr>
        <w:t>, которые отражают реализацию основных характеристик главной стратегической цели социально-экономического развития</w:t>
      </w:r>
    </w:p>
    <w:p w:rsidR="00B83D53" w:rsidRPr="00B83D53" w:rsidRDefault="00B83D53" w:rsidP="00B83D5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TW"/>
        </w:rPr>
      </w:pPr>
      <w:r w:rsidRPr="00B83D53">
        <w:rPr>
          <w:rFonts w:ascii="Times New Roman" w:eastAsia="Times New Roman" w:hAnsi="Times New Roman"/>
          <w:bCs/>
          <w:sz w:val="24"/>
          <w:szCs w:val="24"/>
          <w:lang w:eastAsia="zh-TW"/>
        </w:rPr>
        <w:t xml:space="preserve">индикаторы </w:t>
      </w:r>
      <w:r w:rsidRPr="00B83D53">
        <w:rPr>
          <w:rFonts w:ascii="Times New Roman" w:eastAsia="Times New Roman" w:hAnsi="Times New Roman"/>
          <w:bCs/>
          <w:sz w:val="24"/>
          <w:szCs w:val="24"/>
          <w:lang w:val="en-US" w:eastAsia="zh-TW"/>
        </w:rPr>
        <w:t>II</w:t>
      </w:r>
      <w:r w:rsidRPr="00B83D53">
        <w:rPr>
          <w:rFonts w:ascii="Times New Roman" w:eastAsia="Times New Roman" w:hAnsi="Times New Roman"/>
          <w:bCs/>
          <w:sz w:val="24"/>
          <w:szCs w:val="24"/>
          <w:lang w:eastAsia="zh-TW"/>
        </w:rPr>
        <w:t xml:space="preserve"> уровня – </w:t>
      </w: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отраслевые индикаторы развития по приоритетным направлениям</w:t>
      </w:r>
      <w:r w:rsidRPr="00B83D53">
        <w:rPr>
          <w:rFonts w:ascii="Times New Roman" w:eastAsia="Times New Roman" w:hAnsi="Times New Roman"/>
          <w:bCs/>
          <w:sz w:val="24"/>
          <w:szCs w:val="24"/>
          <w:lang w:eastAsia="zh-TW"/>
        </w:rPr>
        <w:t>, которые отражают реализацию стратегии в детализированном по обозначенным стратегическим направлениям срезе, позволяя проводить анализ и мониторинг уровня и динамики развития муниципального образования.</w:t>
      </w:r>
    </w:p>
    <w:p w:rsidR="00B83D53" w:rsidRPr="00B83D53" w:rsidRDefault="00B83D53" w:rsidP="00B83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TW"/>
        </w:rPr>
      </w:pPr>
      <w:r w:rsidRPr="00B83D53">
        <w:rPr>
          <w:rFonts w:ascii="Times New Roman" w:eastAsia="Times New Roman" w:hAnsi="Times New Roman"/>
          <w:bCs/>
          <w:sz w:val="24"/>
          <w:szCs w:val="24"/>
          <w:lang w:eastAsia="zh-TW"/>
        </w:rPr>
        <w:t>Комплексные индикаторы представлены в таблице 1. Значения целевых индикаторов в разрезе блоков приоритетов представлены в таблицах 2-4.</w:t>
      </w:r>
    </w:p>
    <w:p w:rsidR="00B83D53" w:rsidRPr="00B83D53" w:rsidRDefault="00B83D53" w:rsidP="00B83D53">
      <w:pPr>
        <w:spacing w:before="120" w:after="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B83D53" w:rsidRPr="00B83D53" w:rsidRDefault="00B83D53" w:rsidP="008300BA">
      <w:pPr>
        <w:spacing w:before="120"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Комплексные индикаторы социально-экономического развития Тихвинского района в ходе реализации Стратегии социально-экономического развития до 2030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213"/>
        <w:gridCol w:w="1458"/>
        <w:gridCol w:w="890"/>
        <w:gridCol w:w="890"/>
        <w:gridCol w:w="890"/>
        <w:gridCol w:w="891"/>
      </w:tblGrid>
      <w:tr w:rsidR="00B83D53" w:rsidRPr="00B83D53" w:rsidTr="005F529F">
        <w:trPr>
          <w:trHeight w:val="435"/>
        </w:trPr>
        <w:tc>
          <w:tcPr>
            <w:tcW w:w="201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pct"/>
            <w:shd w:val="clear" w:color="auto" w:fill="auto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758" w:type="pct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3" w:type="pct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Pr="00B83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3" w:type="pct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63" w:type="pct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B83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83D53" w:rsidRPr="00B83D53" w:rsidTr="005F529F">
        <w:tc>
          <w:tcPr>
            <w:tcW w:w="201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Среднегодовая численность населения</w:t>
            </w:r>
          </w:p>
        </w:tc>
        <w:tc>
          <w:tcPr>
            <w:tcW w:w="758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463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463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463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68,6</w:t>
            </w:r>
          </w:p>
        </w:tc>
      </w:tr>
      <w:tr w:rsidR="00B83D53" w:rsidRPr="00B83D53" w:rsidTr="005F529F">
        <w:tc>
          <w:tcPr>
            <w:tcW w:w="201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населения в трудоспособном возрасте</w:t>
            </w:r>
          </w:p>
        </w:tc>
        <w:tc>
          <w:tcPr>
            <w:tcW w:w="758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463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63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463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31,3</w:t>
            </w:r>
          </w:p>
        </w:tc>
      </w:tr>
      <w:tr w:rsidR="00B83D53" w:rsidRPr="00B83D53" w:rsidTr="005F529F">
        <w:tc>
          <w:tcPr>
            <w:tcW w:w="201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Миграционный прирост (за период)</w:t>
            </w:r>
          </w:p>
        </w:tc>
        <w:tc>
          <w:tcPr>
            <w:tcW w:w="758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463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1,21</w:t>
            </w: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1,20</w:t>
            </w: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63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4,25</w:t>
            </w:r>
            <w:r w:rsidRPr="00B83D53"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footnoteReference w:id="3"/>
            </w:r>
          </w:p>
        </w:tc>
        <w:tc>
          <w:tcPr>
            <w:tcW w:w="463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6,45</w:t>
            </w: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B83D53" w:rsidRPr="00B83D53" w:rsidTr="005F529F">
        <w:tc>
          <w:tcPr>
            <w:tcW w:w="201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налоговых и неналоговых доходов консолидированного бюджета Тихвинского района</w:t>
            </w:r>
          </w:p>
        </w:tc>
        <w:tc>
          <w:tcPr>
            <w:tcW w:w="758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463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63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463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1,50</w:t>
            </w:r>
          </w:p>
        </w:tc>
      </w:tr>
      <w:tr w:rsidR="00B83D53" w:rsidRPr="00B83D53" w:rsidTr="005F529F">
        <w:tc>
          <w:tcPr>
            <w:tcW w:w="201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Объем отгруженных товаров и услуг собственного производства по всем ВЭД на душу населения </w:t>
            </w:r>
          </w:p>
          <w:p w:rsidR="00B83D53" w:rsidRPr="00B83D53" w:rsidRDefault="00B83D53" w:rsidP="00B83D5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действующих ценах на конец периода)</w:t>
            </w:r>
          </w:p>
        </w:tc>
        <w:tc>
          <w:tcPr>
            <w:tcW w:w="758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 </w:t>
            </w:r>
          </w:p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чел.</w:t>
            </w:r>
          </w:p>
        </w:tc>
        <w:tc>
          <w:tcPr>
            <w:tcW w:w="463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786,5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463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1391,3</w:t>
            </w:r>
          </w:p>
        </w:tc>
        <w:tc>
          <w:tcPr>
            <w:tcW w:w="463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1683,7</w:t>
            </w:r>
          </w:p>
        </w:tc>
      </w:tr>
      <w:tr w:rsidR="00B83D53" w:rsidRPr="00B83D53" w:rsidTr="005F529F">
        <w:tc>
          <w:tcPr>
            <w:tcW w:w="201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</w:t>
            </w:r>
          </w:p>
          <w:p w:rsidR="00B83D53" w:rsidRPr="00B83D53" w:rsidRDefault="00B83D53" w:rsidP="00B83D5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(рост за период)</w:t>
            </w:r>
          </w:p>
        </w:tc>
        <w:tc>
          <w:tcPr>
            <w:tcW w:w="758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63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463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154,8</w:t>
            </w:r>
          </w:p>
        </w:tc>
        <w:tc>
          <w:tcPr>
            <w:tcW w:w="463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197,6</w:t>
            </w:r>
          </w:p>
        </w:tc>
      </w:tr>
      <w:tr w:rsidR="00B83D53" w:rsidRPr="00B83D53" w:rsidTr="005F529F">
        <w:tc>
          <w:tcPr>
            <w:tcW w:w="201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Уровень инвестиций в экономику </w:t>
            </w:r>
          </w:p>
          <w:p w:rsidR="00B83D53" w:rsidRPr="00B83D53" w:rsidRDefault="00B83D53" w:rsidP="00B83D5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расчете на душу населения)</w:t>
            </w:r>
          </w:p>
        </w:tc>
        <w:tc>
          <w:tcPr>
            <w:tcW w:w="758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 </w:t>
            </w:r>
          </w:p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ценах 2017 г.</w:t>
            </w:r>
          </w:p>
        </w:tc>
        <w:tc>
          <w:tcPr>
            <w:tcW w:w="463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463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463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174,9</w:t>
            </w:r>
          </w:p>
        </w:tc>
      </w:tr>
    </w:tbl>
    <w:p w:rsidR="00B83D53" w:rsidRPr="00B83D53" w:rsidRDefault="00B83D53" w:rsidP="00B83D53">
      <w:pPr>
        <w:spacing w:before="120" w:after="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D53" w:rsidRPr="00B83D53" w:rsidRDefault="00B83D53" w:rsidP="00B83D53">
      <w:pPr>
        <w:spacing w:before="120" w:after="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2</w:t>
      </w:r>
    </w:p>
    <w:p w:rsidR="00B83D53" w:rsidRPr="00B83D53" w:rsidRDefault="00B83D53" w:rsidP="00B83D5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Целевые индикаторы социально-экономического развития Тихвинского района по блоку приоритетов «Развитие человеческого потенциала» в ходе реализации </w:t>
      </w:r>
    </w:p>
    <w:p w:rsidR="00B83D53" w:rsidRPr="00B83D53" w:rsidRDefault="00B83D53" w:rsidP="00B83D53">
      <w:pPr>
        <w:spacing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Стратегии социально-экономического развития до 2030 г.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410"/>
        <w:gridCol w:w="1444"/>
        <w:gridCol w:w="835"/>
        <w:gridCol w:w="835"/>
        <w:gridCol w:w="835"/>
        <w:gridCol w:w="837"/>
      </w:tblGrid>
      <w:tr w:rsidR="00B83D53" w:rsidRPr="00B83D53" w:rsidTr="005F529F">
        <w:trPr>
          <w:trHeight w:val="431"/>
        </w:trPr>
        <w:tc>
          <w:tcPr>
            <w:tcW w:w="218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Индикаторы </w:t>
            </w:r>
          </w:p>
        </w:tc>
        <w:tc>
          <w:tcPr>
            <w:tcW w:w="751" w:type="pct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4" w:type="pct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Pr="00B83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4" w:type="pct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B83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83D53" w:rsidRPr="00B83D53" w:rsidTr="005F529F">
        <w:trPr>
          <w:trHeight w:val="270"/>
        </w:trPr>
        <w:tc>
          <w:tcPr>
            <w:tcW w:w="218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3" w:type="pct"/>
            <w:shd w:val="clear" w:color="auto" w:fill="auto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751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промилле</w:t>
            </w:r>
          </w:p>
        </w:tc>
        <w:tc>
          <w:tcPr>
            <w:tcW w:w="434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434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</w:tr>
      <w:tr w:rsidR="00B83D53" w:rsidRPr="00B83D53" w:rsidTr="005F529F">
        <w:trPr>
          <w:trHeight w:val="540"/>
        </w:trPr>
        <w:tc>
          <w:tcPr>
            <w:tcW w:w="218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3" w:type="pct"/>
            <w:shd w:val="clear" w:color="auto" w:fill="auto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Смертность населения </w:t>
            </w:r>
          </w:p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(умерших на 1000 чел.)</w:t>
            </w:r>
          </w:p>
        </w:tc>
        <w:tc>
          <w:tcPr>
            <w:tcW w:w="751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промилле</w:t>
            </w:r>
          </w:p>
        </w:tc>
        <w:tc>
          <w:tcPr>
            <w:tcW w:w="434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434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B83D53" w:rsidRPr="00B83D53" w:rsidTr="008300BA">
        <w:trPr>
          <w:trHeight w:val="1685"/>
        </w:trPr>
        <w:tc>
          <w:tcPr>
            <w:tcW w:w="218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3" w:type="pct"/>
            <w:shd w:val="clear" w:color="auto" w:fill="auto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751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34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4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3D53" w:rsidRPr="00B83D53" w:rsidTr="005F529F">
        <w:trPr>
          <w:trHeight w:val="833"/>
        </w:trPr>
        <w:tc>
          <w:tcPr>
            <w:tcW w:w="218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3" w:type="pct"/>
            <w:shd w:val="clear" w:color="auto" w:fill="auto"/>
          </w:tcPr>
          <w:p w:rsidR="00B83D53" w:rsidRPr="00B83D53" w:rsidRDefault="00B83D53" w:rsidP="00B83D5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51" w:type="pct"/>
            <w:vAlign w:val="center"/>
          </w:tcPr>
          <w:p w:rsidR="00B83D53" w:rsidRPr="00B83D53" w:rsidRDefault="00B83D53" w:rsidP="00B83D5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34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34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B83D53" w:rsidRPr="00B83D53" w:rsidRDefault="00B83D53" w:rsidP="00B83D5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D53" w:rsidRPr="00B83D53" w:rsidRDefault="00B83D53" w:rsidP="00B83D5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p w:rsidR="00B83D53" w:rsidRPr="00B83D53" w:rsidRDefault="00B83D53" w:rsidP="008300BA">
      <w:pPr>
        <w:spacing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Целевые индикаторы социально-экономического развития Тихвинского района по блоку приоритетов «Комфортная среда для жизни и работы» в ходе реализации Стратегии социально-экономического развития до 2030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4094"/>
        <w:gridCol w:w="1456"/>
        <w:gridCol w:w="909"/>
        <w:gridCol w:w="909"/>
        <w:gridCol w:w="909"/>
        <w:gridCol w:w="909"/>
      </w:tblGrid>
      <w:tr w:rsidR="00B83D53" w:rsidRPr="00B83D53" w:rsidTr="005F529F">
        <w:trPr>
          <w:trHeight w:val="435"/>
        </w:trPr>
        <w:tc>
          <w:tcPr>
            <w:tcW w:w="230" w:type="pct"/>
            <w:shd w:val="clear" w:color="auto" w:fill="auto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756" w:type="pct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2" w:type="pct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Pr="00B83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72" w:type="pct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B83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83D53" w:rsidRPr="00B83D53" w:rsidTr="005F529F">
        <w:tc>
          <w:tcPr>
            <w:tcW w:w="230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Жилищная обеспеченность</w:t>
            </w:r>
          </w:p>
        </w:tc>
        <w:tc>
          <w:tcPr>
            <w:tcW w:w="756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 общей площади на человека</w:t>
            </w:r>
          </w:p>
        </w:tc>
        <w:tc>
          <w:tcPr>
            <w:tcW w:w="472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72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83D53" w:rsidRPr="00B83D53" w:rsidTr="005F529F">
        <w:tc>
          <w:tcPr>
            <w:tcW w:w="230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 в действие общей площади жилых домов </w:t>
            </w:r>
          </w:p>
        </w:tc>
        <w:tc>
          <w:tcPr>
            <w:tcW w:w="756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 на 1 человека в год</w:t>
            </w:r>
          </w:p>
        </w:tc>
        <w:tc>
          <w:tcPr>
            <w:tcW w:w="472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72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B83D53" w:rsidRPr="00B83D53" w:rsidTr="005F529F">
        <w:tc>
          <w:tcPr>
            <w:tcW w:w="230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pct"/>
            <w:shd w:val="clear" w:color="auto" w:fill="auto"/>
            <w:vAlign w:val="center"/>
          </w:tcPr>
          <w:p w:rsidR="00B83D53" w:rsidRPr="00B83D53" w:rsidRDefault="00B83D53" w:rsidP="00B83D53">
            <w:pPr>
              <w:snapToGrid w:val="0"/>
              <w:ind w:left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городской среды, доля территорий в границах округов контроля г. Тихвин, на которых полностью выполняются требования правил благоустройства</w:t>
            </w:r>
            <w:r w:rsidRPr="00B83D5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проведении плановой проверки</w:t>
            </w:r>
          </w:p>
        </w:tc>
        <w:tc>
          <w:tcPr>
            <w:tcW w:w="756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72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~10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3D53" w:rsidRPr="00B83D53" w:rsidTr="005F529F">
        <w:tc>
          <w:tcPr>
            <w:tcW w:w="230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pct"/>
            <w:shd w:val="clear" w:color="auto" w:fill="auto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56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72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472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</w:tc>
      </w:tr>
    </w:tbl>
    <w:p w:rsidR="00B83D53" w:rsidRPr="00B83D53" w:rsidRDefault="00B83D53" w:rsidP="00B83D5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4</w:t>
      </w:r>
    </w:p>
    <w:p w:rsidR="00B83D53" w:rsidRPr="00B83D53" w:rsidRDefault="00B83D53" w:rsidP="00B83D53">
      <w:pPr>
        <w:spacing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53">
        <w:rPr>
          <w:rFonts w:ascii="Times New Roman" w:eastAsia="Times New Roman" w:hAnsi="Times New Roman"/>
          <w:sz w:val="24"/>
          <w:szCs w:val="24"/>
          <w:lang w:eastAsia="ru-RU"/>
        </w:rPr>
        <w:t>Целевые индикаторы социально-экономического развития Тихвинского района по блоку приоритетов «Обеспечение экономического роста» в ходе реализации Стратегии социально-экономического развития до 2030 г.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982"/>
        <w:gridCol w:w="1619"/>
        <w:gridCol w:w="901"/>
        <w:gridCol w:w="903"/>
        <w:gridCol w:w="901"/>
        <w:gridCol w:w="901"/>
      </w:tblGrid>
      <w:tr w:rsidR="00B83D53" w:rsidRPr="00B83D53" w:rsidTr="005F529F">
        <w:trPr>
          <w:trHeight w:val="435"/>
        </w:trPr>
        <w:tc>
          <w:tcPr>
            <w:tcW w:w="217" w:type="pct"/>
            <w:shd w:val="clear" w:color="auto" w:fill="auto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9" w:type="pct"/>
            <w:shd w:val="clear" w:color="auto" w:fill="auto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841" w:type="pct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8" w:type="pct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Pr="00B83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8" w:type="pct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B83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83D53" w:rsidRPr="00B83D53" w:rsidTr="005F529F">
        <w:tc>
          <w:tcPr>
            <w:tcW w:w="217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9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зарегистрированной безработицы (к экономически активному населению, на конец года)</w:t>
            </w:r>
          </w:p>
        </w:tc>
        <w:tc>
          <w:tcPr>
            <w:tcW w:w="841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%/ по методологии МОТ, %</w:t>
            </w:r>
          </w:p>
        </w:tc>
        <w:tc>
          <w:tcPr>
            <w:tcW w:w="468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0,5/1,5</w:t>
            </w:r>
          </w:p>
        </w:tc>
        <w:tc>
          <w:tcPr>
            <w:tcW w:w="468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0,5/1,3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0,5/1,2</w:t>
            </w:r>
          </w:p>
        </w:tc>
      </w:tr>
      <w:tr w:rsidR="00B83D53" w:rsidRPr="00B83D53" w:rsidTr="005F529F">
        <w:tc>
          <w:tcPr>
            <w:tcW w:w="217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9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отгруженных товаров и услуг собственного производства (промышленность)</w:t>
            </w:r>
          </w:p>
        </w:tc>
        <w:tc>
          <w:tcPr>
            <w:tcW w:w="841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млрд. руб., в ценах 2017 г.</w:t>
            </w:r>
          </w:p>
        </w:tc>
        <w:tc>
          <w:tcPr>
            <w:tcW w:w="468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468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83D53" w:rsidRPr="00B83D53" w:rsidTr="005F529F">
        <w:tc>
          <w:tcPr>
            <w:tcW w:w="217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9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841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млрд. руб., в ценах 2017 г.</w:t>
            </w:r>
          </w:p>
        </w:tc>
        <w:tc>
          <w:tcPr>
            <w:tcW w:w="468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68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83D53" w:rsidRPr="00B83D53" w:rsidTr="005F529F">
        <w:tc>
          <w:tcPr>
            <w:tcW w:w="217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69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 продукции (услуг), производимой малыми предприятиями, в т.ч. микропредприятиями и индивидуальными предпринимателями</w:t>
            </w:r>
            <w:r w:rsidRPr="00B83D53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841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млрд. руб., в ценах 2017 г.</w:t>
            </w:r>
          </w:p>
        </w:tc>
        <w:tc>
          <w:tcPr>
            <w:tcW w:w="468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68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83D53" w:rsidRPr="00B83D53" w:rsidTr="005F529F">
        <w:tc>
          <w:tcPr>
            <w:tcW w:w="217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69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841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 на 10 тыс. человек населения</w:t>
            </w:r>
          </w:p>
        </w:tc>
        <w:tc>
          <w:tcPr>
            <w:tcW w:w="468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335,2</w:t>
            </w:r>
            <w:r w:rsidRPr="00B83D53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7"/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468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83D53" w:rsidRPr="00B83D53" w:rsidTr="005F529F">
        <w:tc>
          <w:tcPr>
            <w:tcW w:w="217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69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производства продукции сельского хозяйства </w:t>
            </w:r>
          </w:p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 всех категориях хозяйств)</w:t>
            </w:r>
          </w:p>
        </w:tc>
        <w:tc>
          <w:tcPr>
            <w:tcW w:w="841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млрд. руб., в ценах 2017 г.</w:t>
            </w:r>
          </w:p>
        </w:tc>
        <w:tc>
          <w:tcPr>
            <w:tcW w:w="468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468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B83D53" w:rsidRPr="00B83D53" w:rsidTr="005F529F">
        <w:tc>
          <w:tcPr>
            <w:tcW w:w="217" w:type="pct"/>
            <w:shd w:val="clear" w:color="auto" w:fill="auto"/>
            <w:vAlign w:val="center"/>
          </w:tcPr>
          <w:p w:rsidR="00B83D53" w:rsidRPr="00B83D53" w:rsidRDefault="00B83D53" w:rsidP="00B83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69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(крупные и средние предприятия)</w:t>
            </w:r>
          </w:p>
        </w:tc>
        <w:tc>
          <w:tcPr>
            <w:tcW w:w="841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млрд. руб., в ценах 2017 г.</w:t>
            </w:r>
          </w:p>
        </w:tc>
        <w:tc>
          <w:tcPr>
            <w:tcW w:w="468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468" w:type="pct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83D53" w:rsidRPr="00B83D53" w:rsidRDefault="00B83D53" w:rsidP="00B8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</w:tbl>
    <w:p w:rsidR="00B83D53" w:rsidRPr="00B83D53" w:rsidRDefault="00B83D53" w:rsidP="00B83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TW"/>
        </w:rPr>
      </w:pPr>
    </w:p>
    <w:p w:rsidR="00B83D53" w:rsidRPr="00B83D53" w:rsidRDefault="00B83D53" w:rsidP="00B83D53">
      <w:pPr>
        <w:spacing w:before="120"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D53" w:rsidRPr="00B83D53" w:rsidRDefault="00B83D53" w:rsidP="00B83D53">
      <w:pPr>
        <w:spacing w:before="120"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B83D53" w:rsidRPr="00B83D53" w:rsidSect="00584EB7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83D53" w:rsidRPr="00B83D53" w:rsidRDefault="00B83D53" w:rsidP="00B83D53">
      <w:pPr>
        <w:keepNext/>
        <w:keepLines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  <w:r w:rsidRPr="00B83D53">
        <w:rPr>
          <w:rFonts w:ascii="Times New Roman" w:eastAsia="Times New Roman" w:hAnsi="Times New Roman"/>
          <w:b/>
          <w:bCs/>
          <w:sz w:val="26"/>
          <w:szCs w:val="26"/>
        </w:rPr>
        <w:lastRenderedPageBreak/>
        <w:t>5. Комплексы мероприятий муниципальных программ, обеспечивающих достижение долгосрочных целей и задач социально-экономического развития Тихвинского района</w:t>
      </w:r>
    </w:p>
    <w:p w:rsidR="00B83D53" w:rsidRPr="00B83D53" w:rsidRDefault="00B83D53" w:rsidP="00B83D53">
      <w:pPr>
        <w:keepNext/>
        <w:keepLines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</w:p>
    <w:tbl>
      <w:tblPr>
        <w:tblW w:w="1598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4823"/>
        <w:gridCol w:w="3480"/>
        <w:gridCol w:w="18"/>
        <w:gridCol w:w="9"/>
        <w:gridCol w:w="11"/>
        <w:gridCol w:w="3870"/>
        <w:gridCol w:w="11"/>
        <w:gridCol w:w="1955"/>
      </w:tblGrid>
      <w:tr w:rsidR="00B83D53" w:rsidRPr="00B83D53" w:rsidTr="005F529F">
        <w:trPr>
          <w:trHeight w:val="752"/>
        </w:trPr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</w:rPr>
            </w:pPr>
            <w:r w:rsidRPr="00B83D53">
              <w:rPr>
                <w:rFonts w:ascii="Times New Roman" w:hAnsi="Times New Roman"/>
                <w:b/>
              </w:rPr>
              <w:t>Наименование долгосрочной цели</w:t>
            </w:r>
          </w:p>
        </w:tc>
        <w:tc>
          <w:tcPr>
            <w:tcW w:w="48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</w:rPr>
            </w:pPr>
            <w:r w:rsidRPr="00B83D53">
              <w:rPr>
                <w:rFonts w:ascii="Times New Roman" w:hAnsi="Times New Roman"/>
                <w:b/>
              </w:rPr>
              <w:t>Задачи социально-экономического развития</w:t>
            </w:r>
          </w:p>
        </w:tc>
        <w:tc>
          <w:tcPr>
            <w:tcW w:w="351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</w:rPr>
            </w:pPr>
            <w:r w:rsidRPr="00B83D53">
              <w:rPr>
                <w:rFonts w:ascii="Times New Roman" w:hAnsi="Times New Roman"/>
                <w:b/>
              </w:rPr>
              <w:t>Муниципальная программа</w:t>
            </w:r>
          </w:p>
        </w:tc>
        <w:tc>
          <w:tcPr>
            <w:tcW w:w="388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</w:rPr>
            </w:pPr>
            <w:r w:rsidRPr="00B83D53">
              <w:rPr>
                <w:rFonts w:ascii="Times New Roman" w:hAnsi="Times New Roman"/>
                <w:b/>
              </w:rPr>
              <w:t>Подпрограммы (основные мероприятия) муниципальной программы</w:t>
            </w:r>
          </w:p>
        </w:tc>
        <w:tc>
          <w:tcPr>
            <w:tcW w:w="19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D53" w:rsidRPr="00B83D53" w:rsidRDefault="00B83D53" w:rsidP="00B83D53">
            <w:pPr>
              <w:jc w:val="center"/>
              <w:rPr>
                <w:rFonts w:ascii="Times New Roman" w:hAnsi="Times New Roman"/>
                <w:b/>
              </w:rPr>
            </w:pPr>
            <w:r w:rsidRPr="00B83D53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</w:tr>
      <w:tr w:rsidR="00B83D53" w:rsidRPr="00B83D53" w:rsidTr="005F529F">
        <w:trPr>
          <w:trHeight w:val="1463"/>
        </w:trPr>
        <w:tc>
          <w:tcPr>
            <w:tcW w:w="18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83D53">
              <w:rPr>
                <w:rFonts w:ascii="Times New Roman" w:hAnsi="Times New Roman"/>
                <w:b/>
              </w:rPr>
              <w:t>Ц-1.</w:t>
            </w:r>
            <w:r w:rsidRPr="00B83D5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  <w:b/>
              </w:rPr>
            </w:pPr>
            <w:r w:rsidRPr="00B83D53">
              <w:rPr>
                <w:rFonts w:ascii="Times New Roman" w:eastAsia="Times New Roman" w:hAnsi="Times New Roman"/>
                <w:b/>
                <w:lang w:eastAsia="ru-RU"/>
              </w:rPr>
              <w:t>Развитие человеческого потенциала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З-1.1. Развитие системы общего и дополнительного образования, обеспечивающей всех детей до 18 лет высококачественными услугами</w:t>
            </w:r>
            <w:r w:rsidRPr="00B83D53">
              <w:t xml:space="preserve"> </w:t>
            </w:r>
            <w:r w:rsidRPr="00B83D53">
              <w:rPr>
                <w:rFonts w:ascii="Times New Roman" w:hAnsi="Times New Roman"/>
              </w:rPr>
              <w:t xml:space="preserve">и программами дополнительного образования 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З-1.2. Развитие системы профессионального образования, формирующей у студентов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компетенции, соответствующие современным и будущим потребностям экономики района на базе имеющихся учреждений профессионального образования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Современное образование в Тихвинском районе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  <w:tc>
          <w:tcPr>
            <w:tcW w:w="388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ind w:left="170"/>
              <w:rPr>
                <w:rFonts w:ascii="Times New Roman" w:hAnsi="Times New Roman"/>
                <w:i/>
              </w:rPr>
            </w:pPr>
            <w:r w:rsidRPr="00B83D53">
              <w:rPr>
                <w:rFonts w:ascii="Times New Roman" w:hAnsi="Times New Roman"/>
                <w:i/>
              </w:rPr>
              <w:t>Подпрограммы:</w:t>
            </w:r>
          </w:p>
          <w:p w:rsidR="00B83D53" w:rsidRPr="00B83D53" w:rsidRDefault="00B83D53" w:rsidP="00B83D53">
            <w:pPr>
              <w:numPr>
                <w:ilvl w:val="0"/>
                <w:numId w:val="11"/>
              </w:numPr>
              <w:ind w:left="170" w:hanging="113"/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Развитие дошкольного образования</w:t>
            </w:r>
          </w:p>
          <w:p w:rsidR="00B83D53" w:rsidRPr="00B83D53" w:rsidRDefault="00B83D53" w:rsidP="00B83D53">
            <w:pPr>
              <w:numPr>
                <w:ilvl w:val="0"/>
                <w:numId w:val="11"/>
              </w:numPr>
              <w:ind w:left="170" w:hanging="113"/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Развитие начального общего, основного общего и среднего образования</w:t>
            </w:r>
          </w:p>
          <w:p w:rsidR="00B83D53" w:rsidRPr="00B83D53" w:rsidRDefault="00B83D53" w:rsidP="00B83D53">
            <w:pPr>
              <w:numPr>
                <w:ilvl w:val="0"/>
                <w:numId w:val="11"/>
              </w:numPr>
              <w:ind w:left="170" w:hanging="113"/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Развитие дополнительного образования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Комитет по образованию администрации</w:t>
            </w:r>
            <w:r w:rsidRPr="00B83D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3D53">
              <w:rPr>
                <w:rFonts w:ascii="Times New Roman" w:hAnsi="Times New Roman"/>
              </w:rPr>
              <w:t>Тихвинского района</w:t>
            </w:r>
          </w:p>
        </w:tc>
      </w:tr>
      <w:tr w:rsidR="00B83D53" w:rsidRPr="00B83D53" w:rsidTr="005F529F">
        <w:trPr>
          <w:trHeight w:val="1150"/>
        </w:trPr>
        <w:tc>
          <w:tcPr>
            <w:tcW w:w="1810" w:type="dxa"/>
            <w:vMerge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823" w:type="dxa"/>
            <w:vMerge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4"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Развитие системы отдыха, оздоровления, занятости детей, подростков и молодёжи</w:t>
            </w:r>
          </w:p>
        </w:tc>
        <w:tc>
          <w:tcPr>
            <w:tcW w:w="3881" w:type="dxa"/>
            <w:gridSpan w:val="2"/>
            <w:shd w:val="clear" w:color="auto" w:fill="auto"/>
          </w:tcPr>
          <w:p w:rsidR="00B83D53" w:rsidRPr="00B83D53" w:rsidRDefault="00B83D53" w:rsidP="00B83D53">
            <w:pPr>
              <w:ind w:left="170"/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  <w:i/>
                <w:color w:val="000000"/>
              </w:rPr>
              <w:t xml:space="preserve">Основное мероприятие программы: </w:t>
            </w:r>
          </w:p>
          <w:p w:rsidR="00B83D53" w:rsidRPr="00B83D53" w:rsidRDefault="00B83D53" w:rsidP="00B83D53">
            <w:pPr>
              <w:numPr>
                <w:ilvl w:val="0"/>
                <w:numId w:val="14"/>
              </w:numPr>
              <w:ind w:left="170" w:right="57" w:hanging="113"/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Обеспечение отдыха, оздоровления, трудовой занятости подростков и молодежи</w:t>
            </w:r>
          </w:p>
        </w:tc>
        <w:tc>
          <w:tcPr>
            <w:tcW w:w="1955" w:type="dxa"/>
            <w:vMerge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</w:tr>
      <w:tr w:rsidR="00B83D53" w:rsidRPr="00B83D53" w:rsidTr="005F529F">
        <w:trPr>
          <w:trHeight w:val="1649"/>
        </w:trPr>
        <w:tc>
          <w:tcPr>
            <w:tcW w:w="1810" w:type="dxa"/>
            <w:vMerge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eastAsia="Times New Roman" w:hAnsi="Times New Roman"/>
                <w:lang w:eastAsia="ru-RU"/>
              </w:rPr>
              <w:t>З-1.3. Увеличение средней продолжительности жизни населения посредством создания условий, обеспечивающих возможность вести здоровый образ жизни, получать доступ к широкому спектру современных и качественных медицинских услуг</w:t>
            </w:r>
          </w:p>
        </w:tc>
        <w:tc>
          <w:tcPr>
            <w:tcW w:w="3518" w:type="dxa"/>
            <w:gridSpan w:val="4"/>
            <w:vMerge w:val="restart"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Социальная поддержка отдельных категорий граждан Тихвинского района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  <w:tc>
          <w:tcPr>
            <w:tcW w:w="3881" w:type="dxa"/>
            <w:gridSpan w:val="2"/>
            <w:vMerge w:val="restart"/>
            <w:shd w:val="clear" w:color="auto" w:fill="auto"/>
          </w:tcPr>
          <w:p w:rsidR="00B83D53" w:rsidRPr="00B83D53" w:rsidRDefault="00B83D53" w:rsidP="00B83D53">
            <w:pPr>
              <w:ind w:left="170"/>
              <w:rPr>
                <w:rFonts w:ascii="Times New Roman" w:hAnsi="Times New Roman"/>
                <w:i/>
              </w:rPr>
            </w:pPr>
            <w:r w:rsidRPr="00B83D53">
              <w:rPr>
                <w:rFonts w:ascii="Times New Roman" w:hAnsi="Times New Roman"/>
                <w:i/>
              </w:rPr>
              <w:t>Подпрограммы:</w:t>
            </w:r>
          </w:p>
          <w:p w:rsidR="00B83D53" w:rsidRPr="00B83D53" w:rsidRDefault="00B83D53" w:rsidP="00B83D53">
            <w:pPr>
              <w:numPr>
                <w:ilvl w:val="0"/>
                <w:numId w:val="15"/>
              </w:numPr>
              <w:ind w:left="170" w:right="57" w:hanging="113"/>
              <w:rPr>
                <w:rFonts w:ascii="Times New Roman" w:hAnsi="Times New Roman"/>
                <w:sz w:val="20"/>
                <w:szCs w:val="20"/>
              </w:rPr>
            </w:pPr>
            <w:r w:rsidRPr="00B83D53">
              <w:rPr>
                <w:rFonts w:ascii="Times New Roman" w:hAnsi="Times New Roman"/>
                <w:color w:val="000000"/>
              </w:rPr>
              <w:t>Предоставление мер социальной поддержки и дополнительных социальных гарантий отдельным категория граждан</w:t>
            </w:r>
          </w:p>
          <w:p w:rsidR="00B83D53" w:rsidRPr="00B83D53" w:rsidRDefault="00B83D53" w:rsidP="00B83D53">
            <w:pPr>
              <w:numPr>
                <w:ilvl w:val="0"/>
                <w:numId w:val="15"/>
              </w:numPr>
              <w:ind w:left="170" w:right="57" w:hanging="113"/>
              <w:rPr>
                <w:rFonts w:ascii="Times New Roman" w:hAnsi="Times New Roman"/>
                <w:sz w:val="20"/>
                <w:szCs w:val="20"/>
              </w:rPr>
            </w:pPr>
            <w:r w:rsidRPr="00B83D53">
              <w:rPr>
                <w:rFonts w:ascii="Times New Roman" w:hAnsi="Times New Roman"/>
                <w:color w:val="000000"/>
              </w:rPr>
              <w:t>Профилактика социальной исключенности</w:t>
            </w:r>
          </w:p>
          <w:p w:rsidR="00B83D53" w:rsidRPr="00B83D53" w:rsidRDefault="00B83D53" w:rsidP="00B83D53">
            <w:pPr>
              <w:numPr>
                <w:ilvl w:val="0"/>
                <w:numId w:val="15"/>
              </w:numPr>
              <w:ind w:left="170" w:right="57" w:hanging="113"/>
              <w:rPr>
                <w:rFonts w:ascii="Times New Roman" w:hAnsi="Times New Roman"/>
                <w:sz w:val="20"/>
                <w:szCs w:val="20"/>
              </w:rPr>
            </w:pPr>
            <w:r w:rsidRPr="00B83D53">
              <w:rPr>
                <w:rFonts w:ascii="Times New Roman" w:hAnsi="Times New Roman"/>
                <w:bCs/>
                <w:color w:val="000000"/>
              </w:rPr>
              <w:t>Формирование доступной среды жизнедеятельности для инвалидов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Комитет социальной защиты населения администрации</w:t>
            </w:r>
            <w:r w:rsidRPr="00B83D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3D53">
              <w:rPr>
                <w:rFonts w:ascii="Times New Roman" w:hAnsi="Times New Roman"/>
              </w:rPr>
              <w:t>Тихвинского района</w:t>
            </w:r>
          </w:p>
        </w:tc>
      </w:tr>
      <w:tr w:rsidR="00B83D53" w:rsidRPr="00B83D53" w:rsidTr="005F529F">
        <w:trPr>
          <w:trHeight w:val="978"/>
        </w:trPr>
        <w:tc>
          <w:tcPr>
            <w:tcW w:w="1810" w:type="dxa"/>
            <w:vMerge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З-1.4. Повышение уровня и качества жизни граждан, нуждающихся в социальной поддержке до уровня выше среднеобластного, развитие безбарьерной среды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4"/>
            <w:vMerge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  <w:tc>
          <w:tcPr>
            <w:tcW w:w="3881" w:type="dxa"/>
            <w:gridSpan w:val="2"/>
            <w:vMerge/>
            <w:shd w:val="clear" w:color="auto" w:fill="auto"/>
          </w:tcPr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</w:tr>
      <w:tr w:rsidR="00B83D53" w:rsidRPr="00B83D53" w:rsidTr="005F529F">
        <w:trPr>
          <w:trHeight w:val="4265"/>
        </w:trPr>
        <w:tc>
          <w:tcPr>
            <w:tcW w:w="1810" w:type="dxa"/>
            <w:vMerge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3" w:type="dxa"/>
            <w:vMerge w:val="restart"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З-1.4. Создание условий для реализации и накопления культурного потенциала населения района, обеспечение доступности культурно-досуговой сферы</w:t>
            </w:r>
          </w:p>
        </w:tc>
        <w:tc>
          <w:tcPr>
            <w:tcW w:w="3518" w:type="dxa"/>
            <w:gridSpan w:val="4"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Развитие культуры Тихвинского района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Развитие культуры Тихвинского городского поселения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  <w:tc>
          <w:tcPr>
            <w:tcW w:w="3881" w:type="dxa"/>
            <w:gridSpan w:val="2"/>
            <w:shd w:val="clear" w:color="auto" w:fill="auto"/>
          </w:tcPr>
          <w:p w:rsidR="00B83D53" w:rsidRPr="00B83D53" w:rsidRDefault="00B83D53" w:rsidP="00B83D53">
            <w:pPr>
              <w:ind w:left="170"/>
              <w:rPr>
                <w:rFonts w:ascii="Times New Roman" w:hAnsi="Times New Roman"/>
                <w:i/>
                <w:color w:val="000000"/>
              </w:rPr>
            </w:pPr>
            <w:r w:rsidRPr="00B83D53">
              <w:rPr>
                <w:rFonts w:ascii="Times New Roman" w:hAnsi="Times New Roman"/>
                <w:i/>
                <w:color w:val="000000"/>
              </w:rPr>
              <w:t xml:space="preserve">Основные мероприятия программ: </w:t>
            </w:r>
          </w:p>
          <w:p w:rsidR="00B83D53" w:rsidRPr="00B83D53" w:rsidRDefault="00B83D53" w:rsidP="00B83D53">
            <w:pPr>
              <w:numPr>
                <w:ilvl w:val="0"/>
                <w:numId w:val="7"/>
              </w:numPr>
              <w:ind w:left="170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поселений.</w:t>
            </w:r>
          </w:p>
          <w:p w:rsidR="00B83D53" w:rsidRPr="00B83D53" w:rsidRDefault="00B83D53" w:rsidP="00B83D53">
            <w:pPr>
              <w:numPr>
                <w:ilvl w:val="0"/>
                <w:numId w:val="7"/>
              </w:numPr>
              <w:ind w:left="170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Создание условий для организации досуга и обеспечения жителей поселений услугами организаций культуры.</w:t>
            </w:r>
          </w:p>
          <w:p w:rsidR="00B83D53" w:rsidRPr="00B83D53" w:rsidRDefault="00B83D53" w:rsidP="00B83D53">
            <w:pPr>
              <w:numPr>
                <w:ilvl w:val="0"/>
                <w:numId w:val="7"/>
              </w:numPr>
              <w:ind w:left="170" w:hanging="113"/>
              <w:rPr>
                <w:rFonts w:ascii="Times New Roman" w:hAnsi="Times New Roman"/>
                <w:sz w:val="20"/>
                <w:szCs w:val="20"/>
              </w:rPr>
            </w:pPr>
            <w:r w:rsidRPr="00B83D53">
              <w:rPr>
                <w:rFonts w:ascii="Times New Roman" w:hAnsi="Times New Roman"/>
                <w:color w:val="000000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поселениях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Комитет по культуре, спорту и молодежной политике администрации Тихвинского района</w:t>
            </w:r>
          </w:p>
        </w:tc>
      </w:tr>
      <w:tr w:rsidR="00B83D53" w:rsidRPr="00B83D53" w:rsidTr="005F529F">
        <w:trPr>
          <w:trHeight w:val="1276"/>
        </w:trPr>
        <w:tc>
          <w:tcPr>
            <w:tcW w:w="1810" w:type="dxa"/>
            <w:vMerge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3" w:type="dxa"/>
            <w:vMerge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4"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Молодежь Тихвинского района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Молодежь Тихвинского городского поселения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  <w:tc>
          <w:tcPr>
            <w:tcW w:w="3881" w:type="dxa"/>
            <w:gridSpan w:val="2"/>
            <w:shd w:val="clear" w:color="auto" w:fill="auto"/>
          </w:tcPr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i/>
                <w:color w:val="000000"/>
              </w:rPr>
              <w:t>Основное мероприятие программ:</w:t>
            </w:r>
          </w:p>
          <w:p w:rsidR="00B83D53" w:rsidRPr="00B83D53" w:rsidRDefault="00B83D53" w:rsidP="00B83D53">
            <w:pPr>
              <w:numPr>
                <w:ilvl w:val="0"/>
                <w:numId w:val="7"/>
              </w:numPr>
              <w:ind w:left="170" w:right="57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 xml:space="preserve"> Организация и осуществление мероприятий по работе с детьми и молодежью</w:t>
            </w:r>
          </w:p>
          <w:p w:rsidR="00B83D53" w:rsidRPr="00B83D53" w:rsidRDefault="00B83D53" w:rsidP="00B83D53">
            <w:pPr>
              <w:ind w:left="17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</w:tr>
      <w:tr w:rsidR="00B83D53" w:rsidRPr="00B83D53" w:rsidTr="005F529F">
        <w:trPr>
          <w:trHeight w:val="750"/>
        </w:trPr>
        <w:tc>
          <w:tcPr>
            <w:tcW w:w="181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bottom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eastAsia="Times New Roman" w:hAnsi="Times New Roman"/>
                <w:bCs/>
                <w:lang w:eastAsia="ru-RU"/>
              </w:rPr>
              <w:t>З-1.5.</w:t>
            </w:r>
            <w:r w:rsidRPr="00B83D53">
              <w:rPr>
                <w:rFonts w:ascii="Times New Roman" w:hAnsi="Times New Roman"/>
                <w:bCs/>
              </w:rPr>
              <w:t xml:space="preserve"> Создание условий для максимального вовлечения населения в занятие физической культурой и спортом </w:t>
            </w:r>
          </w:p>
        </w:tc>
        <w:tc>
          <w:tcPr>
            <w:tcW w:w="3507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Развитие физической культуры и спорта в Тихвинском районе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 xml:space="preserve">Развитие физической культуры и спорта в Тихвинском городском поселении </w:t>
            </w:r>
          </w:p>
        </w:tc>
        <w:tc>
          <w:tcPr>
            <w:tcW w:w="388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ind w:left="170"/>
              <w:rPr>
                <w:rFonts w:ascii="Times New Roman" w:hAnsi="Times New Roman"/>
                <w:i/>
                <w:color w:val="000000"/>
              </w:rPr>
            </w:pPr>
            <w:r w:rsidRPr="00B83D53">
              <w:rPr>
                <w:rFonts w:ascii="Times New Roman" w:hAnsi="Times New Roman"/>
                <w:i/>
                <w:color w:val="000000"/>
              </w:rPr>
              <w:t xml:space="preserve">Основные мероприятия программ: </w:t>
            </w:r>
          </w:p>
          <w:p w:rsidR="00B83D53" w:rsidRPr="00B83D53" w:rsidRDefault="00B83D53" w:rsidP="00B83D53">
            <w:pPr>
              <w:numPr>
                <w:ilvl w:val="0"/>
                <w:numId w:val="8"/>
              </w:numPr>
              <w:ind w:left="170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 xml:space="preserve">Организация и проведение физкультурно-оздоровительных и спортивных мероприятий </w:t>
            </w:r>
          </w:p>
          <w:p w:rsidR="00B83D53" w:rsidRPr="00B83D53" w:rsidRDefault="00B83D53" w:rsidP="00B83D53">
            <w:pPr>
              <w:numPr>
                <w:ilvl w:val="0"/>
                <w:numId w:val="8"/>
              </w:numPr>
              <w:ind w:left="170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Развитие физической культуры и массового спорта</w:t>
            </w:r>
          </w:p>
          <w:p w:rsidR="00B83D53" w:rsidRPr="00B83D53" w:rsidRDefault="00B83D53" w:rsidP="00B83D53">
            <w:pPr>
              <w:numPr>
                <w:ilvl w:val="0"/>
                <w:numId w:val="8"/>
              </w:numPr>
              <w:ind w:left="170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Развитие системы подготовки спортивного резерва</w:t>
            </w:r>
          </w:p>
          <w:p w:rsidR="00B83D53" w:rsidRPr="00B83D53" w:rsidRDefault="00B83D53" w:rsidP="00B83D53">
            <w:pPr>
              <w:numPr>
                <w:ilvl w:val="0"/>
                <w:numId w:val="8"/>
              </w:numPr>
              <w:ind w:left="170" w:hanging="113"/>
              <w:rPr>
                <w:rFonts w:ascii="Times New Roman" w:hAnsi="Times New Roman"/>
                <w:sz w:val="20"/>
                <w:szCs w:val="20"/>
              </w:rPr>
            </w:pPr>
            <w:r w:rsidRPr="00B83D53">
              <w:rPr>
                <w:rFonts w:ascii="Times New Roman" w:hAnsi="Times New Roman"/>
                <w:color w:val="000000"/>
              </w:rPr>
              <w:t>Укрепление материально-технической базы физкультуры и спорта</w:t>
            </w:r>
          </w:p>
          <w:p w:rsidR="00B83D53" w:rsidRPr="00B83D53" w:rsidRDefault="00B83D53" w:rsidP="00B83D53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  <w:r w:rsidRPr="00B83D53">
              <w:rPr>
                <w:rFonts w:ascii="Times New Roman" w:hAnsi="Times New Roman"/>
              </w:rPr>
              <w:t>Комитет по культуре, спорту и молодежной политике администрации Тихвинского района</w:t>
            </w:r>
          </w:p>
        </w:tc>
      </w:tr>
      <w:tr w:rsidR="00B83D53" w:rsidRPr="00B83D53" w:rsidTr="005F529F">
        <w:trPr>
          <w:trHeight w:val="750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b/>
              </w:rPr>
            </w:pPr>
            <w:r w:rsidRPr="00B83D53">
              <w:rPr>
                <w:rFonts w:ascii="Times New Roman" w:hAnsi="Times New Roman"/>
                <w:b/>
              </w:rPr>
              <w:lastRenderedPageBreak/>
              <w:t xml:space="preserve">Ц-2. 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  <w:b/>
              </w:rPr>
            </w:pPr>
            <w:r w:rsidRPr="00B83D53">
              <w:rPr>
                <w:rFonts w:ascii="Times New Roman" w:hAnsi="Times New Roman"/>
                <w:b/>
              </w:rPr>
              <w:t>Создание и развитие комфортной среды для жизни и работы</w:t>
            </w:r>
          </w:p>
        </w:tc>
        <w:tc>
          <w:tcPr>
            <w:tcW w:w="4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  <w:r w:rsidRPr="00B83D53">
              <w:rPr>
                <w:rFonts w:ascii="Times New Roman" w:hAnsi="Times New Roman"/>
              </w:rPr>
              <w:t>З-2.1. Обеспечение населения жильем, отвечающим современным стандартам качества</w:t>
            </w:r>
            <w:r w:rsidRPr="00B83D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Обеспечение качественным жильем граждан на территории Тихвинского городского поселения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  <w:tc>
          <w:tcPr>
            <w:tcW w:w="388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  <w:i/>
                <w:color w:val="000000"/>
              </w:rPr>
            </w:pPr>
            <w:r w:rsidRPr="00B83D53">
              <w:rPr>
                <w:rFonts w:ascii="Times New Roman" w:hAnsi="Times New Roman"/>
                <w:i/>
                <w:color w:val="000000"/>
              </w:rPr>
              <w:t>Подпрограммы:</w:t>
            </w:r>
          </w:p>
          <w:p w:rsidR="00B83D53" w:rsidRPr="00B83D53" w:rsidRDefault="00B83D53" w:rsidP="00B83D53">
            <w:pPr>
              <w:numPr>
                <w:ilvl w:val="0"/>
                <w:numId w:val="16"/>
              </w:numPr>
              <w:ind w:left="170" w:right="57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Поддержка граждан, нуждающихся в улучшении жилищных условий на основе принципов ипотечного кредитования</w:t>
            </w:r>
          </w:p>
          <w:p w:rsidR="00B83D53" w:rsidRPr="00B83D53" w:rsidRDefault="00B83D53" w:rsidP="00B83D53">
            <w:pPr>
              <w:numPr>
                <w:ilvl w:val="0"/>
                <w:numId w:val="16"/>
              </w:numPr>
              <w:ind w:left="170" w:right="57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Улучшение жилищных условий молодых граждан и молодых семей</w:t>
            </w:r>
          </w:p>
          <w:p w:rsidR="00B83D53" w:rsidRPr="00B83D53" w:rsidRDefault="00B83D53" w:rsidP="00B83D53">
            <w:pPr>
              <w:numPr>
                <w:ilvl w:val="0"/>
                <w:numId w:val="16"/>
              </w:numPr>
              <w:ind w:left="170" w:right="57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Оказание поддержки гражданам, пострадавшим в результате пожара муниципального жилищного фонда</w:t>
            </w:r>
          </w:p>
          <w:p w:rsidR="00B83D53" w:rsidRPr="00B83D53" w:rsidRDefault="00B83D53" w:rsidP="00B83D53">
            <w:pPr>
              <w:numPr>
                <w:ilvl w:val="0"/>
                <w:numId w:val="16"/>
              </w:numPr>
              <w:ind w:left="170" w:right="57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Переселение граждан из аварийного жилищного фонда.</w:t>
            </w:r>
          </w:p>
          <w:p w:rsidR="00B83D53" w:rsidRPr="00B83D53" w:rsidRDefault="00B83D53" w:rsidP="00B83D53">
            <w:pPr>
              <w:numPr>
                <w:ilvl w:val="0"/>
                <w:numId w:val="16"/>
              </w:numPr>
              <w:ind w:left="170" w:right="57" w:hanging="113"/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  <w:color w:val="000000"/>
              </w:rPr>
              <w:t>Обеспечение мероприятий по капитальному ремонту многоквартирных домов, расположенных на территории Тихвинского городского поселения</w:t>
            </w:r>
          </w:p>
          <w:p w:rsidR="00B83D53" w:rsidRPr="00B83D53" w:rsidRDefault="00B83D53" w:rsidP="00B83D53">
            <w:pPr>
              <w:numPr>
                <w:ilvl w:val="0"/>
                <w:numId w:val="16"/>
              </w:numPr>
              <w:ind w:left="170" w:right="57" w:hanging="113"/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  <w:color w:val="000000"/>
              </w:rPr>
              <w:t>Развитие инженерной и транспортной инфраструктуры в районах массовой жилой застройки на территории Тихвинского городского поселения</w:t>
            </w:r>
          </w:p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 xml:space="preserve">Комитет жилищно-коммунального хозяйства 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администрации Тихвинского района</w:t>
            </w:r>
          </w:p>
        </w:tc>
      </w:tr>
      <w:tr w:rsidR="00B83D53" w:rsidRPr="00B83D53" w:rsidTr="005F529F">
        <w:trPr>
          <w:trHeight w:val="2162"/>
        </w:trPr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  <w:r w:rsidRPr="00B83D53">
              <w:rPr>
                <w:rFonts w:ascii="Times New Roman" w:hAnsi="Times New Roman"/>
              </w:rPr>
              <w:t>З-2.2. Благоустройство городской среды г. Тихвин, включая формирование современных общественных пространств, рекреационных зон и комфортных придомовых территорий, обеспечение 100% выполнения требования правил благоустройства на территориях в границах округов контроля при проведении плановой проверки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Организация благоустройства территории населенных пунктов Тихвинского городского поселения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  <w:i/>
                <w:color w:val="000000"/>
              </w:rPr>
            </w:pPr>
            <w:r w:rsidRPr="00B83D53">
              <w:rPr>
                <w:rFonts w:ascii="Times New Roman" w:hAnsi="Times New Roman"/>
                <w:i/>
                <w:color w:val="000000"/>
              </w:rPr>
              <w:t>Подпрограмма</w:t>
            </w:r>
          </w:p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Организация благоустройства</w:t>
            </w:r>
          </w:p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i/>
                <w:color w:val="000000"/>
              </w:rPr>
              <w:t>Подпрограмма</w:t>
            </w:r>
          </w:p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Формирование комфортной городской среды</w:t>
            </w:r>
          </w:p>
          <w:p w:rsidR="00B83D53" w:rsidRPr="00B83D53" w:rsidRDefault="00B83D53" w:rsidP="00B83D53">
            <w:pPr>
              <w:ind w:left="17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D53" w:rsidRPr="00B83D53" w:rsidTr="005F529F">
        <w:trPr>
          <w:trHeight w:val="2972"/>
        </w:trPr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Архитектура и градостроительство в Тихвинском городском поселении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i/>
                <w:color w:val="000000"/>
              </w:rPr>
            </w:pPr>
            <w:r w:rsidRPr="00B83D53">
              <w:rPr>
                <w:rFonts w:ascii="Times New Roman" w:hAnsi="Times New Roman"/>
                <w:i/>
                <w:color w:val="000000"/>
              </w:rPr>
              <w:t>Основные мероприятия программы:</w:t>
            </w:r>
          </w:p>
          <w:p w:rsidR="00B83D53" w:rsidRPr="00B83D53" w:rsidRDefault="00B83D53" w:rsidP="00B83D53">
            <w:pPr>
              <w:numPr>
                <w:ilvl w:val="0"/>
                <w:numId w:val="6"/>
              </w:numPr>
              <w:ind w:left="170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Создание генерального плана Тихвинского городского поселения в новой редакции</w:t>
            </w:r>
          </w:p>
          <w:p w:rsidR="00B83D53" w:rsidRPr="00B83D53" w:rsidRDefault="00B83D53" w:rsidP="00B83D53">
            <w:pPr>
              <w:numPr>
                <w:ilvl w:val="0"/>
                <w:numId w:val="6"/>
              </w:numPr>
              <w:ind w:left="170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Внесение изменений в правила землепользования и застройки</w:t>
            </w:r>
          </w:p>
          <w:p w:rsidR="00B83D53" w:rsidRPr="00B83D53" w:rsidRDefault="00B83D53" w:rsidP="00B83D53">
            <w:pPr>
              <w:numPr>
                <w:ilvl w:val="0"/>
                <w:numId w:val="6"/>
              </w:numPr>
              <w:ind w:left="170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Выполнение инженерных изысканий и разработки документации по планировке территории Тихвинского городского поселения</w:t>
            </w:r>
          </w:p>
          <w:p w:rsidR="00B83D53" w:rsidRPr="00B83D53" w:rsidRDefault="00B83D53" w:rsidP="00B83D53">
            <w:pPr>
              <w:numPr>
                <w:ilvl w:val="0"/>
                <w:numId w:val="6"/>
              </w:numPr>
              <w:ind w:left="170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Выполнение инженерно-геодезических изысканий для разработки проекта благоустройства территории Тихвинского городского поселения</w:t>
            </w:r>
          </w:p>
        </w:tc>
        <w:tc>
          <w:tcPr>
            <w:tcW w:w="19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</w:tr>
      <w:tr w:rsidR="00B83D53" w:rsidRPr="00B83D53" w:rsidTr="005F529F">
        <w:trPr>
          <w:trHeight w:val="1299"/>
        </w:trPr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  <w:r w:rsidRPr="00B83D53">
              <w:rPr>
                <w:rFonts w:ascii="Times New Roman" w:hAnsi="Times New Roman"/>
              </w:rPr>
              <w:t>З-2.3. Развитие коммунальной системы, обеспечивающей население качественными коммунальными услугами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  <w:r w:rsidRPr="00B83D53">
              <w:rPr>
                <w:rFonts w:ascii="Times New Roman" w:hAnsi="Times New Roman"/>
                <w:color w:val="000000"/>
              </w:rPr>
              <w:t>Обеспечение устойчивого функционирования коммунальной и инженерной инфраструктуры в Тихвинском районе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i/>
                <w:color w:val="000000"/>
              </w:rPr>
            </w:pPr>
            <w:r w:rsidRPr="00B83D53">
              <w:rPr>
                <w:rFonts w:ascii="Times New Roman" w:hAnsi="Times New Roman"/>
                <w:i/>
                <w:color w:val="000000"/>
              </w:rPr>
              <w:t>Подпрограммы:</w:t>
            </w:r>
          </w:p>
          <w:p w:rsidR="00B83D53" w:rsidRPr="00B83D53" w:rsidRDefault="00B83D53" w:rsidP="00B83D53">
            <w:pPr>
              <w:numPr>
                <w:ilvl w:val="0"/>
                <w:numId w:val="17"/>
              </w:numPr>
              <w:ind w:left="170" w:right="57" w:hanging="113"/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Энергетика Тихвинского района</w:t>
            </w:r>
          </w:p>
          <w:p w:rsidR="00B83D53" w:rsidRPr="00B83D53" w:rsidRDefault="00B83D53" w:rsidP="00B83D53">
            <w:pPr>
              <w:numPr>
                <w:ilvl w:val="0"/>
                <w:numId w:val="17"/>
              </w:numPr>
              <w:ind w:left="170" w:right="57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Энергосбережение и повышение энергетической эффективности в Тихвинском районе</w:t>
            </w: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Комитет жилищно-коммунального хозяйства администрации Тихвинского района</w:t>
            </w:r>
          </w:p>
        </w:tc>
      </w:tr>
      <w:tr w:rsidR="00B83D53" w:rsidRPr="00B83D53" w:rsidTr="005F529F">
        <w:trPr>
          <w:trHeight w:val="2564"/>
        </w:trPr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Обеспечение устойчивого функционирования и развития коммунальной и инженерной инфраструктуры в Тихвинском городском поселении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i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 xml:space="preserve"> </w:t>
            </w:r>
            <w:r w:rsidRPr="00B83D53">
              <w:rPr>
                <w:rFonts w:ascii="Times New Roman" w:hAnsi="Times New Roman"/>
                <w:i/>
                <w:color w:val="000000"/>
              </w:rPr>
              <w:t>Подпрограммы:</w:t>
            </w:r>
          </w:p>
          <w:p w:rsidR="00B83D53" w:rsidRPr="00B83D53" w:rsidRDefault="00B83D53" w:rsidP="00B83D53">
            <w:pPr>
              <w:numPr>
                <w:ilvl w:val="0"/>
                <w:numId w:val="18"/>
              </w:numPr>
              <w:ind w:left="170" w:right="57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</w:rPr>
              <w:t>Энергетика Тихвинского городского поселения</w:t>
            </w:r>
          </w:p>
          <w:p w:rsidR="00B83D53" w:rsidRPr="00B83D53" w:rsidRDefault="00B83D53" w:rsidP="00B83D53">
            <w:pPr>
              <w:numPr>
                <w:ilvl w:val="0"/>
                <w:numId w:val="18"/>
              </w:numPr>
              <w:ind w:left="170" w:right="57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Газификация жилищного фонда, расположенного на территории Тихвинского городского поселения</w:t>
            </w:r>
          </w:p>
          <w:p w:rsidR="00B83D53" w:rsidRPr="00B83D53" w:rsidRDefault="00B83D53" w:rsidP="00B83D53">
            <w:pPr>
              <w:numPr>
                <w:ilvl w:val="0"/>
                <w:numId w:val="18"/>
              </w:numPr>
              <w:ind w:left="170" w:right="57" w:hanging="113"/>
              <w:rPr>
                <w:rFonts w:ascii="Times New Roman" w:hAnsi="Times New Roman"/>
                <w:i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Энергосбережение и повышение энергетической эффективности на территории Тихвинского городского поселения</w:t>
            </w:r>
          </w:p>
        </w:tc>
        <w:tc>
          <w:tcPr>
            <w:tcW w:w="19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</w:tr>
      <w:tr w:rsidR="00B83D53" w:rsidRPr="00B83D53" w:rsidTr="005F529F">
        <w:trPr>
          <w:trHeight w:val="935"/>
        </w:trPr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Муниципальные программы сельских поселений Тихвинского района в сфере развития коммунальной и инженерной инфраструктуры и благоустройства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Администрации сельских поселений Тихвинского района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</w:tr>
      <w:tr w:rsidR="00B83D53" w:rsidRPr="00B83D53" w:rsidTr="005F529F">
        <w:trPr>
          <w:trHeight w:val="738"/>
        </w:trPr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  <w:r w:rsidRPr="00B83D53">
              <w:rPr>
                <w:rFonts w:ascii="Times New Roman" w:hAnsi="Times New Roman"/>
              </w:rPr>
              <w:t>З-2.4. Формирование и поддержание транспортного каркаса района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Развитие сети автомобильных дорог Тихвинского района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ind w:left="170"/>
              <w:rPr>
                <w:rFonts w:ascii="Times New Roman" w:hAnsi="Times New Roman"/>
                <w:i/>
                <w:color w:val="000000"/>
              </w:rPr>
            </w:pPr>
            <w:r w:rsidRPr="00B83D53">
              <w:rPr>
                <w:rFonts w:ascii="Times New Roman" w:hAnsi="Times New Roman"/>
                <w:i/>
                <w:color w:val="000000"/>
              </w:rPr>
              <w:t>Основное мероприятие программы:</w:t>
            </w:r>
          </w:p>
          <w:p w:rsidR="00B83D53" w:rsidRPr="00B83D53" w:rsidRDefault="00B83D53" w:rsidP="00B83D53">
            <w:pPr>
              <w:numPr>
                <w:ilvl w:val="0"/>
                <w:numId w:val="9"/>
              </w:numPr>
              <w:ind w:left="170" w:hanging="113"/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  <w:color w:val="000000"/>
              </w:rPr>
              <w:t>Поддержание существующей сети дорог Тихвинского района</w:t>
            </w: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  <w:r w:rsidRPr="00B83D53">
              <w:rPr>
                <w:rFonts w:ascii="Times New Roman" w:hAnsi="Times New Roman"/>
              </w:rPr>
              <w:t>Комитет жилищно-коммунального хозяйства администрации Тихвинского района</w:t>
            </w:r>
          </w:p>
        </w:tc>
      </w:tr>
      <w:tr w:rsidR="00B83D53" w:rsidRPr="00B83D53" w:rsidTr="005F529F">
        <w:trPr>
          <w:trHeight w:val="1819"/>
        </w:trPr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Развитие сети автомобильных дорог Тихвинского городского поселения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ind w:left="170"/>
              <w:rPr>
                <w:rFonts w:ascii="Times New Roman" w:hAnsi="Times New Roman"/>
                <w:i/>
                <w:color w:val="000000"/>
              </w:rPr>
            </w:pPr>
            <w:r w:rsidRPr="00B83D53">
              <w:rPr>
                <w:rFonts w:ascii="Times New Roman" w:hAnsi="Times New Roman"/>
                <w:i/>
                <w:color w:val="000000"/>
              </w:rPr>
              <w:t>Основные мероприятия программы:</w:t>
            </w:r>
          </w:p>
          <w:p w:rsidR="00B83D53" w:rsidRPr="00B83D53" w:rsidRDefault="00B83D53" w:rsidP="00B83D53">
            <w:pPr>
              <w:numPr>
                <w:ilvl w:val="0"/>
                <w:numId w:val="9"/>
              </w:numPr>
              <w:ind w:left="170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Поддержание существующей сети дорог Тихвинского городского поселения</w:t>
            </w:r>
          </w:p>
          <w:p w:rsidR="00B83D53" w:rsidRPr="00B83D53" w:rsidRDefault="00B83D53" w:rsidP="00B83D53">
            <w:pPr>
              <w:numPr>
                <w:ilvl w:val="0"/>
                <w:numId w:val="9"/>
              </w:numPr>
              <w:ind w:left="170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Строительство и реконструкция автомобильных дорог Тихвинского городского поселения</w:t>
            </w:r>
          </w:p>
        </w:tc>
        <w:tc>
          <w:tcPr>
            <w:tcW w:w="19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</w:tr>
      <w:tr w:rsidR="00B83D53" w:rsidRPr="00B83D53" w:rsidTr="005F529F">
        <w:trPr>
          <w:trHeight w:val="1353"/>
        </w:trPr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Муниципальные программы сельских поселений Тихвинского района в сфере развития автомобильных дорог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Администрации сельских поселений Тихвинского района</w:t>
            </w:r>
          </w:p>
        </w:tc>
      </w:tr>
      <w:tr w:rsidR="00B83D53" w:rsidRPr="00B83D53" w:rsidTr="005F529F">
        <w:trPr>
          <w:trHeight w:val="615"/>
        </w:trPr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 xml:space="preserve">З-2.5. Обеспечение благоприятной экологической обстановки 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Организация благоустройства территории населенных пунктов Тихвинского городского поселения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  <w:i/>
              </w:rPr>
            </w:pPr>
            <w:r w:rsidRPr="00B83D53">
              <w:rPr>
                <w:rFonts w:ascii="Times New Roman" w:hAnsi="Times New Roman"/>
                <w:i/>
              </w:rPr>
              <w:t xml:space="preserve">Подпрограмма </w:t>
            </w:r>
          </w:p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 xml:space="preserve">Организация благоустройства </w:t>
            </w:r>
          </w:p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Комитет жилищно-коммунального хозяйства администрации Тихвинского района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</w:tr>
      <w:tr w:rsidR="00B83D53" w:rsidRPr="00B83D53" w:rsidTr="005F529F">
        <w:trPr>
          <w:trHeight w:val="615"/>
        </w:trPr>
        <w:tc>
          <w:tcPr>
            <w:tcW w:w="181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3D53">
              <w:rPr>
                <w:rFonts w:ascii="Times New Roman" w:hAnsi="Times New Roman"/>
              </w:rPr>
              <w:t>З-2.6. Обеспечение безопасной среды проживания, путем проведения комплекса мероприятий по защите населения от чрезвычайных ситуаций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Безопасность Тихвинского района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9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ind w:left="170"/>
              <w:rPr>
                <w:rFonts w:ascii="Times New Roman" w:hAnsi="Times New Roman"/>
                <w:i/>
                <w:color w:val="000000"/>
              </w:rPr>
            </w:pPr>
            <w:r w:rsidRPr="00B83D53">
              <w:rPr>
                <w:rFonts w:ascii="Times New Roman" w:hAnsi="Times New Roman"/>
                <w:i/>
                <w:color w:val="000000"/>
              </w:rPr>
              <w:t xml:space="preserve">Основные мероприятия программы: </w:t>
            </w:r>
          </w:p>
          <w:p w:rsidR="00B83D53" w:rsidRPr="00B83D53" w:rsidRDefault="00B83D53" w:rsidP="00B83D53">
            <w:pPr>
              <w:numPr>
                <w:ilvl w:val="0"/>
                <w:numId w:val="10"/>
              </w:numPr>
              <w:ind w:left="170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Предупреждение и ликвидация чрезвычайных ситуаций</w:t>
            </w:r>
          </w:p>
          <w:p w:rsidR="00B83D53" w:rsidRPr="00B83D53" w:rsidRDefault="00B83D53" w:rsidP="00B83D53">
            <w:pPr>
              <w:numPr>
                <w:ilvl w:val="0"/>
                <w:numId w:val="10"/>
              </w:numPr>
              <w:ind w:left="170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Обеспечение пожарной безопасности, безопасности на водных объектах</w:t>
            </w:r>
          </w:p>
          <w:p w:rsidR="00B83D53" w:rsidRPr="00B83D53" w:rsidRDefault="00B83D53" w:rsidP="00B83D53">
            <w:pPr>
              <w:numPr>
                <w:ilvl w:val="0"/>
                <w:numId w:val="10"/>
              </w:numPr>
              <w:ind w:left="170" w:hanging="113"/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  <w:color w:val="000000"/>
              </w:rPr>
              <w:t>Обеспечение мероприятий гражданской обороны и мобилизационной подготовки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ind w:left="-57" w:right="-57"/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Отдел безопасности и мобилизационной подготовки администрации Тихвинского района</w:t>
            </w:r>
          </w:p>
        </w:tc>
      </w:tr>
      <w:tr w:rsidR="00B83D53" w:rsidRPr="00B83D53" w:rsidTr="005F529F">
        <w:trPr>
          <w:trHeight w:val="1672"/>
        </w:trPr>
        <w:tc>
          <w:tcPr>
            <w:tcW w:w="18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tabs>
                <w:tab w:val="left" w:pos="709"/>
              </w:tabs>
              <w:spacing w:before="120" w:after="120"/>
              <w:ind w:left="-57" w:right="-57"/>
              <w:rPr>
                <w:rFonts w:ascii="Times New Roman" w:eastAsia="Times New Roman" w:hAnsi="Times New Roman"/>
                <w:b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Ц-3. </w:t>
            </w:r>
            <w:r w:rsidRPr="00B83D53">
              <w:rPr>
                <w:rFonts w:ascii="Times New Roman" w:hAnsi="Times New Roman"/>
                <w:b/>
              </w:rPr>
              <w:t>Обеспечение экономического роста</w:t>
            </w:r>
          </w:p>
        </w:tc>
        <w:tc>
          <w:tcPr>
            <w:tcW w:w="4823" w:type="dxa"/>
            <w:tcBorders>
              <w:top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З-3.1. Формирование на основе существующих производственных мощностей машиностроительного комплекса цепочек добавленной стоимости в смежных отраслях, обеспечивающих выпуск конкурентоспособной продукции</w:t>
            </w:r>
          </w:p>
        </w:tc>
        <w:tc>
          <w:tcPr>
            <w:tcW w:w="3518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Стимулирование экономической активности Тихвинского района</w:t>
            </w:r>
          </w:p>
        </w:tc>
        <w:tc>
          <w:tcPr>
            <w:tcW w:w="388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  <w:i/>
              </w:rPr>
            </w:pPr>
            <w:r w:rsidRPr="00B83D53">
              <w:rPr>
                <w:rFonts w:ascii="Times New Roman" w:hAnsi="Times New Roman"/>
                <w:i/>
              </w:rPr>
              <w:t>Подпрограмма:</w:t>
            </w:r>
          </w:p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Совершенствование системы управления социально-экономическим развитием Тихвинского района</w:t>
            </w:r>
          </w:p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top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Комитет по экономике и инвестициям администрации Тихвинского района</w:t>
            </w:r>
          </w:p>
        </w:tc>
      </w:tr>
      <w:tr w:rsidR="00B83D53" w:rsidRPr="00B83D53" w:rsidTr="005F529F">
        <w:trPr>
          <w:trHeight w:val="983"/>
        </w:trPr>
        <w:tc>
          <w:tcPr>
            <w:tcW w:w="1810" w:type="dxa"/>
            <w:vMerge/>
            <w:shd w:val="clear" w:color="auto" w:fill="auto"/>
          </w:tcPr>
          <w:p w:rsidR="00B83D53" w:rsidRPr="00B83D53" w:rsidRDefault="00B83D53" w:rsidP="00B83D53">
            <w:pPr>
              <w:tabs>
                <w:tab w:val="left" w:pos="709"/>
              </w:tabs>
              <w:spacing w:before="120" w:after="12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23" w:type="dxa"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 xml:space="preserve">З-3.2. Формирование сбалансированного агропромышленного комплекса, основанного на профессиональном прибыльном сельском хозяйстве </w:t>
            </w:r>
          </w:p>
        </w:tc>
        <w:tc>
          <w:tcPr>
            <w:tcW w:w="3518" w:type="dxa"/>
            <w:gridSpan w:val="4"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Развитие сельского хозяйства в Тихвинском районе</w:t>
            </w:r>
          </w:p>
        </w:tc>
        <w:tc>
          <w:tcPr>
            <w:tcW w:w="3881" w:type="dxa"/>
            <w:gridSpan w:val="2"/>
            <w:shd w:val="clear" w:color="auto" w:fill="auto"/>
          </w:tcPr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  <w:i/>
              </w:rPr>
            </w:pPr>
            <w:r w:rsidRPr="00B83D53">
              <w:rPr>
                <w:rFonts w:ascii="Times New Roman" w:hAnsi="Times New Roman"/>
                <w:i/>
              </w:rPr>
              <w:t>Основные мероприятия</w:t>
            </w:r>
            <w:r w:rsidRPr="00B83D53">
              <w:rPr>
                <w:rFonts w:ascii="Times New Roman" w:hAnsi="Times New Roman"/>
                <w:i/>
                <w:color w:val="000000"/>
              </w:rPr>
              <w:t xml:space="preserve"> программы</w:t>
            </w:r>
            <w:r w:rsidRPr="00B83D53">
              <w:rPr>
                <w:rFonts w:ascii="Times New Roman" w:hAnsi="Times New Roman"/>
                <w:i/>
              </w:rPr>
              <w:t>:</w:t>
            </w:r>
          </w:p>
          <w:p w:rsidR="00B83D53" w:rsidRPr="00B83D53" w:rsidRDefault="00B83D53" w:rsidP="00B83D53">
            <w:pPr>
              <w:numPr>
                <w:ilvl w:val="0"/>
                <w:numId w:val="12"/>
              </w:numPr>
              <w:ind w:left="170" w:right="57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Поддержка развития агропромышленного комплекса</w:t>
            </w:r>
          </w:p>
          <w:p w:rsidR="00B83D53" w:rsidRPr="00B83D53" w:rsidRDefault="00B83D53" w:rsidP="00B83D53">
            <w:pPr>
              <w:numPr>
                <w:ilvl w:val="0"/>
                <w:numId w:val="12"/>
              </w:numPr>
              <w:ind w:left="170" w:right="57" w:hanging="113"/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  <w:color w:val="000000"/>
              </w:rPr>
              <w:t>Устойчивое развитие сельских территорий</w:t>
            </w:r>
          </w:p>
        </w:tc>
        <w:tc>
          <w:tcPr>
            <w:tcW w:w="1955" w:type="dxa"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Отдел по развитию агропромышлен-ного комплекса администрации</w:t>
            </w:r>
            <w:r w:rsidRPr="00B83D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3D53">
              <w:rPr>
                <w:rFonts w:ascii="Times New Roman" w:hAnsi="Times New Roman"/>
              </w:rPr>
              <w:t>Тихвинского района</w:t>
            </w:r>
          </w:p>
        </w:tc>
      </w:tr>
      <w:tr w:rsidR="00B83D53" w:rsidRPr="00B83D53" w:rsidTr="005F529F">
        <w:trPr>
          <w:trHeight w:val="993"/>
        </w:trPr>
        <w:tc>
          <w:tcPr>
            <w:tcW w:w="1810" w:type="dxa"/>
            <w:vMerge/>
            <w:shd w:val="clear" w:color="auto" w:fill="auto"/>
          </w:tcPr>
          <w:p w:rsidR="00B83D53" w:rsidRPr="00B83D53" w:rsidRDefault="00B83D53" w:rsidP="00B83D53">
            <w:pPr>
              <w:tabs>
                <w:tab w:val="left" w:pos="709"/>
              </w:tabs>
              <w:spacing w:before="120" w:after="12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23" w:type="dxa"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З-3.3. Создание условий для развития потребительского рынка, вовлечение населения в предпринимательскую деятельность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4"/>
            <w:vMerge w:val="restart"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Стимулирование экономической активности Тихвинского района</w:t>
            </w:r>
          </w:p>
        </w:tc>
        <w:tc>
          <w:tcPr>
            <w:tcW w:w="3881" w:type="dxa"/>
            <w:gridSpan w:val="2"/>
            <w:vMerge w:val="restart"/>
            <w:shd w:val="clear" w:color="auto" w:fill="auto"/>
          </w:tcPr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  <w:i/>
              </w:rPr>
            </w:pPr>
            <w:r w:rsidRPr="00B83D53">
              <w:rPr>
                <w:rFonts w:ascii="Times New Roman" w:hAnsi="Times New Roman"/>
                <w:i/>
              </w:rPr>
              <w:t>Подпрограмма:</w:t>
            </w:r>
          </w:p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Развитие и поддержка малого, среднего предпринимательства в Тихвинском районе</w:t>
            </w:r>
          </w:p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:rsidR="00B83D53" w:rsidRPr="00B83D53" w:rsidRDefault="00B83D53" w:rsidP="00B83D53">
            <w:pPr>
              <w:ind w:left="-57" w:right="-57"/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Отдел по развитию малого, среднего бизнеса и потребительского рынка администрации Тихвинского района</w:t>
            </w:r>
          </w:p>
        </w:tc>
      </w:tr>
      <w:tr w:rsidR="00B83D53" w:rsidRPr="00B83D53" w:rsidTr="005F529F">
        <w:trPr>
          <w:trHeight w:val="1008"/>
        </w:trPr>
        <w:tc>
          <w:tcPr>
            <w:tcW w:w="1810" w:type="dxa"/>
            <w:vMerge/>
            <w:shd w:val="clear" w:color="auto" w:fill="auto"/>
          </w:tcPr>
          <w:p w:rsidR="00B83D53" w:rsidRPr="00B83D53" w:rsidRDefault="00B83D53" w:rsidP="00B83D53">
            <w:pPr>
              <w:tabs>
                <w:tab w:val="left" w:pos="709"/>
              </w:tabs>
              <w:spacing w:before="120" w:after="12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23" w:type="dxa"/>
            <w:shd w:val="clear" w:color="auto" w:fill="auto"/>
          </w:tcPr>
          <w:p w:rsidR="00B83D53" w:rsidRDefault="00B83D53" w:rsidP="00B83D53">
            <w:pPr>
              <w:rPr>
                <w:rFonts w:ascii="Times New Roman" w:eastAsia="Times New Roman" w:hAnsi="Times New Roman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lang w:eastAsia="ru-RU"/>
              </w:rPr>
              <w:t>З-3.4. Усиление влияния поддерживающей инфраструктуры и институтов развития бизнеса, обеспечивающих эффективное развитие малого и среднего бизнеса</w:t>
            </w:r>
          </w:p>
          <w:p w:rsidR="008300BA" w:rsidRPr="00B83D53" w:rsidRDefault="008300BA" w:rsidP="00B83D53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4"/>
            <w:vMerge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  <w:tc>
          <w:tcPr>
            <w:tcW w:w="3881" w:type="dxa"/>
            <w:gridSpan w:val="2"/>
            <w:vMerge/>
            <w:shd w:val="clear" w:color="auto" w:fill="auto"/>
          </w:tcPr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  <w:i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</w:tr>
      <w:tr w:rsidR="00B83D53" w:rsidRPr="00B83D53" w:rsidTr="005F529F">
        <w:trPr>
          <w:trHeight w:val="254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tabs>
                <w:tab w:val="left" w:pos="709"/>
              </w:tabs>
              <w:spacing w:before="120" w:after="120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B83D53">
              <w:rPr>
                <w:rFonts w:ascii="Times New Roman" w:eastAsia="Times New Roman" w:hAnsi="Times New Roman"/>
                <w:b/>
                <w:lang w:eastAsia="ru-RU"/>
              </w:rPr>
              <w:t>Ц-4. Повышение эффективности системы муниципального управления</w:t>
            </w:r>
          </w:p>
          <w:p w:rsidR="00B83D53" w:rsidRPr="00B83D53" w:rsidRDefault="00B83D53" w:rsidP="00B83D5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  <w:r w:rsidRPr="00B83D53">
              <w:rPr>
                <w:rFonts w:ascii="Times New Roman" w:hAnsi="Times New Roman"/>
              </w:rPr>
              <w:t>З-4.1. Совершенствование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351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  <w:r w:rsidRPr="00B83D53">
              <w:rPr>
                <w:rFonts w:ascii="Times New Roman" w:hAnsi="Times New Roman"/>
              </w:rPr>
              <w:t>Стимулирование экономической активности Тихвинского района</w:t>
            </w:r>
          </w:p>
        </w:tc>
        <w:tc>
          <w:tcPr>
            <w:tcW w:w="388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ind w:left="170"/>
              <w:rPr>
                <w:rFonts w:ascii="Times New Roman" w:hAnsi="Times New Roman"/>
                <w:i/>
              </w:rPr>
            </w:pPr>
            <w:r w:rsidRPr="00B83D53">
              <w:rPr>
                <w:rFonts w:ascii="Times New Roman" w:hAnsi="Times New Roman"/>
                <w:i/>
              </w:rPr>
              <w:t>Подпрограмма: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 xml:space="preserve">Совершенствование системы управления социально-экономическим развитием Тихвинского района </w:t>
            </w:r>
          </w:p>
        </w:tc>
        <w:tc>
          <w:tcPr>
            <w:tcW w:w="19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  <w:r w:rsidRPr="00B83D53">
              <w:rPr>
                <w:rFonts w:ascii="Times New Roman" w:hAnsi="Times New Roman"/>
              </w:rPr>
              <w:t>Комитет по экономике и инвестициям администрации Тихвинского района</w:t>
            </w:r>
          </w:p>
        </w:tc>
      </w:tr>
      <w:tr w:rsidR="00B83D53" w:rsidRPr="00B83D53" w:rsidTr="005F529F">
        <w:trPr>
          <w:trHeight w:val="262"/>
        </w:trPr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tabs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  <w:r w:rsidRPr="00B83D53">
              <w:rPr>
                <w:rFonts w:ascii="Times New Roman" w:hAnsi="Times New Roman"/>
              </w:rPr>
              <w:t>З-4.2. Повышение эффективности системы муниципального управления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Развитие системы защиты прав потребителей в Тихвинском районе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  <w:i/>
              </w:rPr>
            </w:pPr>
            <w:r w:rsidRPr="00B83D53">
              <w:rPr>
                <w:rFonts w:ascii="Times New Roman" w:hAnsi="Times New Roman"/>
                <w:i/>
              </w:rPr>
              <w:t>Основное мероприятие</w:t>
            </w:r>
            <w:r w:rsidRPr="00B83D53">
              <w:rPr>
                <w:rFonts w:ascii="Times New Roman" w:hAnsi="Times New Roman"/>
                <w:i/>
                <w:color w:val="000000"/>
              </w:rPr>
              <w:t xml:space="preserve"> программы</w:t>
            </w:r>
            <w:r w:rsidRPr="00B83D53">
              <w:rPr>
                <w:rFonts w:ascii="Times New Roman" w:hAnsi="Times New Roman"/>
                <w:i/>
              </w:rPr>
              <w:t>:</w:t>
            </w:r>
          </w:p>
          <w:p w:rsidR="00B83D53" w:rsidRPr="00B83D53" w:rsidRDefault="00B83D53" w:rsidP="00B83D53">
            <w:pPr>
              <w:numPr>
                <w:ilvl w:val="0"/>
                <w:numId w:val="20"/>
              </w:numPr>
              <w:ind w:left="170" w:right="57" w:hanging="113"/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Обеспечение деятельности информационно-консультационного центра для потребителей в Тихвинском районе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Организационный отдел администрации Тихвинского района</w:t>
            </w:r>
          </w:p>
        </w:tc>
      </w:tr>
      <w:tr w:rsidR="00B83D53" w:rsidRPr="00B83D53" w:rsidTr="005F529F">
        <w:trPr>
          <w:trHeight w:val="262"/>
        </w:trPr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tabs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Развитие муниципальной службы в администрации Тихвинского района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  <w:i/>
              </w:rPr>
            </w:pPr>
            <w:r w:rsidRPr="00B83D53">
              <w:rPr>
                <w:rFonts w:ascii="Times New Roman" w:hAnsi="Times New Roman"/>
                <w:i/>
              </w:rPr>
              <w:t>Основные мероприятия</w:t>
            </w:r>
            <w:r w:rsidRPr="00B83D53">
              <w:rPr>
                <w:rFonts w:ascii="Times New Roman" w:hAnsi="Times New Roman"/>
                <w:i/>
                <w:color w:val="000000"/>
              </w:rPr>
              <w:t xml:space="preserve"> программы</w:t>
            </w:r>
            <w:r w:rsidRPr="00B83D53">
              <w:rPr>
                <w:rFonts w:ascii="Times New Roman" w:hAnsi="Times New Roman"/>
                <w:i/>
              </w:rPr>
              <w:t>:</w:t>
            </w:r>
          </w:p>
          <w:p w:rsidR="00B83D53" w:rsidRPr="00B83D53" w:rsidRDefault="00B83D53" w:rsidP="00B83D53">
            <w:pPr>
              <w:numPr>
                <w:ilvl w:val="0"/>
                <w:numId w:val="13"/>
              </w:numPr>
              <w:ind w:left="170" w:right="57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Совершенствование правовой базы, регулирующей прохождение муниципальной службы</w:t>
            </w:r>
          </w:p>
          <w:p w:rsidR="00B83D53" w:rsidRPr="00B83D53" w:rsidRDefault="00B83D53" w:rsidP="00B83D53">
            <w:pPr>
              <w:numPr>
                <w:ilvl w:val="0"/>
                <w:numId w:val="13"/>
              </w:numPr>
              <w:ind w:left="170" w:right="57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Совершенствование системы дополнительного профессионального образования сотрудников</w:t>
            </w:r>
          </w:p>
          <w:p w:rsidR="00B83D53" w:rsidRPr="00B83D53" w:rsidRDefault="00B83D53" w:rsidP="00B83D53">
            <w:pPr>
              <w:numPr>
                <w:ilvl w:val="0"/>
                <w:numId w:val="13"/>
              </w:numPr>
              <w:ind w:left="170" w:right="57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Создание условий, направленных на повышение эффективности и результативности муниципальной службы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Отдел муниципальной службы, кадров и спецработы администрации Тихвинского района</w:t>
            </w:r>
          </w:p>
        </w:tc>
      </w:tr>
      <w:tr w:rsidR="00B83D53" w:rsidRPr="00B83D53" w:rsidTr="005F529F">
        <w:trPr>
          <w:trHeight w:val="262"/>
        </w:trPr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tabs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Создание условий для эффективного выполнения органами местного самоуправления своих полномочий на территории Тихвинского городского поселения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  <w:i/>
              </w:rPr>
            </w:pPr>
            <w:r w:rsidRPr="00B83D53">
              <w:rPr>
                <w:rFonts w:ascii="Times New Roman" w:hAnsi="Times New Roman"/>
                <w:i/>
              </w:rPr>
              <w:t>Основные мероприятия</w:t>
            </w:r>
            <w:r w:rsidRPr="00B83D53">
              <w:rPr>
                <w:rFonts w:ascii="Times New Roman" w:hAnsi="Times New Roman"/>
                <w:i/>
                <w:color w:val="000000"/>
              </w:rPr>
              <w:t xml:space="preserve"> программы</w:t>
            </w:r>
            <w:r w:rsidRPr="00B83D53">
              <w:rPr>
                <w:rFonts w:ascii="Times New Roman" w:hAnsi="Times New Roman"/>
                <w:i/>
              </w:rPr>
              <w:t>:</w:t>
            </w:r>
          </w:p>
          <w:p w:rsidR="00B83D53" w:rsidRPr="00B83D53" w:rsidRDefault="00B83D53" w:rsidP="00B83D53">
            <w:pPr>
              <w:numPr>
                <w:ilvl w:val="0"/>
                <w:numId w:val="19"/>
              </w:numPr>
              <w:ind w:left="170" w:right="57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Развитие и поддержка инициатив жителей населенных пунктов в решении вопросов местного значения</w:t>
            </w:r>
          </w:p>
          <w:p w:rsidR="00B83D53" w:rsidRPr="00B83D53" w:rsidRDefault="00B83D53" w:rsidP="00B83D53">
            <w:pPr>
              <w:numPr>
                <w:ilvl w:val="0"/>
                <w:numId w:val="19"/>
              </w:numPr>
              <w:ind w:left="170" w:right="57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Благоустройство сельских населенных пунктов Тихвинского городского поселения</w:t>
            </w:r>
          </w:p>
          <w:p w:rsidR="00B83D53" w:rsidRPr="00B83D53" w:rsidRDefault="00B83D53" w:rsidP="00B83D53">
            <w:pPr>
              <w:numPr>
                <w:ilvl w:val="0"/>
                <w:numId w:val="19"/>
              </w:numPr>
              <w:ind w:left="170" w:right="57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Благоустройство территории города Тихвина</w:t>
            </w:r>
          </w:p>
          <w:p w:rsidR="00B83D53" w:rsidRPr="00B83D53" w:rsidRDefault="00B83D53" w:rsidP="00B83D53">
            <w:pPr>
              <w:numPr>
                <w:ilvl w:val="0"/>
                <w:numId w:val="19"/>
              </w:numPr>
              <w:ind w:left="170" w:right="57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Повышение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Организационный отдел администрации Тихвинского района</w:t>
            </w:r>
          </w:p>
        </w:tc>
      </w:tr>
      <w:tr w:rsidR="00B83D53" w:rsidRPr="00B83D53" w:rsidTr="005F529F">
        <w:trPr>
          <w:trHeight w:val="274"/>
        </w:trPr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З-4.3. Обеспечение долгосрочной сбалансированности и устойчивости бюджетной системы муниципального образования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Управление муниципальными финансами и муниципальным долгом Тихвинский района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  <w:i/>
              </w:rPr>
            </w:pPr>
            <w:r w:rsidRPr="00B83D53">
              <w:rPr>
                <w:rFonts w:ascii="Times New Roman" w:hAnsi="Times New Roman"/>
                <w:i/>
              </w:rPr>
              <w:t>Подпрограмма</w:t>
            </w:r>
          </w:p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Межбюджетные отношения в Тихвинском районе</w:t>
            </w:r>
          </w:p>
          <w:p w:rsidR="00B83D53" w:rsidRPr="00B83D53" w:rsidRDefault="00B83D53" w:rsidP="00B83D53">
            <w:pPr>
              <w:ind w:left="170"/>
              <w:rPr>
                <w:rFonts w:ascii="Times New Roman" w:hAnsi="Times New Roman"/>
                <w:i/>
                <w:color w:val="000000"/>
              </w:rPr>
            </w:pPr>
            <w:r w:rsidRPr="00B83D53">
              <w:rPr>
                <w:rFonts w:ascii="Times New Roman" w:hAnsi="Times New Roman"/>
                <w:i/>
                <w:color w:val="000000"/>
              </w:rPr>
              <w:t>Подпрограмма</w:t>
            </w:r>
          </w:p>
          <w:p w:rsidR="00B83D53" w:rsidRPr="00B83D53" w:rsidRDefault="00B83D53" w:rsidP="00B83D53">
            <w:pPr>
              <w:ind w:left="170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Управление муниципальным долгом Тихвинского района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t>Комитет финансов администрации Тихвинского района</w:t>
            </w:r>
          </w:p>
        </w:tc>
      </w:tr>
      <w:tr w:rsidR="00B83D53" w:rsidRPr="00B83D53" w:rsidTr="005F529F">
        <w:trPr>
          <w:trHeight w:val="190"/>
        </w:trPr>
        <w:tc>
          <w:tcPr>
            <w:tcW w:w="181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Муниципальное имущество, земельные ресурсы Тихвинского района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</w:p>
          <w:p w:rsidR="00B83D53" w:rsidRPr="00B83D53" w:rsidRDefault="00B83D53" w:rsidP="00B83D53">
            <w:pPr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lastRenderedPageBreak/>
              <w:t>Муниципальное имущество, земельные ресурсы Тихвинского городского поселения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ind w:left="170" w:right="57"/>
              <w:rPr>
                <w:rFonts w:ascii="Times New Roman" w:hAnsi="Times New Roman"/>
                <w:i/>
              </w:rPr>
            </w:pPr>
            <w:r w:rsidRPr="00B83D53">
              <w:rPr>
                <w:rFonts w:ascii="Times New Roman" w:hAnsi="Times New Roman"/>
                <w:i/>
              </w:rPr>
              <w:lastRenderedPageBreak/>
              <w:t>Основные мероприятия</w:t>
            </w:r>
            <w:r w:rsidRPr="00B83D53">
              <w:rPr>
                <w:rFonts w:ascii="Times New Roman" w:hAnsi="Times New Roman"/>
                <w:i/>
                <w:color w:val="000000"/>
              </w:rPr>
              <w:t xml:space="preserve"> программ</w:t>
            </w:r>
            <w:r w:rsidRPr="00B83D53">
              <w:rPr>
                <w:rFonts w:ascii="Times New Roman" w:hAnsi="Times New Roman"/>
                <w:i/>
              </w:rPr>
              <w:t>:</w:t>
            </w:r>
          </w:p>
          <w:p w:rsidR="00B83D53" w:rsidRPr="00B83D53" w:rsidRDefault="00B83D53" w:rsidP="00B83D53">
            <w:pPr>
              <w:numPr>
                <w:ilvl w:val="0"/>
                <w:numId w:val="21"/>
              </w:numPr>
              <w:ind w:left="170" w:right="57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 xml:space="preserve">Проведение кадастровых работ </w:t>
            </w:r>
          </w:p>
          <w:p w:rsidR="00B83D53" w:rsidRPr="00B83D53" w:rsidRDefault="00B83D53" w:rsidP="00B83D53">
            <w:pPr>
              <w:numPr>
                <w:ilvl w:val="0"/>
                <w:numId w:val="21"/>
              </w:numPr>
              <w:ind w:left="170" w:right="57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Проведение независимой оценки (определение рыночной стоимости)</w:t>
            </w:r>
          </w:p>
          <w:p w:rsidR="00B83D53" w:rsidRPr="00B83D53" w:rsidRDefault="00B83D53" w:rsidP="00B83D53">
            <w:pPr>
              <w:numPr>
                <w:ilvl w:val="0"/>
                <w:numId w:val="21"/>
              </w:numPr>
              <w:ind w:left="170" w:right="57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lastRenderedPageBreak/>
              <w:t>Комплексные кадастровые работы</w:t>
            </w:r>
          </w:p>
          <w:p w:rsidR="00B83D53" w:rsidRPr="00B83D53" w:rsidRDefault="00B83D53" w:rsidP="00B83D53">
            <w:pPr>
              <w:numPr>
                <w:ilvl w:val="0"/>
                <w:numId w:val="21"/>
              </w:numPr>
              <w:ind w:left="170" w:right="57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  <w:color w:val="000000"/>
              </w:rPr>
              <w:t>Государственная регистрация прав собственности, иных вещных прав</w:t>
            </w:r>
          </w:p>
          <w:p w:rsidR="00B83D53" w:rsidRPr="00B83D53" w:rsidRDefault="00B83D53" w:rsidP="00B83D53">
            <w:pPr>
              <w:numPr>
                <w:ilvl w:val="0"/>
                <w:numId w:val="21"/>
              </w:numPr>
              <w:ind w:left="170" w:right="57" w:hanging="113"/>
              <w:rPr>
                <w:rFonts w:ascii="Times New Roman" w:hAnsi="Times New Roman"/>
                <w:color w:val="000000"/>
              </w:rPr>
            </w:pPr>
            <w:r w:rsidRPr="00B83D53">
              <w:rPr>
                <w:rFonts w:ascii="Times New Roman" w:hAnsi="Times New Roman"/>
              </w:rPr>
              <w:t>Изъятие земельный участков для муниципальных нужд</w:t>
            </w:r>
          </w:p>
          <w:p w:rsidR="00B83D53" w:rsidRPr="00B83D53" w:rsidRDefault="00B83D53" w:rsidP="00B83D53">
            <w:pPr>
              <w:ind w:left="17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lastRenderedPageBreak/>
              <w:t>Комитет по управлению муниципальным имуществом</w:t>
            </w:r>
          </w:p>
          <w:p w:rsidR="00B83D53" w:rsidRPr="00B83D53" w:rsidRDefault="00B83D53" w:rsidP="00B83D53">
            <w:pPr>
              <w:rPr>
                <w:rFonts w:ascii="Times New Roman" w:hAnsi="Times New Roman"/>
              </w:rPr>
            </w:pPr>
            <w:r w:rsidRPr="00B83D53">
              <w:rPr>
                <w:rFonts w:ascii="Times New Roman" w:hAnsi="Times New Roman"/>
              </w:rPr>
              <w:lastRenderedPageBreak/>
              <w:t>администрации Тихвинского района</w:t>
            </w:r>
          </w:p>
        </w:tc>
      </w:tr>
    </w:tbl>
    <w:p w:rsidR="008300BA" w:rsidRDefault="008300BA" w:rsidP="00B83D53">
      <w:pPr>
        <w:sectPr w:rsidR="008300BA" w:rsidSect="00B83D5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83D53" w:rsidRPr="00B83D53" w:rsidRDefault="00B83D53" w:rsidP="00B83D53"/>
    <w:p w:rsidR="00B83D53" w:rsidRPr="00B83D53" w:rsidRDefault="00B83D53" w:rsidP="00B83D53">
      <w:pPr>
        <w:keepNext/>
        <w:keepLines/>
        <w:spacing w:before="120" w:after="120" w:line="276" w:lineRule="auto"/>
        <w:ind w:left="360"/>
        <w:jc w:val="both"/>
        <w:outlineLvl w:val="0"/>
        <w:rPr>
          <w:rFonts w:ascii="Times New Roman" w:eastAsia="Times New Roman" w:hAnsi="Times New Roman"/>
          <w:bCs/>
          <w:sz w:val="26"/>
          <w:szCs w:val="26"/>
        </w:rPr>
      </w:pPr>
      <w:r w:rsidRPr="00B83D53">
        <w:rPr>
          <w:rFonts w:ascii="Times New Roman" w:eastAsia="Times New Roman" w:hAnsi="Times New Roman"/>
          <w:b/>
          <w:bCs/>
          <w:sz w:val="26"/>
          <w:szCs w:val="26"/>
        </w:rPr>
        <w:t>6. Система мониторинга, контроля реализации мероприятий и оценки эффективности Плана мероприятий</w:t>
      </w:r>
    </w:p>
    <w:p w:rsidR="00B83D53" w:rsidRPr="00B83D53" w:rsidRDefault="00B83D53" w:rsidP="00B83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TW"/>
        </w:rPr>
      </w:pPr>
      <w:r w:rsidRPr="00B83D53">
        <w:rPr>
          <w:rFonts w:ascii="Times New Roman" w:eastAsia="Times New Roman" w:hAnsi="Times New Roman"/>
          <w:bCs/>
          <w:sz w:val="24"/>
          <w:szCs w:val="24"/>
          <w:lang w:eastAsia="zh-TW"/>
        </w:rPr>
        <w:t xml:space="preserve">Мониторинг реализации стратегии социально-экономического развития района до 2030 года базируется на наиболее общих показателях, представленных в перечне целевых показателей социально-экономического развития для каждого направления, представляющих собой прогнозные параметры до 2020 г. и целевой ориентир до 2030 г. с разбивкой на принятый бюджетный цикл. </w:t>
      </w:r>
    </w:p>
    <w:p w:rsidR="00B83D53" w:rsidRPr="00B83D53" w:rsidRDefault="00B83D53" w:rsidP="00B83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TW"/>
        </w:rPr>
      </w:pPr>
      <w:r w:rsidRPr="00B83D53">
        <w:rPr>
          <w:rFonts w:ascii="Times New Roman" w:eastAsia="Times New Roman" w:hAnsi="Times New Roman"/>
          <w:bCs/>
          <w:sz w:val="24"/>
          <w:szCs w:val="24"/>
          <w:lang w:eastAsia="zh-TW"/>
        </w:rPr>
        <w:t xml:space="preserve">Оценка изменений социально-экономических показателей проводится также в среднесрочной и краткосрочной перспективах. При этом ежегодно устанавливаются контрольные параметры как непосредственно целевых показателей Стратегии, так и более детализированных показателей текущей деятельности, которые оказывают существенное влияние на ход реализации предусмотренных Стратегией мероприятий. Их набор базируется на перечне целевых показателей социально-экономического развития Тихвинского района, но может несколько отличаться от прогнозных параметров Стратегии в случае действия корректирующих обстоятельств. Таким образом, на данном уровне мониторинга отслеживается эффективность конкретных мероприятий в рамках стратегического развития Тихвинского района. Анализ реализации Стратегии оформляется в виде годовых итогов социально-экономического развития Тихвинского района. Итоги разрабатываются комитетом по экономике и инвестициям администрации Тихвинского района. </w:t>
      </w:r>
    </w:p>
    <w:p w:rsidR="00B83D53" w:rsidRPr="00B83D53" w:rsidRDefault="00B83D53" w:rsidP="00B83D53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TW"/>
        </w:rPr>
      </w:pPr>
      <w:r w:rsidRPr="00B83D53">
        <w:rPr>
          <w:rFonts w:ascii="Times New Roman" w:eastAsia="Times New Roman" w:hAnsi="Times New Roman"/>
          <w:bCs/>
          <w:sz w:val="24"/>
          <w:szCs w:val="24"/>
          <w:lang w:eastAsia="zh-TW"/>
        </w:rPr>
        <w:t xml:space="preserve">Важным элементом мониторинга реализации Стратегии являться отслеживание состояния общественного мнения по данному вопросу. </w:t>
      </w:r>
    </w:p>
    <w:p w:rsidR="00B83D53" w:rsidRPr="00B83D53" w:rsidRDefault="00B83D53" w:rsidP="00B83D53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TW"/>
        </w:rPr>
      </w:pPr>
      <w:r w:rsidRPr="00B83D53">
        <w:rPr>
          <w:rFonts w:ascii="Times New Roman" w:eastAsia="Times New Roman" w:hAnsi="Times New Roman"/>
          <w:bCs/>
          <w:sz w:val="24"/>
          <w:szCs w:val="24"/>
          <w:lang w:eastAsia="zh-TW"/>
        </w:rPr>
        <w:t>Формы обратной связи с населением Тихвинского района определяются администрацией Тихвинского района и являются источником получения информации, дающей сведения о характере происходящих изменений, реакции населения, а также о том в каком направлении следует двигаться дальше. Задачей администрации на данном этапе мониторинга является вычленение и систематизация проблемных точек развития района, поиск путей их решения и учет при последующих корректировках документов стратегического планирования.</w:t>
      </w:r>
    </w:p>
    <w:p w:rsidR="00B83D53" w:rsidRPr="00B83D53" w:rsidRDefault="00B83D53" w:rsidP="00B83D53">
      <w:pPr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B83D53" w:rsidRDefault="00B83D53" w:rsidP="003B3864">
      <w:pPr>
        <w:spacing w:line="259" w:lineRule="auto"/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B83D53" w:rsidSect="008300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B1" w:rsidRDefault="00FE35B1" w:rsidP="00B83D53">
      <w:r>
        <w:separator/>
      </w:r>
    </w:p>
  </w:endnote>
  <w:endnote w:type="continuationSeparator" w:id="0">
    <w:p w:rsidR="00FE35B1" w:rsidRDefault="00FE35B1" w:rsidP="00B8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B1" w:rsidRDefault="00FE35B1" w:rsidP="00B83D53">
      <w:r>
        <w:separator/>
      </w:r>
    </w:p>
  </w:footnote>
  <w:footnote w:type="continuationSeparator" w:id="0">
    <w:p w:rsidR="00FE35B1" w:rsidRDefault="00FE35B1" w:rsidP="00B83D53">
      <w:r>
        <w:continuationSeparator/>
      </w:r>
    </w:p>
  </w:footnote>
  <w:footnote w:id="1">
    <w:p w:rsidR="00B83D53" w:rsidRDefault="00B83D53" w:rsidP="00B83D53">
      <w:pPr>
        <w:pStyle w:val="a5"/>
      </w:pPr>
      <w:r>
        <w:rPr>
          <w:rStyle w:val="a7"/>
        </w:rPr>
        <w:footnoteRef/>
      </w:r>
      <w:r>
        <w:t xml:space="preserve"> За период с 2012 по 2016 г. включительно</w:t>
      </w:r>
    </w:p>
  </w:footnote>
  <w:footnote w:id="2">
    <w:p w:rsidR="00B83D53" w:rsidRDefault="00B83D53" w:rsidP="00B83D53">
      <w:pPr>
        <w:pStyle w:val="a5"/>
      </w:pPr>
      <w:r>
        <w:rPr>
          <w:rStyle w:val="a7"/>
        </w:rPr>
        <w:footnoteRef/>
      </w:r>
      <w:r>
        <w:t xml:space="preserve"> За период с 2018 по 2020 гг. включительно</w:t>
      </w:r>
    </w:p>
  </w:footnote>
  <w:footnote w:id="3">
    <w:p w:rsidR="00B83D53" w:rsidRDefault="00B83D53" w:rsidP="00B83D53">
      <w:pPr>
        <w:pStyle w:val="a5"/>
      </w:pPr>
      <w:r w:rsidRPr="00D86B13">
        <w:rPr>
          <w:rStyle w:val="a7"/>
        </w:rPr>
        <w:footnoteRef/>
      </w:r>
      <w:r>
        <w:t xml:space="preserve"> За период с </w:t>
      </w:r>
      <w:r w:rsidRPr="00D86B13">
        <w:t>2018 по 2026 гг. включительно</w:t>
      </w:r>
    </w:p>
  </w:footnote>
  <w:footnote w:id="4">
    <w:p w:rsidR="00B83D53" w:rsidRDefault="00B83D53" w:rsidP="00B83D53">
      <w:pPr>
        <w:pStyle w:val="a5"/>
      </w:pPr>
      <w:r>
        <w:rPr>
          <w:rStyle w:val="a7"/>
        </w:rPr>
        <w:footnoteRef/>
      </w:r>
      <w:r>
        <w:t xml:space="preserve"> За период с 2018 по 2030 гг. включительно</w:t>
      </w:r>
    </w:p>
  </w:footnote>
  <w:footnote w:id="5">
    <w:p w:rsidR="00B83D53" w:rsidRDefault="00B83D53" w:rsidP="00B83D5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8E1A55">
        <w:t>Правила благоустройства устанавливают требования по содержанию зданий (включая жилые дома), сооружений и земельных участков, к внешнему виду фасадов и ограждений соответствующих зданий и сооружений, перечень работ по благоустройству и периодичность их выполнения; определяют порядок участия собственников зданий (помещений в них) и сооружений, а также земельных участков в благоустройстве прилегающих территорий; организацию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>
        <w:t>.</w:t>
      </w:r>
    </w:p>
  </w:footnote>
  <w:footnote w:id="6">
    <w:p w:rsidR="00B83D53" w:rsidRPr="00634D10" w:rsidRDefault="00B83D53" w:rsidP="00B83D53">
      <w:pPr>
        <w:pStyle w:val="a5"/>
        <w:jc w:val="both"/>
      </w:pPr>
      <w:r w:rsidRPr="00634D10">
        <w:rPr>
          <w:rStyle w:val="a7"/>
        </w:rPr>
        <w:footnoteRef/>
      </w:r>
      <w:r w:rsidRPr="00634D10">
        <w:t xml:space="preserve"> По сопоставимой выборке: 30% малых предприятий с численностью работающих до 100 человек и 10% микропредприятий с численностью работающих до 15 человек.</w:t>
      </w:r>
    </w:p>
  </w:footnote>
  <w:footnote w:id="7">
    <w:p w:rsidR="00B83D53" w:rsidRDefault="00B83D53" w:rsidP="00B83D53">
      <w:pPr>
        <w:pStyle w:val="a5"/>
      </w:pPr>
      <w:r w:rsidRPr="00634D10">
        <w:rPr>
          <w:rStyle w:val="a7"/>
        </w:rPr>
        <w:footnoteRef/>
      </w:r>
      <w:r w:rsidRPr="00634D10">
        <w:t xml:space="preserve"> В среднем в 2016 г по РФ число субъектов МСБ на 10 тыс. жителей составило 375,8 единицы, по СЗФО – 453. https://rcsme.ru/ru/statistics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F66"/>
    <w:multiLevelType w:val="hybridMultilevel"/>
    <w:tmpl w:val="460E19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43D1"/>
    <w:multiLevelType w:val="hybridMultilevel"/>
    <w:tmpl w:val="FB6AD224"/>
    <w:lvl w:ilvl="0" w:tplc="3C62DC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4693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4AAA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A273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CC71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5C1F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3C89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AC8C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6E91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B0C006E"/>
    <w:multiLevelType w:val="multilevel"/>
    <w:tmpl w:val="02B89EDC"/>
    <w:lvl w:ilvl="0">
      <w:start w:val="1"/>
      <w:numFmt w:val="decimal"/>
      <w:lvlText w:val="Ц-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З-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3F005E"/>
    <w:multiLevelType w:val="hybridMultilevel"/>
    <w:tmpl w:val="46688E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86218DD"/>
    <w:multiLevelType w:val="hybridMultilevel"/>
    <w:tmpl w:val="063219D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89D7C4F"/>
    <w:multiLevelType w:val="hybridMultilevel"/>
    <w:tmpl w:val="52A629D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1D0DDD"/>
    <w:multiLevelType w:val="hybridMultilevel"/>
    <w:tmpl w:val="4EAC8DBE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71B7F8F"/>
    <w:multiLevelType w:val="hybridMultilevel"/>
    <w:tmpl w:val="D8167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94C58"/>
    <w:multiLevelType w:val="hybridMultilevel"/>
    <w:tmpl w:val="F4CA6F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06327"/>
    <w:multiLevelType w:val="hybridMultilevel"/>
    <w:tmpl w:val="273C8CC0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38AC4EE2"/>
    <w:multiLevelType w:val="hybridMultilevel"/>
    <w:tmpl w:val="EF620D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F2092"/>
    <w:multiLevelType w:val="hybridMultilevel"/>
    <w:tmpl w:val="625E0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10260"/>
    <w:multiLevelType w:val="hybridMultilevel"/>
    <w:tmpl w:val="71CAD86A"/>
    <w:lvl w:ilvl="0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F5A1E"/>
    <w:multiLevelType w:val="hybridMultilevel"/>
    <w:tmpl w:val="C092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6166F"/>
    <w:multiLevelType w:val="hybridMultilevel"/>
    <w:tmpl w:val="B70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C4758"/>
    <w:multiLevelType w:val="hybridMultilevel"/>
    <w:tmpl w:val="9A3452F8"/>
    <w:lvl w:ilvl="0" w:tplc="EE3C2ED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D7E1BA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968642C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7062E0CA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3B465F4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EB80FBC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1A489680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5B2E772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38072C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783DD0"/>
    <w:multiLevelType w:val="hybridMultilevel"/>
    <w:tmpl w:val="20B28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5613A"/>
    <w:multiLevelType w:val="hybridMultilevel"/>
    <w:tmpl w:val="808E2AE8"/>
    <w:lvl w:ilvl="0" w:tplc="0419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76BC6A2E"/>
    <w:multiLevelType w:val="hybridMultilevel"/>
    <w:tmpl w:val="5F523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A4B01"/>
    <w:multiLevelType w:val="hybridMultilevel"/>
    <w:tmpl w:val="3A32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E03E0"/>
    <w:multiLevelType w:val="hybridMultilevel"/>
    <w:tmpl w:val="B394A7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20"/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9"/>
  </w:num>
  <w:num w:numId="14">
    <w:abstractNumId w:val="16"/>
  </w:num>
  <w:num w:numId="15">
    <w:abstractNumId w:val="19"/>
  </w:num>
  <w:num w:numId="16">
    <w:abstractNumId w:val="4"/>
  </w:num>
  <w:num w:numId="17">
    <w:abstractNumId w:val="18"/>
  </w:num>
  <w:num w:numId="18">
    <w:abstractNumId w:val="14"/>
  </w:num>
  <w:num w:numId="19">
    <w:abstractNumId w:val="10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64"/>
    <w:rsid w:val="0000652D"/>
    <w:rsid w:val="00287010"/>
    <w:rsid w:val="003B3864"/>
    <w:rsid w:val="00426391"/>
    <w:rsid w:val="00607CB0"/>
    <w:rsid w:val="007645DE"/>
    <w:rsid w:val="008300BA"/>
    <w:rsid w:val="00865C1A"/>
    <w:rsid w:val="00B62F39"/>
    <w:rsid w:val="00B83D53"/>
    <w:rsid w:val="00CE0F26"/>
    <w:rsid w:val="00ED728C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9B803-FF97-4887-80A9-E6F38D8E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B3864"/>
    <w:rPr>
      <w:rFonts w:ascii="Segoe UI" w:hAnsi="Segoe UI" w:cs="Segoe UI"/>
      <w:sz w:val="18"/>
      <w:szCs w:val="18"/>
      <w:lang w:eastAsia="en-US"/>
    </w:rPr>
  </w:style>
  <w:style w:type="paragraph" w:styleId="a5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6"/>
    <w:uiPriority w:val="99"/>
    <w:rsid w:val="00B83D5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5"/>
    <w:uiPriority w:val="99"/>
    <w:rsid w:val="00B83D53"/>
    <w:rPr>
      <w:rFonts w:ascii="Times New Roman" w:eastAsia="Times New Roman" w:hAnsi="Times New Roman"/>
    </w:rPr>
  </w:style>
  <w:style w:type="character" w:styleId="a7">
    <w:name w:val="footnote reference"/>
    <w:uiPriority w:val="99"/>
    <w:rsid w:val="00B83D53"/>
    <w:rPr>
      <w:rFonts w:ascii="Times New Roman" w:hAnsi="Times New Roman" w:cs="Times New Roman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Павел Анатольевич</dc:creator>
  <cp:keywords/>
  <dc:description/>
  <cp:lastModifiedBy>Амур Анатолий Владимирович</cp:lastModifiedBy>
  <cp:revision>8</cp:revision>
  <cp:lastPrinted>2017-12-19T13:07:00Z</cp:lastPrinted>
  <dcterms:created xsi:type="dcterms:W3CDTF">2017-12-18T14:35:00Z</dcterms:created>
  <dcterms:modified xsi:type="dcterms:W3CDTF">2017-12-25T13:19:00Z</dcterms:modified>
</cp:coreProperties>
</file>