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73" w:rsidRPr="009D7B73" w:rsidRDefault="009D7B73" w:rsidP="009D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7B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9D7B73" w:rsidRPr="009D7B73" w:rsidRDefault="009D7B73" w:rsidP="009D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отчету о результатах </w:t>
      </w:r>
      <w:r w:rsidR="001A6CB4" w:rsidRP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контрольной деятельности органа внутреннего муниципального финансового контроля </w:t>
      </w:r>
      <w:r w:rsid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комитет</w:t>
      </w:r>
      <w:r w:rsid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 администрации Тихвинского района</w:t>
      </w:r>
      <w:r w:rsidR="001A6CB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D7B73" w:rsidRPr="009D7B73" w:rsidRDefault="009D7B73" w:rsidP="009D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</w:t>
      </w:r>
      <w:r w:rsidR="00A47A9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9D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Комитет финансов администрации Тихвинского района в соответствии с постановлением администрации Тихвинского района от 30 декабря </w:t>
      </w:r>
      <w:smartTag w:uri="urn:schemas-microsoft-com:office:smarttags" w:element="metricconverter">
        <w:smartTagPr>
          <w:attr w:name="ProductID" w:val="2013 г"/>
        </w:smartTagPr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№01-3858-а является органом муниципального финансового контроля администрации и  осуществляет полномочия органа внутреннего муниципального финансового контроля в части соблюдения бюджетного законодательства Российской Федерации и иных нормативных правовых актов, регулирующих бюджетные правоотношения, предусмотренные статьей 269.2 Бюджетного кодекса Российской Федерации, в том числе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Тихвинского района и Тихвинского городского поселения, предусмотренные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Комитет финансов администрации Тихвинского района исполняет полномочия по внутреннему муниципальному финансовому контролю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202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штатная численность комитета финансов составляла 2</w:t>
      </w:r>
      <w:r w:rsidR="00DF27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из них штатная численность отдела муниципального финансового контроля, в состав которого входят должностные лица непосредственно участвующие в осуществлении контрольных мероприятий, - 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осуществления своей деятельности отдел муниципального финансового контроля обеспечен необходимыми материальными и техническими ресурсами.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бюджетных средств, затраченных на содержание должностных лиц отдела муниципального финансового контроля в 202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составил 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7D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Бюджетные средства при назначении (организации) экспертиз, необходимых для проведения контрольных мероприятий, и привлечении независимых экспертов в 202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не затрачены.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Деятельность по контролю осуществляется посредством проведения плановых и внеплановых проверок, ревизий и обследований.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Плановые контрольные мероприятия в 202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осуществлялись комитетом финансов в соответствии с планом контрольных мероприятий, утвержденных приказом от 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-од.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План контрольных мероприятий выполнен своевременно и в полном объеме.</w:t>
      </w:r>
    </w:p>
    <w:p w:rsid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202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контрольным органом проведено 1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контрольных мероприятий.</w:t>
      </w:r>
    </w:p>
    <w:p w:rsidR="00EC6295" w:rsidRDefault="0014497E" w:rsidP="008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Контрольные мероприятия проведены в отношении следующих объектов контроля:</w:t>
      </w:r>
    </w:p>
    <w:p w:rsidR="008516D5" w:rsidRDefault="00266E17" w:rsidP="0026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Библиотека-социокультурный центр «Тэффи»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Тихвинская центра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лизованная библиотечная система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«</w:t>
      </w:r>
      <w:proofErr w:type="spellStart"/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Ганьковская</w:t>
      </w:r>
      <w:proofErr w:type="spellEnd"/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«</w:t>
      </w:r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Горская основная общеобразовательная школа</w:t>
      </w:r>
      <w:r w:rsidRP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«Лицей № 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266E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 дополнительного образования детей «Центр детского творчества «Школа иску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кино и телевидения «Лантан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C203F2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образовательное учреждение «</w:t>
      </w:r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Незабудка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16D5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</w:t>
      </w:r>
      <w:proofErr w:type="spellStart"/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Красавская</w:t>
      </w:r>
      <w:proofErr w:type="spellEnd"/>
      <w:r w:rsidR="00266E17"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овная общеобразовательная школа</w:t>
      </w:r>
      <w:r w:rsid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6E17" w:rsidRDefault="00266E17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«Гимназия №2»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6E17" w:rsidRDefault="00266E17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-спортивный центр».</w:t>
      </w:r>
    </w:p>
    <w:p w:rsidR="008516D5" w:rsidRPr="009D7B73" w:rsidRDefault="008516D5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Целью контрольных мероприятий являлась проверка соблюдения бюджетного законодательства и законодательства о контрактной системе в рамках полномочий, установленных статьей 269.2 Бюджетного кодекса Российской Федерации, в том числе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Тихвинского района и Тихвинского городского поселения, предусмотренные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проверенных средств составил 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648 193</w:t>
      </w:r>
      <w:r w:rsidR="004C385E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при осуществлении контроля в сфере закупок </w:t>
      </w:r>
      <w:r w:rsidR="00266E17">
        <w:rPr>
          <w:rFonts w:ascii="Times New Roman" w:eastAsia="Times New Roman" w:hAnsi="Times New Roman" w:cs="Times New Roman"/>
          <w:sz w:val="28"/>
          <w:szCs w:val="28"/>
          <w:lang w:eastAsia="ru-RU"/>
        </w:rPr>
        <w:t>285 652</w:t>
      </w:r>
      <w:r w:rsidR="004C385E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результатам контрольных мероприятий выявлено 1</w:t>
      </w:r>
      <w:r w:rsidR="00E5520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DC66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бюджетного законодательства и закона о контрактной системе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ходе проведения контрольных мероприятий выявлены отдельные нарушения действующего законодательства Российской Федерации, нормативных правовых актов о контрактной системе в сфере закупок товаров, работ, услуг для обеспечения муниципальных нужд, нормативных правовых актов Российской Федерации, муниципального образования: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06.12.2011 N 402-ФЗ «О бухгалтерском учете».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академий наук, государственных (муниципальных) учреждений и Инструкции по его применению».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Минфина России от 06.12.2010 N 162н «Об утверждении Плана счетов бюджетного учета и Инструкции по его применению».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Министерства финансов Российской Федерации от 16.12.2010 года № 174н «Об утверждении плана счетов бухгалтерского учета бюджетных учреждений и Инструкции по его применению».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статьи 13.1, 18, 19, 21, 22, 30, 33, 34, 38, 94, 103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9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года № 44-ФЗ.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Правительства РФ от </w:t>
      </w:r>
      <w:r w:rsidR="00E5520D" w:rsidRPr="00E5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27.01.2022 N 60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r:id="rId4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реестра контрактов, заключенных заказчиками».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Минфина РФ от 13.06.1995г. N 49 «Об утверждении методических указаний по инвентаризации имущества и финансовых обязательств».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05.06.2015г. №555 «</w:t>
      </w:r>
      <w:hyperlink r:id="rId5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Правил обоснования закупок товаров, работ и услуг для обеспечения государственных и муниципальных нужд».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Минэкономразвития России от 2 октября 2013 г. N 567 «</w:t>
      </w:r>
      <w:hyperlink r:id="rId6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Методических </w:t>
      </w:r>
      <w:hyperlink r:id="rId7" w:history="1">
        <w:r w:rsidRPr="009D7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рекомендаций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9D7B73" w:rsidRPr="009D7B73" w:rsidRDefault="009D7B73" w:rsidP="009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Результаты проверок показали, что наибольшая доля выявленных нарушений приходится на нарушения законодательства о контрактной системе в сфере закупок товаров, работ, услуг для обеспечения государственных и муниципальных нужд, нарушения организации и ведения бухгалтерского и бюджетного учета, такие как: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по обязанности проведения инвентаризации имущества и обязательств перед составлением годовой бюджетной отчетности и смене материально ответственных лиц;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по обеспечению правильности отражения хозяйственных операций в регистрах бухгалтерского учета;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по расчетам с подотчетными лицами;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публикации информации о муниципальных контрактах, их изменении, исполнении в реестре контрактов;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применение (отсутствие) нормативных актов о нормировании в сфере закупок;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приемки поставленного товара, выполненной работы или оказанной услуги, а также проведения экспертизы;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оплаты обязательств, сроков приемки товаров, работ, услуг;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отражения в документах учета поставленного товара, выполненной работы (ее результата) или оказанной услуги;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обоснования закупок товаров, работ и услуг для обеспечения муниципальных нужд;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методических рекомендаций расчета начальной (максимальной) цены контрактов и (или) отсутствие таких расчетов;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нарушение сроков публикации информации об учреждениях на сайте </w:t>
      </w:r>
      <w:hyperlink r:id="rId8" w:history="1">
        <w:proofErr w:type="gramStart"/>
        <w:r w:rsidRPr="009D7B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Установлены иные нарушения.      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ходе реализации контрольных мероприятий за 202</w:t>
      </w:r>
      <w:r w:rsidR="00E552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1</w:t>
      </w:r>
      <w:r w:rsidR="00E552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проверок.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Объектам контроля направлено </w:t>
      </w:r>
      <w:r w:rsidR="00E552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по устранению нарушений бюджетного законодательства, содержащих информацию о выявленных нарушениях, требования о принятии мер по их устранению, а также устранению причин и условий таких нарушений. Копии актов и представлений направлены в адрес учредител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(главных распорядителей), в ведении которых находятся заказчики, допустившие нарушения, а также направлены информационные письма с рекомендациями по организации работы по устранению и дальнейшему недопущению нарушений, выявленных в ходе проведения контрольных мероприятий. </w:t>
      </w:r>
    </w:p>
    <w:p w:rsidR="00ED433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Представления органа муниципального финансового контроля объектами контроля исполнены в срок.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</w:t>
      </w:r>
      <w:r w:rsidR="00E552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мероприятиям акты и материалы </w:t>
      </w:r>
      <w:r w:rsidR="00E55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направлены в контрольный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Губернатора Ленинградской области о возбуждении административного производства в отношении должностных лиц заказчика по нарушениям, содержащим признаки администра</w:t>
      </w:r>
      <w:r w:rsidR="00ED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правонарушения части 4 статьи 7.29.3, части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7.30, части 2 статьи 7.31, части 1 статьи 7.32.5 КОАП.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правоохранительные органы и органы прокуратуры информация не направлялась в связи с отсутствием оснований.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Уведомления о применении бюджетных мер принуждения не направлялись в связи с отсутствием оснований.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Протоколы об административных правонарушениях не составлялись</w:t>
      </w:r>
      <w:r w:rsidRPr="009D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оснований.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Жалобы и исковые заявления на решения органа контроля, а также жалобы на действия (бездействие) должностных лиц при осуществлении ими полномочий по внутреннему муниципальному финансовому контролю не поступали.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Результаты контрольных мероприятий опубликованы на официальном сайте муниципального образования Тихвинский муниципальный район tikhvin.org и в единой информационной системе в сфере закупок zakupki.gov.ru.</w:t>
      </w: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3F" w:rsidRPr="00136B3F" w:rsidRDefault="00136B3F" w:rsidP="0013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B3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36B3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главы администрации-</w:t>
      </w:r>
    </w:p>
    <w:p w:rsidR="009D7B73" w:rsidRPr="009D7B73" w:rsidRDefault="00136B3F" w:rsidP="0013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финансов                      </w:t>
      </w:r>
      <w:r w:rsidRPr="00136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Матвеева Т.В.</w:t>
      </w:r>
    </w:p>
    <w:p w:rsid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C60" w:rsidRDefault="00BE6C60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73" w:rsidRPr="009D7B73" w:rsidRDefault="009D7B73" w:rsidP="009D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B73">
        <w:rPr>
          <w:rFonts w:ascii="Times New Roman" w:eastAsia="Times New Roman" w:hAnsi="Times New Roman" w:cs="Times New Roman"/>
          <w:sz w:val="20"/>
          <w:szCs w:val="20"/>
          <w:lang w:eastAsia="ru-RU"/>
        </w:rPr>
        <w:t>Дряхлова Елена Юрьевна 8(81367)7</w:t>
      </w:r>
      <w:r w:rsidR="00136B3F">
        <w:rPr>
          <w:rFonts w:ascii="Times New Roman" w:eastAsia="Times New Roman" w:hAnsi="Times New Roman" w:cs="Times New Roman"/>
          <w:sz w:val="20"/>
          <w:szCs w:val="20"/>
          <w:lang w:eastAsia="ru-RU"/>
        </w:rPr>
        <w:t>1132</w:t>
      </w:r>
    </w:p>
    <w:p w:rsidR="009D7B73" w:rsidRPr="009D7B73" w:rsidRDefault="009D7B73" w:rsidP="009D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33" w:rsidRDefault="00ED4333" w:rsidP="00A97D1F">
      <w:pPr>
        <w:pStyle w:val="ConsPlusNormal"/>
        <w:jc w:val="center"/>
      </w:pPr>
    </w:p>
    <w:p w:rsidR="00CE45A9" w:rsidRDefault="00CE45A9" w:rsidP="002B3ABE">
      <w:pPr>
        <w:pStyle w:val="ConsPlusNormal"/>
      </w:pPr>
      <w:bookmarkStart w:id="0" w:name="_GoBack"/>
      <w:bookmarkEnd w:id="0"/>
    </w:p>
    <w:p w:rsidR="002B3ABE" w:rsidRDefault="002B3ABE" w:rsidP="002B3ABE">
      <w:pPr>
        <w:pStyle w:val="ConsPlusNormal"/>
        <w:jc w:val="center"/>
      </w:pPr>
      <w:r>
        <w:t>ОТЧЕТ</w:t>
      </w:r>
    </w:p>
    <w:p w:rsidR="002B3ABE" w:rsidRDefault="002B3ABE" w:rsidP="002B3ABE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2B3ABE" w:rsidRDefault="002B3ABE" w:rsidP="002B3ABE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2B3ABE" w:rsidRDefault="002B3ABE" w:rsidP="002B3ABE">
      <w:pPr>
        <w:pStyle w:val="ConsPlusNormal"/>
        <w:jc w:val="both"/>
      </w:pPr>
    </w:p>
    <w:p w:rsidR="002B3ABE" w:rsidRDefault="002B3ABE" w:rsidP="002B3ABE">
      <w:pPr>
        <w:pStyle w:val="ConsPlusNormal"/>
        <w:jc w:val="center"/>
      </w:pPr>
      <w:r>
        <w:t>на 1 января 2025 г.</w:t>
      </w:r>
    </w:p>
    <w:p w:rsidR="002B3ABE" w:rsidRDefault="002B3ABE" w:rsidP="002B3AB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2B3ABE" w:rsidTr="007D5DA4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BE" w:rsidRDefault="002B3ABE" w:rsidP="007D5DA4">
            <w:pPr>
              <w:pStyle w:val="ConsPlusNormal"/>
              <w:jc w:val="center"/>
            </w:pPr>
            <w:r>
              <w:t>КОДЫ</w:t>
            </w:r>
          </w:p>
        </w:tc>
      </w:tr>
      <w:tr w:rsidR="002B3ABE" w:rsidTr="007D5DA4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Комитет финансов администрации Тихвинского района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ABE" w:rsidRDefault="002B3ABE" w:rsidP="007D5DA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BE" w:rsidRDefault="002B3ABE" w:rsidP="007D5DA4">
            <w:pPr>
              <w:pStyle w:val="ConsPlusNormal"/>
            </w:pPr>
            <w:r>
              <w:t>01.01.2025</w:t>
            </w:r>
          </w:p>
        </w:tc>
      </w:tr>
      <w:tr w:rsidR="002B3ABE" w:rsidTr="007D5DA4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ABE" w:rsidRDefault="002B3ABE" w:rsidP="007D5DA4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BE" w:rsidRDefault="002B3ABE" w:rsidP="007D5DA4">
            <w:pPr>
              <w:pStyle w:val="ConsPlusNormal"/>
            </w:pPr>
          </w:p>
        </w:tc>
      </w:tr>
      <w:tr w:rsidR="002B3ABE" w:rsidTr="007D5DA4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ABE" w:rsidRDefault="002B3ABE" w:rsidP="007D5DA4">
            <w:pPr>
              <w:pStyle w:val="ConsPlusNormal"/>
              <w:jc w:val="right"/>
            </w:pPr>
            <w:r>
              <w:t xml:space="preserve">по </w:t>
            </w:r>
            <w:hyperlink r:id="rId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BE" w:rsidRDefault="002B3ABE" w:rsidP="007D5DA4">
            <w:pPr>
              <w:pStyle w:val="ConsPlusNormal"/>
            </w:pPr>
            <w:r>
              <w:t>41645000</w:t>
            </w:r>
          </w:p>
        </w:tc>
      </w:tr>
      <w:tr w:rsidR="002B3ABE" w:rsidTr="007D5DA4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BE" w:rsidRDefault="002B3ABE" w:rsidP="007D5DA4">
            <w:pPr>
              <w:pStyle w:val="ConsPlusNormal"/>
            </w:pPr>
          </w:p>
        </w:tc>
      </w:tr>
      <w:tr w:rsidR="002B3ABE" w:rsidTr="007D5DA4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ABE" w:rsidRDefault="002B3ABE" w:rsidP="007D5DA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BE" w:rsidRDefault="002B3ABE" w:rsidP="007D5DA4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384</w:t>
              </w:r>
            </w:hyperlink>
          </w:p>
        </w:tc>
      </w:tr>
    </w:tbl>
    <w:p w:rsidR="002B3ABE" w:rsidRDefault="002B3ABE" w:rsidP="002B3A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2B3ABE" w:rsidTr="007D5DA4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3ABE" w:rsidRDefault="002B3ABE" w:rsidP="007D5DA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B3ABE" w:rsidRDefault="002B3ABE" w:rsidP="007D5DA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" w:name="P137"/>
            <w:bookmarkEnd w:id="1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648 193,1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ind w:left="283"/>
            </w:pPr>
            <w:r>
              <w:t>из них:</w:t>
            </w:r>
          </w:p>
          <w:p w:rsidR="002B3ABE" w:rsidRDefault="002B3ABE" w:rsidP="007D5DA4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2" w:name="P141"/>
            <w:bookmarkEnd w:id="2"/>
            <w: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648 193</w:t>
            </w:r>
            <w:r w:rsidRPr="00286A6C">
              <w:t>,</w:t>
            </w:r>
            <w:r>
              <w:t>1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3" w:name="P144"/>
            <w:bookmarkEnd w:id="3"/>
            <w: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4" w:name="P147"/>
            <w:bookmarkEnd w:id="4"/>
            <w: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285 652,1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5" w:name="P150"/>
            <w:bookmarkEnd w:id="5"/>
            <w: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ind w:left="283"/>
            </w:pPr>
            <w:r>
              <w:t>из них:</w:t>
            </w:r>
          </w:p>
          <w:p w:rsidR="002B3ABE" w:rsidRDefault="002B3ABE" w:rsidP="007D5DA4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6" w:name="P154"/>
            <w:bookmarkEnd w:id="6"/>
            <w: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7" w:name="P157"/>
            <w:bookmarkEnd w:id="7"/>
            <w: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8" w:name="P160"/>
            <w:bookmarkEnd w:id="8"/>
            <w: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9" w:name="P163"/>
            <w:bookmarkEnd w:id="9"/>
            <w: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10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ind w:left="283"/>
            </w:pPr>
            <w:r>
              <w:t>в том числе:</w:t>
            </w:r>
          </w:p>
          <w:p w:rsidR="002B3ABE" w:rsidRDefault="002B3ABE" w:rsidP="007D5DA4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0" w:name="P167"/>
            <w:bookmarkEnd w:id="10"/>
            <w: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10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1" w:name="P170"/>
            <w:bookmarkEnd w:id="11"/>
            <w: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2" w:name="P173"/>
            <w:bookmarkEnd w:id="12"/>
            <w: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3" w:name="P176"/>
            <w:bookmarkEnd w:id="13"/>
            <w: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4" w:name="P179"/>
            <w:bookmarkEnd w:id="14"/>
            <w: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10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5" w:name="P182"/>
            <w:bookmarkEnd w:id="15"/>
            <w: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10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6" w:name="P185"/>
            <w:bookmarkEnd w:id="16"/>
            <w: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7" w:name="P188"/>
            <w:bookmarkEnd w:id="17"/>
            <w: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  <w:tr w:rsidR="002B3ABE" w:rsidTr="007D5D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bookmarkStart w:id="18" w:name="P191"/>
            <w:bookmarkEnd w:id="18"/>
            <w: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0</w:t>
            </w:r>
          </w:p>
        </w:tc>
      </w:tr>
    </w:tbl>
    <w:p w:rsidR="002B3ABE" w:rsidRDefault="002B3ABE" w:rsidP="002B3A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2B3ABE" w:rsidTr="007D5DA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2B3ABE" w:rsidRDefault="002B3ABE" w:rsidP="007D5DA4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ABE" w:rsidRDefault="002B3ABE" w:rsidP="007D5DA4">
            <w:pPr>
              <w:pStyle w:val="ConsPlusNormal"/>
            </w:pPr>
            <w:r>
              <w:t>Матвеева Т.В.</w:t>
            </w:r>
          </w:p>
        </w:tc>
      </w:tr>
      <w:tr w:rsidR="002B3ABE" w:rsidTr="007D5DA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ABE" w:rsidRDefault="002B3ABE" w:rsidP="007D5DA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2B3ABE" w:rsidRDefault="002B3ABE" w:rsidP="002B3ABE"/>
    <w:p w:rsidR="00527CE8" w:rsidRDefault="002B3ABE" w:rsidP="002B3ABE">
      <w:pPr>
        <w:pStyle w:val="ConsPlusNormal"/>
        <w:jc w:val="center"/>
      </w:pPr>
    </w:p>
    <w:sectPr w:rsidR="00527CE8" w:rsidSect="00E552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F"/>
    <w:rsid w:val="00094BA6"/>
    <w:rsid w:val="000A79E8"/>
    <w:rsid w:val="00136B3F"/>
    <w:rsid w:val="0014497E"/>
    <w:rsid w:val="001A6CB4"/>
    <w:rsid w:val="00266E17"/>
    <w:rsid w:val="002B3ABE"/>
    <w:rsid w:val="00397EDC"/>
    <w:rsid w:val="00447380"/>
    <w:rsid w:val="00460B59"/>
    <w:rsid w:val="00470476"/>
    <w:rsid w:val="004C385E"/>
    <w:rsid w:val="004D5902"/>
    <w:rsid w:val="00505C1F"/>
    <w:rsid w:val="006325AC"/>
    <w:rsid w:val="00651B13"/>
    <w:rsid w:val="008516D5"/>
    <w:rsid w:val="00947DAF"/>
    <w:rsid w:val="009D7B73"/>
    <w:rsid w:val="00A47A93"/>
    <w:rsid w:val="00A84124"/>
    <w:rsid w:val="00A97D1F"/>
    <w:rsid w:val="00B85374"/>
    <w:rsid w:val="00BC262E"/>
    <w:rsid w:val="00BC752A"/>
    <w:rsid w:val="00BE6C60"/>
    <w:rsid w:val="00C203F2"/>
    <w:rsid w:val="00CE45A9"/>
    <w:rsid w:val="00DC6644"/>
    <w:rsid w:val="00DF2724"/>
    <w:rsid w:val="00E5520D"/>
    <w:rsid w:val="00EA1FAA"/>
    <w:rsid w:val="00EC457B"/>
    <w:rsid w:val="00EC6295"/>
    <w:rsid w:val="00E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'"/>
  <w:listSeparator w:val=";"/>
  <w15:chartTrackingRefBased/>
  <w15:docId w15:val="{86A9D6CB-A849-4BF1-BF4C-1E78CAA5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F424F095D4518316F1B1052DFCB408CB8FF034872B7AC506324766342F6DF44615AC6B6EA259F5BC37FA098BCD99B3CE8012AAFD5C6005JF1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7F412A8FF84FED901A85F3A9CFC51A753B0CBAFF7F385757D19769A920E520471CFF76B14B7B3A84E277C991601E7FEA751F0DF9FF4B1qCw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47F412A8FF84FED901A85F3A9CFC51A753B0CBAFF7F385757D19769A920E520471CFF76B14B7B3A84E277C991601E7FEA751F0DF9FF4B1qCw5L" TargetMode="External"/><Relationship Id="rId10" Type="http://schemas.openxmlformats.org/officeDocument/2006/relationships/hyperlink" Target="consultantplus://offline/ref=7FDFC1192974283BD03D3FF451DF5634C221988571F928FCCDA05530AAF275DCBBA324B13DCE2B438D26CAD0A76E84492CE783C49885B473JEO5N" TargetMode="External"/><Relationship Id="rId4" Type="http://schemas.openxmlformats.org/officeDocument/2006/relationships/hyperlink" Target="consultantplus://offline/ref=737392E48CD5EBD4CA453875B138ABCE7AA2277D58F5EE25078A010CF24E03F71AED8823D044BEC4B4A20B0F886B09D937064629151C30CAO9m2L" TargetMode="External"/><Relationship Id="rId9" Type="http://schemas.openxmlformats.org/officeDocument/2006/relationships/hyperlink" Target="consultantplus://offline/ref=7FDFC1192974283BD03D3FF451DF5634C023908975FD28FCCDA05530AAF275DCA9A37CBD3FCF3C418C339C81E1J3O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Дряхлова</dc:creator>
  <cp:keywords/>
  <dc:description/>
  <cp:lastModifiedBy>Елена Дряхлова</cp:lastModifiedBy>
  <cp:revision>19</cp:revision>
  <cp:lastPrinted>2021-01-20T13:52:00Z</cp:lastPrinted>
  <dcterms:created xsi:type="dcterms:W3CDTF">2022-02-14T13:47:00Z</dcterms:created>
  <dcterms:modified xsi:type="dcterms:W3CDTF">2025-02-14T09:02:00Z</dcterms:modified>
</cp:coreProperties>
</file>