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A" w:rsidRDefault="00001D5A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</w:pPr>
      <w:r>
        <w:t>Зарегистрировано в Минюсте России 7 октября 2015 г. N 39187</w:t>
      </w:r>
    </w:p>
    <w:p w:rsidR="00001D5A" w:rsidRDefault="00001D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001D5A" w:rsidRDefault="00001D5A">
      <w:pPr>
        <w:pStyle w:val="ConsPlusTitle"/>
        <w:jc w:val="center"/>
      </w:pPr>
    </w:p>
    <w:p w:rsidR="00001D5A" w:rsidRDefault="00001D5A">
      <w:pPr>
        <w:pStyle w:val="ConsPlusTitle"/>
        <w:jc w:val="center"/>
      </w:pPr>
      <w:r>
        <w:t>ПРИКАЗ</w:t>
      </w:r>
    </w:p>
    <w:p w:rsidR="00001D5A" w:rsidRDefault="00001D5A">
      <w:pPr>
        <w:pStyle w:val="ConsPlusTitle"/>
        <w:jc w:val="center"/>
      </w:pPr>
      <w:r>
        <w:t>от 13 августа 2015 г. N 565</w:t>
      </w:r>
    </w:p>
    <w:p w:rsidR="00001D5A" w:rsidRDefault="00001D5A">
      <w:pPr>
        <w:pStyle w:val="ConsPlusTitle"/>
        <w:jc w:val="center"/>
      </w:pPr>
    </w:p>
    <w:p w:rsidR="00001D5A" w:rsidRDefault="00001D5A">
      <w:pPr>
        <w:pStyle w:val="ConsPlusTitle"/>
        <w:jc w:val="center"/>
      </w:pPr>
      <w:r>
        <w:t>ОБ УТВЕРЖДЕНИИ ПОРЯДКА</w:t>
      </w:r>
    </w:p>
    <w:p w:rsidR="00001D5A" w:rsidRDefault="00001D5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1D5A" w:rsidRDefault="00001D5A">
      <w:pPr>
        <w:pStyle w:val="ConsPlusTitle"/>
        <w:jc w:val="center"/>
      </w:pPr>
      <w:r>
        <w:t>(АДМИНИСТРАТИВНЫЕ ЗДАНИЯ, СТРОЕНИЯ, СООРУЖЕНИЯ И ПОМЕЩЕНИЯ)</w:t>
      </w:r>
    </w:p>
    <w:p w:rsidR="00001D5A" w:rsidRDefault="00001D5A">
      <w:pPr>
        <w:pStyle w:val="ConsPlusTitle"/>
        <w:jc w:val="center"/>
      </w:pPr>
      <w:r>
        <w:t>МИНЭКОНОМРАЗВИТИЯ РОССИИ, ПОДВЕДОМСТВЕННЫХ ЕМУ ФЕДЕРАЛЬНЫХ</w:t>
      </w:r>
    </w:p>
    <w:p w:rsidR="00001D5A" w:rsidRDefault="00001D5A">
      <w:pPr>
        <w:pStyle w:val="ConsPlusTitle"/>
        <w:jc w:val="center"/>
      </w:pPr>
      <w:r>
        <w:t>СЛУЖБ И АГЕНТСТВ, ИХ ТЕРРИТОРИАЛЬНЫХ ОРГАНОВ И НАХОДЯЩИХСЯ</w:t>
      </w:r>
    </w:p>
    <w:p w:rsidR="00001D5A" w:rsidRDefault="00001D5A">
      <w:pPr>
        <w:pStyle w:val="ConsPlusTitle"/>
        <w:jc w:val="center"/>
      </w:pPr>
      <w:r>
        <w:t>В ИХ ВЕДЕНИИ ОРГАНИЗАЦИЙ (ЗА ИСКЛЮЧЕНИЕМ ОСУЩЕСТВЛЯЮЩИХ</w:t>
      </w:r>
    </w:p>
    <w:p w:rsidR="00001D5A" w:rsidRDefault="00001D5A">
      <w:pPr>
        <w:pStyle w:val="ConsPlusTitle"/>
        <w:jc w:val="center"/>
      </w:pPr>
      <w:r>
        <w:t>ДЕЯТЕЛЬНОСТЬ В СФЕРЕ ОБРАЗОВАНИЯ И ЗДРАВООХРАНЕНИЯ)</w:t>
      </w:r>
    </w:p>
    <w:p w:rsidR="00001D5A" w:rsidRDefault="00001D5A">
      <w:pPr>
        <w:pStyle w:val="ConsPlusTitle"/>
        <w:jc w:val="center"/>
      </w:pPr>
      <w:r>
        <w:t>И ПРЕДОСТАВЛЯЕМЫХ ИМИ УСЛУГ, А ТАКЖЕ ОКАЗАНИЯ</w:t>
      </w:r>
    </w:p>
    <w:p w:rsidR="00001D5A" w:rsidRDefault="00001D5A">
      <w:pPr>
        <w:pStyle w:val="ConsPlusTitle"/>
        <w:jc w:val="center"/>
      </w:pPr>
      <w:r>
        <w:t>ИНВАЛИДАМ ПРИ ЭТОМ НЕОБХОДИМОЙ ПОМОЩИ</w:t>
      </w: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2008) приказываю:</w:t>
      </w:r>
    </w:p>
    <w:p w:rsidR="00001D5A" w:rsidRDefault="00001D5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(административные здания, строения, сооружения и помещения) Минэкономразвития России, подведомственных ему федеральных служб и агентств, их территориальных органов и находящихся в их ведении организаций (за исключением осуществляющих деятельность в сфере образования и здравоохранения) и предоставляемых ими услуг, а также оказания инвалидам при этом необходимой помощи (далее - Порядок).</w:t>
      </w:r>
    </w:p>
    <w:p w:rsidR="00001D5A" w:rsidRDefault="00001D5A">
      <w:pPr>
        <w:pStyle w:val="ConsPlusNormal"/>
        <w:ind w:firstLine="540"/>
        <w:jc w:val="both"/>
      </w:pPr>
      <w:r>
        <w:t>2. Департаменту обеспечения деятельности Министерства (Д.В. Алехин) представить на утверждение проект положения о комиссии по проведению обследования и паспортизации объектов Минэкономразвития России и предоставляемых на них услуг, предложения по ее составу, а также проект плана-графика обследования и паспортизации объектов Министерства.</w:t>
      </w:r>
    </w:p>
    <w:p w:rsidR="00001D5A" w:rsidRDefault="00001D5A">
      <w:pPr>
        <w:pStyle w:val="ConsPlusNormal"/>
        <w:ind w:firstLine="540"/>
        <w:jc w:val="both"/>
      </w:pPr>
      <w:r>
        <w:t xml:space="preserve">3. Установить, что </w:t>
      </w:r>
      <w:hyperlink w:anchor="P35" w:history="1">
        <w:r>
          <w:rPr>
            <w:color w:val="0000FF"/>
          </w:rPr>
          <w:t>Порядок</w:t>
        </w:r>
      </w:hyperlink>
      <w:r>
        <w:t>, утвержденный настоящий приказом, вступает в силу с 1 января 2016 года.</w:t>
      </w: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jc w:val="right"/>
      </w:pPr>
      <w:r>
        <w:t>Министр</w:t>
      </w:r>
    </w:p>
    <w:p w:rsidR="00001D5A" w:rsidRDefault="00001D5A">
      <w:pPr>
        <w:pStyle w:val="ConsPlusNormal"/>
        <w:jc w:val="right"/>
      </w:pPr>
      <w:r>
        <w:t>А.В.УЛЮКАЕВ</w:t>
      </w: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jc w:val="right"/>
      </w:pPr>
      <w:r>
        <w:t>Утвержден</w:t>
      </w:r>
    </w:p>
    <w:p w:rsidR="00001D5A" w:rsidRDefault="00001D5A">
      <w:pPr>
        <w:pStyle w:val="ConsPlusNormal"/>
        <w:jc w:val="right"/>
      </w:pPr>
      <w:r>
        <w:t>приказом Минэкономразвития России</w:t>
      </w:r>
    </w:p>
    <w:p w:rsidR="00001D5A" w:rsidRDefault="00001D5A">
      <w:pPr>
        <w:pStyle w:val="ConsPlusNormal"/>
        <w:jc w:val="right"/>
      </w:pPr>
      <w:r>
        <w:t>от 13.08.2015 N 565</w:t>
      </w: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Title"/>
        <w:jc w:val="center"/>
      </w:pPr>
      <w:bookmarkStart w:id="0" w:name="P35"/>
      <w:bookmarkEnd w:id="0"/>
      <w:r>
        <w:t>ПОРЯДОК</w:t>
      </w:r>
    </w:p>
    <w:p w:rsidR="00001D5A" w:rsidRDefault="00001D5A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001D5A" w:rsidRDefault="00001D5A">
      <w:pPr>
        <w:pStyle w:val="ConsPlusTitle"/>
        <w:jc w:val="center"/>
      </w:pPr>
      <w:r>
        <w:t>(АДМИНИСТРАТИВНЫЕ ЗДАНИЯ, СТРОЕНИЯ, СООРУЖЕНИЯ И ПОМЕЩЕНИЯ)</w:t>
      </w:r>
    </w:p>
    <w:p w:rsidR="00001D5A" w:rsidRDefault="00001D5A">
      <w:pPr>
        <w:pStyle w:val="ConsPlusTitle"/>
        <w:jc w:val="center"/>
      </w:pPr>
      <w:r>
        <w:t>МИНЭКОНОМРАЗВИТИЯ РОССИИ, ПОДВЕДОМСТВЕННЫХ ЕМУ ФЕДЕРАЛЬНЫХ</w:t>
      </w:r>
    </w:p>
    <w:p w:rsidR="00001D5A" w:rsidRDefault="00001D5A">
      <w:pPr>
        <w:pStyle w:val="ConsPlusTitle"/>
        <w:jc w:val="center"/>
      </w:pPr>
      <w:r>
        <w:t>СЛУЖБ И АГЕНТСТВ, ИХ ТЕРРИТОРИАЛЬНЫХ ОРГАНОВ И НАХОДЯЩИХСЯ</w:t>
      </w:r>
    </w:p>
    <w:p w:rsidR="00001D5A" w:rsidRDefault="00001D5A">
      <w:pPr>
        <w:pStyle w:val="ConsPlusTitle"/>
        <w:jc w:val="center"/>
      </w:pPr>
      <w:r>
        <w:t>В ИХ ВЕДЕНИИ ОРГАНИЗАЦИЙ (ЗА ИСКЛЮЧЕНИЕМ ОСУЩЕСТВЛЯЮЩИХ</w:t>
      </w:r>
    </w:p>
    <w:p w:rsidR="00001D5A" w:rsidRDefault="00001D5A">
      <w:pPr>
        <w:pStyle w:val="ConsPlusTitle"/>
        <w:jc w:val="center"/>
      </w:pPr>
      <w:r>
        <w:t>ДЕЯТЕЛЬНОСТЬ В СФЕРЕ ОБРАЗОВАНИЯ И ЗДРАВООХРАНЕНИЯ)</w:t>
      </w:r>
    </w:p>
    <w:p w:rsidR="00001D5A" w:rsidRDefault="00001D5A">
      <w:pPr>
        <w:pStyle w:val="ConsPlusTitle"/>
        <w:jc w:val="center"/>
      </w:pPr>
      <w:r>
        <w:t>И ПРЕДОСТАВЛЯЕМЫХ ИМИ УСЛУГ, А ТАКЖЕ ОКАЗАНИЯ</w:t>
      </w:r>
    </w:p>
    <w:p w:rsidR="00001D5A" w:rsidRDefault="00001D5A">
      <w:pPr>
        <w:pStyle w:val="ConsPlusTitle"/>
        <w:jc w:val="center"/>
      </w:pPr>
      <w:r>
        <w:t>ИНВАЛИДАМ ПРИ ЭТОМ НЕОБХОДИМОЙ ПОМОЩИ</w:t>
      </w: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Минэкономразвития России, подведомственных Минэкономразвития России федеральных служб и агентств, их территориальных органов и находящихся в их ведении организаций, за исключением осуществляющих деятельность в сфере образования и здравоохранения (далее - подведомственные органы и организации), и услуг, предоставляемых Минэкономразвития России, подведомственными органами и организациями (далее - услуги), а также оказания инвалидам при этом необходимой помощи в преодолении барьеров, мешающих получению услуг и использованию объектов наравне с другими лицами.</w:t>
      </w:r>
    </w:p>
    <w:p w:rsidR="00001D5A" w:rsidRDefault="00001D5A">
      <w:pPr>
        <w:pStyle w:val="ConsPlusNormal"/>
        <w:ind w:firstLine="540"/>
        <w:jc w:val="both"/>
      </w:pPr>
      <w:r>
        <w:t>2. Минэкономразвития России, подведомственные органы и организации в рамках мероприятий по обеспечению доступности для инвалидов объектов и услуг осуществляют инструктирование или обучение сотрудников, предоставляющих услуги,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Федерации.</w:t>
      </w:r>
    </w:p>
    <w:p w:rsidR="00001D5A" w:rsidRDefault="00001D5A">
      <w:pPr>
        <w:pStyle w:val="ConsPlusNormal"/>
        <w:ind w:firstLine="540"/>
        <w:jc w:val="both"/>
      </w:pPr>
      <w:r>
        <w:t xml:space="preserve">3. Минэкономразвития России, подведомственные органы и организации с 1 июля 2016 г. осуществляют в соответствии с закрепленными полномочиями меры по обеспечению проектирования, строительства и приемки вновь вводимых в эксплуатацию, а также прошедших капитальный ремонт, реконструкцию зданий (помещений), в которых осуществляется предоставление услуг, а также по обеспечению закупки транспортных средств для обслуживания инвалидов с соблюдением условий их доступности, установленных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2008) (далее - Федеральный закон о социальной защите инвалидов), а также положений </w:t>
      </w:r>
      <w:hyperlink r:id="rId7" w:history="1">
        <w:r>
          <w:rPr>
            <w:color w:val="0000FF"/>
          </w:rPr>
          <w:t>пункта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001D5A" w:rsidRDefault="00001D5A">
      <w:pPr>
        <w:pStyle w:val="ConsPlusNormal"/>
        <w:ind w:firstLine="540"/>
        <w:jc w:val="both"/>
      </w:pPr>
      <w:r>
        <w:t>4. В случаях, если существующие объекты, на которых предоставляются услуги,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городского округа, меры для обеспечения доступа инвалидов к месту предоставления услуги либо, когда это возможно, для предоставления необходимых услуг по месту жительства инвалида или в дистанционном режиме.</w:t>
      </w:r>
    </w:p>
    <w:p w:rsidR="00001D5A" w:rsidRDefault="00001D5A">
      <w:pPr>
        <w:pStyle w:val="ConsPlusNormal"/>
        <w:ind w:firstLine="540"/>
        <w:jc w:val="both"/>
      </w:pPr>
      <w:r>
        <w:t>5. Минэкономразвития России, подведомственные органы и организации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001D5A" w:rsidRDefault="00001D5A">
      <w:pPr>
        <w:pStyle w:val="ConsPlusNormal"/>
        <w:ind w:firstLine="540"/>
        <w:jc w:val="both"/>
      </w:pPr>
      <w:r>
        <w:t>условия для беспрепятственного доступа к объектам и предоставляемым на них услугам;</w:t>
      </w:r>
    </w:p>
    <w:p w:rsidR="00001D5A" w:rsidRDefault="00001D5A">
      <w:pPr>
        <w:pStyle w:val="ConsPlusNormal"/>
        <w:ind w:firstLine="540"/>
        <w:jc w:val="both"/>
      </w:pPr>
      <w: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01D5A" w:rsidRDefault="00001D5A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001D5A" w:rsidRDefault="00001D5A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01D5A" w:rsidRDefault="00001D5A">
      <w:pPr>
        <w:pStyle w:val="ConsPlusNormal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01D5A" w:rsidRDefault="00001D5A">
      <w:pPr>
        <w:pStyle w:val="ConsPlusNormal"/>
        <w:ind w:firstLine="540"/>
        <w:jc w:val="both"/>
      </w:pPr>
      <w:r>
        <w:t>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001D5A" w:rsidRDefault="00001D5A">
      <w:pPr>
        <w:pStyle w:val="ConsPlusNormal"/>
        <w:ind w:firstLine="540"/>
        <w:jc w:val="both"/>
      </w:pPr>
      <w:r>
        <w:t xml:space="preserve">допуск на объект собаки-проводника при наличии документа, подтверждающего ее специальное обучение, в соответствии с пунктом 7 </w:t>
      </w:r>
      <w:hyperlink r:id="rId8" w:history="1">
        <w:r>
          <w:rPr>
            <w:color w:val="0000FF"/>
          </w:rPr>
          <w:t>статьи 15</w:t>
        </w:r>
      </w:hyperlink>
      <w:r>
        <w:t xml:space="preserve"> Федерального закона о социальной защите инвалидов;</w:t>
      </w:r>
    </w:p>
    <w:p w:rsidR="00001D5A" w:rsidRDefault="00001D5A">
      <w:pPr>
        <w:pStyle w:val="ConsPlusNormal"/>
        <w:ind w:firstLine="540"/>
        <w:jc w:val="both"/>
      </w:pPr>
      <w:r>
        <w:t>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01D5A" w:rsidRDefault="00001D5A">
      <w:pPr>
        <w:pStyle w:val="ConsPlusNormal"/>
        <w:ind w:firstLine="540"/>
        <w:jc w:val="both"/>
      </w:pPr>
      <w:r>
        <w:t>условия доступности для инвалидов по зрению официальных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001D5A" w:rsidRDefault="00001D5A">
      <w:pPr>
        <w:pStyle w:val="ConsPlusNormal"/>
        <w:ind w:firstLine="540"/>
        <w:jc w:val="both"/>
      </w:pPr>
      <w:r>
        <w:t>возможность получения государственной услуги в электронном виде с учетом ограничений жизнедеятельности инвалидов;</w:t>
      </w:r>
    </w:p>
    <w:p w:rsidR="00001D5A" w:rsidRDefault="00001D5A">
      <w:pPr>
        <w:pStyle w:val="ConsPlusNormal"/>
        <w:ind w:firstLine="540"/>
        <w:jc w:val="both"/>
      </w:pPr>
      <w:r>
        <w:t>возможность получения при необходимости услуги по месту жительства инвалида или в дистанционном режиме;</w:t>
      </w:r>
    </w:p>
    <w:p w:rsidR="00001D5A" w:rsidRDefault="00001D5A">
      <w:pPr>
        <w:pStyle w:val="ConsPlusNormal"/>
        <w:ind w:firstLine="540"/>
        <w:jc w:val="both"/>
      </w:pPr>
      <w:r>
        <w:t>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01D5A" w:rsidRDefault="00001D5A">
      <w:pPr>
        <w:pStyle w:val="ConsPlusNormal"/>
        <w:ind w:firstLine="540"/>
        <w:jc w:val="both"/>
      </w:pPr>
      <w:r>
        <w:t>6. Минэкономразвития России, подведомственные органы и организации в целях поэтапного повышения уровня доступности для инвалидов объектов и услуг проводят обследование данных объектов и услуг, по результатам которого составляется паспорт доступности для инвалидов объекта и предоставляемых на нем услуг (далее соответственно - обследование, паспортизация и Паспорт доступности объекта).</w:t>
      </w:r>
    </w:p>
    <w:p w:rsidR="00001D5A" w:rsidRDefault="00001D5A">
      <w:pPr>
        <w:pStyle w:val="ConsPlusNormal"/>
        <w:ind w:firstLine="540"/>
        <w:jc w:val="both"/>
      </w:pPr>
      <w:bookmarkStart w:id="1" w:name="P63"/>
      <w:bookmarkEnd w:id="1"/>
      <w:r>
        <w:t>7. Оценка уровня доступности для инвалидов объектов и услуг осуществляется Минэкономразвития России, подведомственными органами и организациями с использованием следующих показателей доступности для инвалидов объектов и услуг (далее - показатели):</w:t>
      </w:r>
    </w:p>
    <w:p w:rsidR="00001D5A" w:rsidRDefault="00001D5A">
      <w:pPr>
        <w:pStyle w:val="ConsPlusNormal"/>
        <w:ind w:firstLine="540"/>
        <w:jc w:val="both"/>
      </w:pPr>
      <w:r>
        <w:t>доля объектов, соответствующих требованиям физической доступности для инвалидов, в общем количестве действующих объектов, на которых предоставляются услуги;</w:t>
      </w:r>
    </w:p>
    <w:p w:rsidR="00001D5A" w:rsidRDefault="00001D5A">
      <w:pPr>
        <w:pStyle w:val="ConsPlusNormal"/>
        <w:ind w:firstLine="540"/>
        <w:jc w:val="both"/>
      </w:pPr>
      <w:r>
        <w:t>доля объектов, на которых обеспечиваются условия физической доступности к месту предоставления услуги, предоставление необходимых услуг в дистанционном режиме или по месту жительства инвалида, в общем количестве действующих объектов, на которых предоставляются услуги;</w:t>
      </w:r>
    </w:p>
    <w:p w:rsidR="00001D5A" w:rsidRDefault="00001D5A">
      <w:pPr>
        <w:pStyle w:val="ConsPlusNormal"/>
        <w:ind w:firstLine="540"/>
        <w:jc w:val="both"/>
      </w:pPr>
      <w:r>
        <w:t>доля в общем количестве действующих объектов, на которых предоставляются услуги, действующих объектов, на которых для инвалидов по зрению обеспечиваются:</w:t>
      </w:r>
    </w:p>
    <w:p w:rsidR="00001D5A" w:rsidRDefault="00001D5A">
      <w:pPr>
        <w:pStyle w:val="ConsPlusNormal"/>
        <w:ind w:firstLine="540"/>
        <w:jc w:val="both"/>
      </w:pPr>
      <w:r>
        <w:t>- дублирование текстовой и графической информации знаками, выполненными рельефно-точечным шрифтом Брайля;</w:t>
      </w:r>
    </w:p>
    <w:p w:rsidR="00001D5A" w:rsidRDefault="00001D5A">
      <w:pPr>
        <w:pStyle w:val="ConsPlusNormal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001D5A" w:rsidRDefault="00001D5A">
      <w:pPr>
        <w:pStyle w:val="ConsPlusNormal"/>
        <w:ind w:firstLine="540"/>
        <w:jc w:val="both"/>
      </w:pPr>
      <w:r>
        <w:t>- допуск тифлосурдопереводчика;</w:t>
      </w:r>
    </w:p>
    <w:p w:rsidR="00001D5A" w:rsidRDefault="00001D5A">
      <w:pPr>
        <w:pStyle w:val="ConsPlusNormal"/>
        <w:ind w:firstLine="540"/>
        <w:jc w:val="both"/>
      </w:pPr>
      <w:r>
        <w:t>- допуск собаки-проводника;</w:t>
      </w:r>
    </w:p>
    <w:p w:rsidR="00001D5A" w:rsidRDefault="00001D5A">
      <w:pPr>
        <w:pStyle w:val="ConsPlusNormal"/>
        <w:ind w:firstLine="540"/>
        <w:jc w:val="both"/>
      </w:pPr>
      <w:r>
        <w:t>доля в общем количестве действующих объектов, на которых предоставляются услуги, действующих объектов, на которых для инвалидов по слуху обеспечиваются:</w:t>
      </w:r>
    </w:p>
    <w:p w:rsidR="00001D5A" w:rsidRDefault="00001D5A">
      <w:pPr>
        <w:pStyle w:val="ConsPlusNormal"/>
        <w:ind w:firstLine="540"/>
        <w:jc w:val="both"/>
      </w:pPr>
      <w:r>
        <w:t>- дублирование звуковой информации;</w:t>
      </w:r>
    </w:p>
    <w:p w:rsidR="00001D5A" w:rsidRDefault="00001D5A">
      <w:pPr>
        <w:pStyle w:val="ConsPlusNormal"/>
        <w:ind w:firstLine="540"/>
        <w:jc w:val="both"/>
      </w:pPr>
      <w:r>
        <w:t>- допуск сурдопереводчика;</w:t>
      </w:r>
    </w:p>
    <w:p w:rsidR="00001D5A" w:rsidRDefault="00001D5A">
      <w:pPr>
        <w:pStyle w:val="ConsPlusNormal"/>
        <w:ind w:firstLine="540"/>
        <w:jc w:val="both"/>
      </w:pPr>
      <w:r>
        <w:t>доля в общем количестве действующих объектов, на которых предоставляются услуги, действующих объектов, на которых для инвалидов с нарушениями опорно-двигательного аппарата обеспечиваются:</w:t>
      </w:r>
    </w:p>
    <w:p w:rsidR="00001D5A" w:rsidRDefault="00001D5A">
      <w:pPr>
        <w:pStyle w:val="ConsPlusNormal"/>
        <w:ind w:firstLine="540"/>
        <w:jc w:val="both"/>
      </w:pPr>
      <w:r>
        <w:t>- оснащение ассистивными приспособлениями и адаптивными средствами в целях обеспечения возможности самостоятельного передвижения инвалидов с нарушениями опорно-двигательного аппарата по территории объекта, входа и выхода, в том числе с использованием кресла-коляски;</w:t>
      </w:r>
    </w:p>
    <w:p w:rsidR="00001D5A" w:rsidRDefault="00001D5A">
      <w:pPr>
        <w:pStyle w:val="ConsPlusNormal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объектам;</w:t>
      </w:r>
    </w:p>
    <w:p w:rsidR="00001D5A" w:rsidRDefault="00001D5A">
      <w:pPr>
        <w:pStyle w:val="ConsPlusNormal"/>
        <w:ind w:firstLine="540"/>
        <w:jc w:val="both"/>
      </w:pPr>
      <w:r>
        <w:t>доля в общем количестве действующих объектов, на которых предоставляются услуги, действующих объектов, на которых обеспечивается наличие сотрудников, на которых административно-распорядительным актом органа власти (организации) возложено оказание помощи инвалидам в преодолении барьеров, мешающих им пользоваться услугами, включая сопровождение;</w:t>
      </w:r>
    </w:p>
    <w:p w:rsidR="00001D5A" w:rsidRDefault="00001D5A">
      <w:pPr>
        <w:pStyle w:val="ConsPlusNormal"/>
        <w:ind w:firstLine="540"/>
        <w:jc w:val="both"/>
      </w:pPr>
      <w:r>
        <w:t>доля сотрудников, прошедших инструктирование или обучение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в общей численности сотрудников, предоставляющих услуги.</w:t>
      </w:r>
    </w:p>
    <w:p w:rsidR="00001D5A" w:rsidRDefault="00001D5A">
      <w:pPr>
        <w:pStyle w:val="ConsPlusNormal"/>
        <w:ind w:firstLine="540"/>
        <w:jc w:val="both"/>
      </w:pPr>
      <w:r>
        <w:t>8. Паспорт доступности объекта должен содержать следующие разделы:</w:t>
      </w:r>
    </w:p>
    <w:p w:rsidR="00001D5A" w:rsidRDefault="00001D5A">
      <w:pPr>
        <w:pStyle w:val="ConsPlusNormal"/>
        <w:ind w:firstLine="540"/>
        <w:jc w:val="both"/>
      </w:pPr>
      <w:r>
        <w:t>краткая характеристика объекта и предоставляемых услуг;</w:t>
      </w:r>
    </w:p>
    <w:p w:rsidR="00001D5A" w:rsidRDefault="00001D5A">
      <w:pPr>
        <w:pStyle w:val="ConsPlusNormal"/>
        <w:ind w:firstLine="540"/>
        <w:jc w:val="both"/>
      </w:pPr>
      <w:r>
        <w:t xml:space="preserve">оценка уровня доступности для инвалидов объектов и имеющихся недостатков в обеспечении условий их доступности для инвалидов с использованием показателей,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01D5A" w:rsidRDefault="00001D5A">
      <w:pPr>
        <w:pStyle w:val="ConsPlusNormal"/>
        <w:ind w:firstLine="540"/>
        <w:jc w:val="both"/>
      </w:pPr>
      <w:r>
        <w:t xml:space="preserve">оценка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01D5A" w:rsidRDefault="00001D5A">
      <w:pPr>
        <w:pStyle w:val="ConsPlusNormal"/>
        <w:ind w:firstLine="540"/>
        <w:jc w:val="both"/>
      </w:pPr>
      <w:r>
        <w:t>предлагаемые мероприятия и объемы расходов, необходимые для приведения объекта и порядка предоставления на нем услуг в соответствие с законодательством Российской Федерации.</w:t>
      </w:r>
    </w:p>
    <w:p w:rsidR="00001D5A" w:rsidRDefault="00001D5A">
      <w:pPr>
        <w:pStyle w:val="ConsPlusNormal"/>
        <w:ind w:firstLine="540"/>
        <w:jc w:val="both"/>
      </w:pPr>
      <w:r>
        <w:t>9. В целях проведения обследования и паспортизации Минэкономразвития России, подведомственными органами и организациями образуются комиссии по проведению обследования и паспортизации объектов и предоставляемых на них услуг (далее - комиссии), утверждаются их состав и положения о них, а также планы-графики обследования и паспортизации.</w:t>
      </w:r>
    </w:p>
    <w:p w:rsidR="00001D5A" w:rsidRDefault="00001D5A">
      <w:pPr>
        <w:pStyle w:val="ConsPlusNormal"/>
        <w:ind w:firstLine="540"/>
        <w:jc w:val="both"/>
      </w:pPr>
      <w:r>
        <w:t>10. По результатам обследования соответствующей комиссией разрабатываются предложения по реализации мероприятий, которые включаются в Паспорт доступности объекта, в том числе предусматривающие:</w:t>
      </w:r>
    </w:p>
    <w:p w:rsidR="00001D5A" w:rsidRDefault="00001D5A">
      <w:pPr>
        <w:pStyle w:val="ConsPlusNormal"/>
        <w:ind w:firstLine="540"/>
        <w:jc w:val="both"/>
      </w:pPr>
      <w:r>
        <w:t xml:space="preserve">создание, в случае невозможности обеспечения полной доступности объекта, условий доступности с учетом потребностей инвалидов в соответствии с </w:t>
      </w:r>
      <w:hyperlink r:id="rId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 социальной защите инвалидов;</w:t>
      </w:r>
    </w:p>
    <w:p w:rsidR="00001D5A" w:rsidRDefault="00001D5A">
      <w:pPr>
        <w:pStyle w:val="ConsPlusNormal"/>
        <w:ind w:firstLine="540"/>
        <w:jc w:val="both"/>
      </w:pPr>
      <w:r>
        <w:t>формирование планов и смет капитального и текущего ремонта, реконструкции, графиков переоснащения объекта и закупки нового оборудования с учетом повышения уровня доступности объекта и создания условий для предоставления на нем услуг с учетом потребностей инвалидов;</w:t>
      </w:r>
    </w:p>
    <w:p w:rsidR="00001D5A" w:rsidRDefault="00001D5A">
      <w:pPr>
        <w:pStyle w:val="ConsPlusNormal"/>
        <w:ind w:firstLine="540"/>
        <w:jc w:val="both"/>
      </w:pPr>
      <w:r>
        <w:t>включение в техническое задание на разработку проектно-сметной документации по проектированию, строительству, по оснащению приспособлениями и оборудованием вновь вводимых в эксплуатацию объектов, на которых предоставляются услуги населению, положений, обеспечивающих их полное соответствие требованиям доступности для инвалидов с 1 июля 2016 года.</w:t>
      </w:r>
    </w:p>
    <w:p w:rsidR="00001D5A" w:rsidRDefault="00001D5A">
      <w:pPr>
        <w:pStyle w:val="ConsPlusNormal"/>
        <w:ind w:firstLine="540"/>
        <w:jc w:val="both"/>
      </w:pPr>
      <w:r>
        <w:t>11. Паспорта доступности объектов, разработанные комиссиями, утверждаются заместителем Министра экономического развития Российской Федерации, курирующим финансово-хозяйственную деятельность, и руководителями подведомственных органов и организаций.</w:t>
      </w:r>
    </w:p>
    <w:p w:rsidR="00001D5A" w:rsidRDefault="00001D5A">
      <w:pPr>
        <w:pStyle w:val="ConsPlusNormal"/>
        <w:ind w:firstLine="540"/>
        <w:jc w:val="both"/>
      </w:pPr>
      <w:r>
        <w:t>Паспорта доступности объектов, утвержденные руководителями территориальных органов и подведомственных организаций, представляются руководству соответствующих подведомственных органов в 10-дневный срок со дня их утверждения.</w:t>
      </w:r>
    </w:p>
    <w:p w:rsidR="00001D5A" w:rsidRDefault="00001D5A">
      <w:pPr>
        <w:pStyle w:val="ConsPlusNormal"/>
        <w:ind w:firstLine="540"/>
        <w:jc w:val="both"/>
      </w:pPr>
      <w:r>
        <w:t xml:space="preserve">12. Показатели, предусмотренные </w:t>
      </w:r>
      <w:hyperlink w:anchor="P63" w:history="1">
        <w:r>
          <w:rPr>
            <w:color w:val="0000FF"/>
          </w:rPr>
          <w:t>пунктом 7</w:t>
        </w:r>
      </w:hyperlink>
      <w:r>
        <w:t xml:space="preserve"> настоящего Порядка, а также мероприятия, включенные в Паспорта доступности объектов, могут учитываться Минэкономразвития России и подведомственными органами при разработке планов мероприятий по повышению значений показателей доступности для инвалидов объектов и услуг в соответствии с порядком, утвержденным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июня 2015 г. N 599 (Собрание законодательства Российской Федерации, 2015, N 26, ст. 3894).</w:t>
      </w: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jc w:val="both"/>
        <w:rPr>
          <w:rFonts w:cs="Times New Roman"/>
        </w:rPr>
      </w:pPr>
    </w:p>
    <w:p w:rsidR="00001D5A" w:rsidRDefault="00001D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01D5A" w:rsidRDefault="00001D5A">
      <w:bookmarkStart w:id="2" w:name="_GoBack"/>
      <w:bookmarkEnd w:id="2"/>
    </w:p>
    <w:sectPr w:rsidR="00001D5A" w:rsidSect="0041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911"/>
    <w:rsid w:val="00001D5A"/>
    <w:rsid w:val="001C6101"/>
    <w:rsid w:val="00410C9D"/>
    <w:rsid w:val="00461911"/>
    <w:rsid w:val="005F044F"/>
    <w:rsid w:val="00672E7D"/>
    <w:rsid w:val="00A9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191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6191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619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F5F850EEA3C8569D1C7700D3CEFAEEA335B6D0B3044B7ABF92C574F8B206E90589E860A4E1EFU0J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D2F5F850EEA3C8569D1C7700D3CEFAEEA333B6D0B2044B7ABF92C574F8B206E90589E860A4E0EBU0J0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F5F850EEA3C8569D1C7700D3CEFAEEA335B6D0B3044B7ABF92C574F8B206E90589E860A4E1EFU0J4R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AD2F5F850EEA3C8569D1C7700D3CEFAEEA335B6D0B3044B7ABF92C574F8B206E90589EB66UAJ6R" TargetMode="External"/><Relationship Id="rId10" Type="http://schemas.openxmlformats.org/officeDocument/2006/relationships/hyperlink" Target="consultantplus://offline/ref=8AD2F5F850EEA3C8569D1C7700D3CEFAEEA335B3DCBD044B7ABF92C574UFJ8R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D2F5F850EEA3C8569D1C7700D3CEFAEEA335B6D0B3044B7ABF92C574F8B206E90589ECU6J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2384</Words>
  <Characters>13595</Characters>
  <Application>Microsoft Office Outlook</Application>
  <DocSecurity>0</DocSecurity>
  <Lines>0</Lines>
  <Paragraphs>0</Paragraphs>
  <ScaleCrop>false</ScaleCrop>
  <Company>КСЗН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 Олеся Васильевна</dc:creator>
  <cp:keywords/>
  <dc:description/>
  <cp:lastModifiedBy>сab231</cp:lastModifiedBy>
  <cp:revision>2</cp:revision>
  <dcterms:created xsi:type="dcterms:W3CDTF">2016-02-12T17:09:00Z</dcterms:created>
  <dcterms:modified xsi:type="dcterms:W3CDTF">2016-04-22T06:32:00Z</dcterms:modified>
</cp:coreProperties>
</file>