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E1F86" w:rsidRDefault="00B52D22">
      <w:pPr>
        <w:pStyle w:val="4"/>
      </w:pPr>
      <w:r w:rsidRPr="00FE1F86">
        <w:t>АДМИНИСТРАЦИЯ  МУНИЦИПАЛЬНОГО  ОБРАЗОВАНИЯ</w:t>
      </w:r>
    </w:p>
    <w:p w:rsidR="00B52D22" w:rsidRPr="00FE1F86" w:rsidRDefault="00B52D22">
      <w:pPr>
        <w:jc w:val="center"/>
        <w:rPr>
          <w:b/>
          <w:sz w:val="22"/>
        </w:rPr>
      </w:pPr>
      <w:r w:rsidRPr="00FE1F86">
        <w:rPr>
          <w:b/>
          <w:sz w:val="22"/>
        </w:rPr>
        <w:t xml:space="preserve">ТИХВИНСКИЙ  МУНИЦИПАЛЬНЫЙ  РАЙОН </w:t>
      </w:r>
    </w:p>
    <w:p w:rsidR="00B52D22" w:rsidRPr="00FE1F86" w:rsidRDefault="00B52D22">
      <w:pPr>
        <w:jc w:val="center"/>
        <w:rPr>
          <w:b/>
          <w:sz w:val="22"/>
        </w:rPr>
      </w:pPr>
      <w:r w:rsidRPr="00FE1F86">
        <w:rPr>
          <w:b/>
          <w:sz w:val="22"/>
        </w:rPr>
        <w:t>ЛЕНИНГРАДСКОЙ  ОБЛАСТИ</w:t>
      </w:r>
    </w:p>
    <w:p w:rsidR="00B52D22" w:rsidRPr="00FE1F86" w:rsidRDefault="00B52D22">
      <w:pPr>
        <w:jc w:val="center"/>
        <w:rPr>
          <w:b/>
          <w:sz w:val="22"/>
        </w:rPr>
      </w:pPr>
      <w:r w:rsidRPr="00FE1F86">
        <w:rPr>
          <w:b/>
          <w:sz w:val="22"/>
        </w:rPr>
        <w:t>(АДМИНИСТРАЦИЯ  ТИХВИНСКОГО  РАЙОНА)</w:t>
      </w:r>
    </w:p>
    <w:p w:rsidR="00B52D22" w:rsidRPr="00FE1F86" w:rsidRDefault="00B52D22">
      <w:pPr>
        <w:jc w:val="center"/>
        <w:rPr>
          <w:b/>
          <w:sz w:val="32"/>
        </w:rPr>
      </w:pPr>
    </w:p>
    <w:p w:rsidR="00B52D22" w:rsidRPr="00FE1F86" w:rsidRDefault="00B52D22">
      <w:pPr>
        <w:jc w:val="center"/>
        <w:rPr>
          <w:sz w:val="10"/>
        </w:rPr>
      </w:pPr>
      <w:r w:rsidRPr="00FE1F86">
        <w:rPr>
          <w:b/>
          <w:sz w:val="32"/>
        </w:rPr>
        <w:t>ПОСТАНОВЛЕНИЕ</w:t>
      </w:r>
    </w:p>
    <w:p w:rsidR="00B52D22" w:rsidRPr="00FE1F86" w:rsidRDefault="00B52D22">
      <w:pPr>
        <w:jc w:val="center"/>
        <w:rPr>
          <w:sz w:val="10"/>
        </w:rPr>
      </w:pPr>
    </w:p>
    <w:p w:rsidR="00B52D22" w:rsidRPr="00FE1F86" w:rsidRDefault="00B52D22">
      <w:pPr>
        <w:jc w:val="center"/>
        <w:rPr>
          <w:sz w:val="10"/>
        </w:rPr>
      </w:pPr>
    </w:p>
    <w:p w:rsidR="00B52D22" w:rsidRPr="00FE1F86" w:rsidRDefault="00B52D22">
      <w:pPr>
        <w:tabs>
          <w:tab w:val="left" w:pos="4962"/>
        </w:tabs>
        <w:rPr>
          <w:sz w:val="16"/>
        </w:rPr>
      </w:pPr>
    </w:p>
    <w:p w:rsidR="00B52D22" w:rsidRPr="00FE1F8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E1F86" w:rsidRDefault="00B52D22">
      <w:pPr>
        <w:tabs>
          <w:tab w:val="left" w:pos="851"/>
          <w:tab w:val="left" w:pos="3686"/>
        </w:tabs>
        <w:rPr>
          <w:sz w:val="24"/>
        </w:rPr>
      </w:pPr>
    </w:p>
    <w:p w:rsidR="00FE1F86" w:rsidRPr="00FE1F86" w:rsidRDefault="00FE1F86">
      <w:pPr>
        <w:tabs>
          <w:tab w:val="left" w:pos="567"/>
          <w:tab w:val="left" w:pos="3686"/>
        </w:tabs>
      </w:pPr>
      <w:r w:rsidRPr="00FE1F86">
        <w:tab/>
        <w:t>30 мая 2024 г.</w:t>
      </w:r>
      <w:r w:rsidRPr="00FE1F86">
        <w:tab/>
      </w:r>
      <w:bookmarkStart w:id="0" w:name="_GoBack"/>
      <w:r w:rsidRPr="00FE1F86">
        <w:t>01-1229-а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6953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F5640" w:rsidRDefault="000F5640" w:rsidP="006953EF">
            <w:pPr>
              <w:suppressAutoHyphens/>
              <w:rPr>
                <w:sz w:val="24"/>
                <w:szCs w:val="24"/>
              </w:rPr>
            </w:pPr>
            <w:r w:rsidRPr="000F5640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</w:t>
            </w:r>
          </w:p>
        </w:tc>
      </w:tr>
    </w:tbl>
    <w:p w:rsidR="000F5640" w:rsidRPr="009D5C66" w:rsidRDefault="000F5640" w:rsidP="000F5640">
      <w:pPr>
        <w:ind w:firstLine="720"/>
        <w:rPr>
          <w:sz w:val="24"/>
          <w:szCs w:val="24"/>
        </w:rPr>
      </w:pPr>
      <w:r w:rsidRPr="009D5C66">
        <w:rPr>
          <w:sz w:val="24"/>
          <w:szCs w:val="24"/>
        </w:rPr>
        <w:t>21 0800 ДО ИД 21122</w:t>
      </w:r>
    </w:p>
    <w:p w:rsidR="000F5640" w:rsidRPr="009D5C66" w:rsidRDefault="000F5640" w:rsidP="000F5640">
      <w:pPr>
        <w:ind w:firstLine="720"/>
        <w:rPr>
          <w:sz w:val="24"/>
          <w:szCs w:val="24"/>
        </w:rPr>
      </w:pPr>
    </w:p>
    <w:p w:rsidR="000F5640" w:rsidRPr="000F5640" w:rsidRDefault="00991BF0" w:rsidP="000F5640">
      <w:pPr>
        <w:suppressAutoHyphens/>
        <w:ind w:firstLine="720"/>
        <w:rPr>
          <w:szCs w:val="28"/>
        </w:rPr>
      </w:pPr>
      <w:r w:rsidRPr="00991BF0">
        <w:rPr>
          <w:szCs w:val="28"/>
        </w:rPr>
        <w:t>В соответствии с пунктами 12-24 статьи 39.11, пунктом 23 статьи 39.12, статьёй 39.13</w:t>
      </w:r>
      <w:r>
        <w:rPr>
          <w:szCs w:val="28"/>
        </w:rPr>
        <w:t xml:space="preserve"> </w:t>
      </w:r>
      <w:r w:rsidR="000F5640" w:rsidRPr="000F5640">
        <w:rPr>
          <w:szCs w:val="28"/>
        </w:rPr>
        <w:t xml:space="preserve">Земельного кодекса Российской Федерации, протоколом признания аукциона несостоявшимся </w:t>
      </w:r>
      <w:r w:rsidRPr="00991BF0">
        <w:rPr>
          <w:szCs w:val="28"/>
        </w:rPr>
        <w:t xml:space="preserve">от 16 мая 2024 года </w:t>
      </w:r>
      <w:r>
        <w:rPr>
          <w:szCs w:val="28"/>
        </w:rPr>
        <w:t>№ </w:t>
      </w:r>
      <w:r w:rsidR="000F5640" w:rsidRPr="000F5640">
        <w:rPr>
          <w:szCs w:val="28"/>
        </w:rPr>
        <w:t>24/22-э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F5640" w:rsidRPr="000F5640" w:rsidRDefault="000F5640" w:rsidP="000F5640">
      <w:pPr>
        <w:suppressAutoHyphens/>
        <w:ind w:firstLine="720"/>
        <w:rPr>
          <w:b/>
          <w:szCs w:val="28"/>
        </w:rPr>
      </w:pPr>
      <w:r w:rsidRPr="000F5640">
        <w:rPr>
          <w:szCs w:val="28"/>
        </w:rPr>
        <w:t>1. Провести повторный аукцион на право заключения договора аренды земельного участка</w:t>
      </w:r>
      <w:r w:rsidRPr="000F5640">
        <w:rPr>
          <w:b/>
          <w:szCs w:val="28"/>
        </w:rPr>
        <w:t xml:space="preserve"> </w:t>
      </w:r>
      <w:r w:rsidRPr="000F5640">
        <w:rPr>
          <w:szCs w:val="28"/>
        </w:rPr>
        <w:t>с</w:t>
      </w:r>
      <w:r w:rsidRPr="000F5640">
        <w:rPr>
          <w:b/>
          <w:szCs w:val="28"/>
        </w:rPr>
        <w:t xml:space="preserve"> </w:t>
      </w:r>
      <w:r w:rsidRPr="000F5640">
        <w:rPr>
          <w:szCs w:val="28"/>
        </w:rPr>
        <w:t>кадастровым номером</w:t>
      </w:r>
      <w:r w:rsidRPr="000F5640">
        <w:rPr>
          <w:b/>
          <w:szCs w:val="28"/>
        </w:rPr>
        <w:t xml:space="preserve"> </w:t>
      </w:r>
      <w:r w:rsidR="001E4F74">
        <w:rPr>
          <w:szCs w:val="28"/>
        </w:rPr>
        <w:t xml:space="preserve">47:13:1202029:505, </w:t>
      </w:r>
      <w:r w:rsidRPr="000F5640">
        <w:rPr>
          <w:szCs w:val="28"/>
        </w:rPr>
        <w:t>категори</w:t>
      </w:r>
      <w:r w:rsidR="001E4F74">
        <w:rPr>
          <w:szCs w:val="28"/>
        </w:rPr>
        <w:t>я</w:t>
      </w:r>
      <w:r w:rsidRPr="000F5640">
        <w:rPr>
          <w:szCs w:val="28"/>
        </w:rPr>
        <w:t xml:space="preserve"> земель:</w:t>
      </w:r>
      <w:r w:rsidR="001E4F74">
        <w:rPr>
          <w:szCs w:val="28"/>
        </w:rPr>
        <w:t xml:space="preserve"> земли населенных пунктов, вид</w:t>
      </w:r>
      <w:r w:rsidRPr="000F5640">
        <w:rPr>
          <w:szCs w:val="28"/>
        </w:rPr>
        <w:t xml:space="preserve"> разрешенного использования: строительная промышленность; заготовка древесины; склады; объекты гаражного назначения; обслуж</w:t>
      </w:r>
      <w:r w:rsidR="001E4F74">
        <w:rPr>
          <w:szCs w:val="28"/>
        </w:rPr>
        <w:t>ивание автотранспорта, площадью</w:t>
      </w:r>
      <w:r w:rsidRPr="000F5640">
        <w:rPr>
          <w:szCs w:val="28"/>
        </w:rPr>
        <w:t xml:space="preserve"> 1838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 (далее – электронный аукцион). </w:t>
      </w:r>
    </w:p>
    <w:p w:rsidR="000F5640" w:rsidRPr="000F5640" w:rsidRDefault="000F5640" w:rsidP="000F5640">
      <w:pPr>
        <w:suppressAutoHyphens/>
        <w:ind w:firstLine="720"/>
        <w:rPr>
          <w:b/>
          <w:bCs/>
          <w:szCs w:val="28"/>
        </w:rPr>
      </w:pPr>
      <w:r w:rsidRPr="000F5640">
        <w:rPr>
          <w:szCs w:val="28"/>
        </w:rPr>
        <w:t xml:space="preserve">2. Начальную цену предмета повторного аукциона определить равной начальной цене предмета предыдущего аукциона – </w:t>
      </w:r>
      <w:r w:rsidRPr="000F5640">
        <w:rPr>
          <w:b/>
          <w:bCs/>
          <w:szCs w:val="28"/>
        </w:rPr>
        <w:t>12</w:t>
      </w:r>
      <w:r w:rsidR="001E4F74">
        <w:rPr>
          <w:b/>
          <w:bCs/>
          <w:szCs w:val="28"/>
        </w:rPr>
        <w:t> </w:t>
      </w:r>
      <w:r w:rsidRPr="000F5640">
        <w:rPr>
          <w:b/>
          <w:bCs/>
          <w:szCs w:val="28"/>
        </w:rPr>
        <w:t>392 (Двенадцать тысяч триста девяност</w:t>
      </w:r>
      <w:r w:rsidR="001E4F74">
        <w:rPr>
          <w:b/>
          <w:bCs/>
          <w:szCs w:val="28"/>
        </w:rPr>
        <w:t>о</w:t>
      </w:r>
      <w:r w:rsidRPr="000F5640">
        <w:rPr>
          <w:b/>
          <w:bCs/>
          <w:szCs w:val="28"/>
        </w:rPr>
        <w:t xml:space="preserve"> два) рубля 99 копеек. </w:t>
      </w:r>
    </w:p>
    <w:p w:rsidR="000F5640" w:rsidRPr="000F5640" w:rsidRDefault="000F5640" w:rsidP="000F5640">
      <w:pPr>
        <w:suppressAutoHyphens/>
        <w:ind w:firstLine="720"/>
        <w:rPr>
          <w:b/>
          <w:bCs/>
          <w:iCs/>
          <w:szCs w:val="28"/>
        </w:rPr>
      </w:pPr>
      <w:r w:rsidRPr="000F5640">
        <w:rPr>
          <w:szCs w:val="28"/>
        </w:rPr>
        <w:t xml:space="preserve">3. Установить размер задатка равный 20 процентам начальной цены предмета повторного аукциона – </w:t>
      </w:r>
      <w:r w:rsidRPr="000F5640">
        <w:rPr>
          <w:b/>
          <w:bCs/>
          <w:iCs/>
          <w:szCs w:val="28"/>
        </w:rPr>
        <w:t>2 478 (Две тысячи четыреста семьдесят восемь) рублей 59 копеек</w:t>
      </w:r>
      <w:r w:rsidRPr="000F5640">
        <w:rPr>
          <w:b/>
          <w:iCs/>
          <w:szCs w:val="28"/>
        </w:rPr>
        <w:t>.</w:t>
      </w:r>
    </w:p>
    <w:p w:rsidR="000F5640" w:rsidRPr="000F5640" w:rsidRDefault="000F5640" w:rsidP="000F5640">
      <w:pPr>
        <w:suppressAutoHyphens/>
        <w:ind w:firstLine="720"/>
        <w:rPr>
          <w:b/>
          <w:szCs w:val="28"/>
        </w:rPr>
      </w:pPr>
      <w:r w:rsidRPr="000F5640">
        <w:rPr>
          <w:szCs w:val="28"/>
        </w:rPr>
        <w:lastRenderedPageBreak/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0F5640">
        <w:rPr>
          <w:b/>
          <w:bCs/>
          <w:szCs w:val="28"/>
        </w:rPr>
        <w:t>371 (Триста семьдесят один) рубль 78 копеек</w:t>
      </w:r>
      <w:r w:rsidRPr="000F5640">
        <w:rPr>
          <w:b/>
          <w:szCs w:val="28"/>
        </w:rPr>
        <w:t>.</w:t>
      </w:r>
    </w:p>
    <w:p w:rsidR="000F5640" w:rsidRPr="000F5640" w:rsidRDefault="000F5640" w:rsidP="000F5640">
      <w:pPr>
        <w:suppressAutoHyphens/>
        <w:ind w:firstLine="720"/>
        <w:rPr>
          <w:szCs w:val="28"/>
        </w:rPr>
      </w:pPr>
      <w:r w:rsidRPr="000F5640">
        <w:rPr>
          <w:szCs w:val="28"/>
        </w:rPr>
        <w:t>5. Утвердить аукционную документацию повторного электронного аукциона (</w:t>
      </w:r>
      <w:r w:rsidR="001E4F74">
        <w:rPr>
          <w:szCs w:val="28"/>
        </w:rPr>
        <w:t>п</w:t>
      </w:r>
      <w:r w:rsidRPr="000F5640">
        <w:rPr>
          <w:szCs w:val="28"/>
        </w:rPr>
        <w:t>риложение).</w:t>
      </w:r>
    </w:p>
    <w:p w:rsidR="000F5640" w:rsidRPr="000F5640" w:rsidRDefault="000F5640" w:rsidP="000F5640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0F5640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0F5640">
        <w:rPr>
          <w:color w:val="000000"/>
          <w:szCs w:val="28"/>
        </w:rPr>
        <w:t xml:space="preserve">существить организационно-правовые мероприятия, связанные с проведением повторного </w:t>
      </w:r>
      <w:r w:rsidRPr="000F5640">
        <w:rPr>
          <w:szCs w:val="28"/>
        </w:rPr>
        <w:t>электронного аукциона</w:t>
      </w:r>
      <w:r w:rsidRPr="000F5640">
        <w:rPr>
          <w:color w:val="000000"/>
          <w:szCs w:val="28"/>
        </w:rPr>
        <w:t xml:space="preserve">, в порядке, предусмотренном статьями </w:t>
      </w:r>
      <w:r w:rsidRPr="000F5640">
        <w:rPr>
          <w:szCs w:val="28"/>
        </w:rPr>
        <w:t xml:space="preserve">39.11-39.13 </w:t>
      </w:r>
      <w:r w:rsidRPr="000F5640">
        <w:rPr>
          <w:color w:val="000000"/>
          <w:szCs w:val="28"/>
        </w:rPr>
        <w:t>Земельного кодекса Российской Федерации.</w:t>
      </w:r>
    </w:p>
    <w:p w:rsidR="000F5640" w:rsidRPr="000F5640" w:rsidRDefault="000F5640" w:rsidP="000F5640">
      <w:pPr>
        <w:suppressAutoHyphens/>
        <w:ind w:firstLine="720"/>
        <w:rPr>
          <w:color w:val="000000"/>
          <w:szCs w:val="28"/>
        </w:rPr>
      </w:pPr>
      <w:r w:rsidRPr="000F5640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0F5640" w:rsidRPr="000F5640" w:rsidRDefault="000F5640" w:rsidP="000F5640">
      <w:pPr>
        <w:suppressAutoHyphens/>
        <w:ind w:firstLine="720"/>
        <w:rPr>
          <w:color w:val="000000"/>
          <w:szCs w:val="28"/>
        </w:rPr>
      </w:pPr>
    </w:p>
    <w:p w:rsidR="000F5640" w:rsidRDefault="000F5640" w:rsidP="000F5640">
      <w:pPr>
        <w:suppressAutoHyphens/>
        <w:rPr>
          <w:color w:val="000000"/>
          <w:szCs w:val="28"/>
        </w:rPr>
      </w:pPr>
    </w:p>
    <w:p w:rsidR="000F5640" w:rsidRPr="000F5640" w:rsidRDefault="000F5640" w:rsidP="000F5640">
      <w:pPr>
        <w:suppressAutoHyphens/>
        <w:rPr>
          <w:color w:val="000000"/>
          <w:szCs w:val="28"/>
        </w:rPr>
      </w:pPr>
      <w:r w:rsidRPr="000F5640">
        <w:rPr>
          <w:color w:val="000000"/>
          <w:szCs w:val="28"/>
        </w:rPr>
        <w:t xml:space="preserve">Глава администрации                                      </w:t>
      </w:r>
      <w:r>
        <w:rPr>
          <w:color w:val="000000"/>
          <w:szCs w:val="28"/>
        </w:rPr>
        <w:t xml:space="preserve">                           </w:t>
      </w:r>
      <w:r w:rsidRPr="000F5640">
        <w:rPr>
          <w:color w:val="000000"/>
          <w:szCs w:val="28"/>
        </w:rPr>
        <w:t xml:space="preserve">    Ю.А. Наумов</w:t>
      </w:r>
    </w:p>
    <w:p w:rsidR="000F5640" w:rsidRP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Default="000F5640" w:rsidP="00790FBC">
      <w:pPr>
        <w:suppressAutoHyphens/>
        <w:rPr>
          <w:bCs/>
          <w:color w:val="000000"/>
          <w:szCs w:val="28"/>
        </w:rPr>
      </w:pPr>
    </w:p>
    <w:p w:rsidR="000F5640" w:rsidRPr="000F5640" w:rsidRDefault="000F5640" w:rsidP="000F5640">
      <w:pPr>
        <w:suppressAutoHyphens/>
        <w:ind w:firstLine="720"/>
        <w:rPr>
          <w:bCs/>
          <w:color w:val="000000"/>
          <w:szCs w:val="28"/>
        </w:rPr>
      </w:pPr>
    </w:p>
    <w:p w:rsidR="000F5640" w:rsidRPr="000F5640" w:rsidRDefault="000F5640" w:rsidP="000F5640">
      <w:pPr>
        <w:rPr>
          <w:sz w:val="24"/>
        </w:rPr>
      </w:pPr>
      <w:r w:rsidRPr="000F5640">
        <w:rPr>
          <w:sz w:val="24"/>
        </w:rPr>
        <w:t>Криницкая Елена Юрьевна,</w:t>
      </w:r>
    </w:p>
    <w:p w:rsidR="000F5640" w:rsidRPr="000F5640" w:rsidRDefault="000F5640" w:rsidP="000F5640">
      <w:pPr>
        <w:rPr>
          <w:sz w:val="24"/>
        </w:rPr>
      </w:pPr>
      <w:r w:rsidRPr="000F5640">
        <w:rPr>
          <w:sz w:val="24"/>
        </w:rPr>
        <w:t>72-138</w:t>
      </w:r>
    </w:p>
    <w:p w:rsidR="000F5640" w:rsidRPr="002B4288" w:rsidRDefault="000F5640" w:rsidP="000F5640">
      <w:pPr>
        <w:suppressAutoHyphens/>
        <w:rPr>
          <w:sz w:val="22"/>
          <w:szCs w:val="22"/>
        </w:rPr>
      </w:pPr>
      <w:r w:rsidRPr="002B4288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0F5640" w:rsidRPr="002B4288" w:rsidTr="00935D97">
        <w:trPr>
          <w:trHeight w:val="247"/>
        </w:trPr>
        <w:tc>
          <w:tcPr>
            <w:tcW w:w="6771" w:type="dxa"/>
            <w:hideMark/>
          </w:tcPr>
          <w:p w:rsidR="000F5640" w:rsidRPr="002B4288" w:rsidRDefault="000F5640" w:rsidP="00935D97">
            <w:pPr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F5640" w:rsidRPr="002B4288" w:rsidRDefault="000F5640" w:rsidP="00935D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0F5640" w:rsidRPr="002B4288" w:rsidRDefault="000F5640" w:rsidP="00935D97">
            <w:pPr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Катышевский Ю.В.</w:t>
            </w:r>
          </w:p>
        </w:tc>
      </w:tr>
      <w:tr w:rsidR="000F5640" w:rsidRPr="002B4288" w:rsidTr="00935D97">
        <w:trPr>
          <w:trHeight w:val="70"/>
        </w:trPr>
        <w:tc>
          <w:tcPr>
            <w:tcW w:w="6771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Савранская И.Г.</w:t>
            </w:r>
          </w:p>
        </w:tc>
      </w:tr>
      <w:tr w:rsidR="000F5640" w:rsidRPr="002B4288" w:rsidTr="00935D97">
        <w:trPr>
          <w:trHeight w:val="70"/>
        </w:trPr>
        <w:tc>
          <w:tcPr>
            <w:tcW w:w="6771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Павличенко И.С.</w:t>
            </w:r>
          </w:p>
        </w:tc>
      </w:tr>
      <w:tr w:rsidR="000F5640" w:rsidRPr="002B4288" w:rsidTr="00935D97">
        <w:trPr>
          <w:trHeight w:val="70"/>
        </w:trPr>
        <w:tc>
          <w:tcPr>
            <w:tcW w:w="6771" w:type="dxa"/>
            <w:vAlign w:val="center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Кузьмина И.В.</w:t>
            </w:r>
          </w:p>
        </w:tc>
      </w:tr>
      <w:tr w:rsidR="000F5640" w:rsidRPr="002B4288" w:rsidTr="00935D97">
        <w:trPr>
          <w:trHeight w:val="70"/>
        </w:trPr>
        <w:tc>
          <w:tcPr>
            <w:tcW w:w="6771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0F5640" w:rsidRPr="002B4288" w:rsidRDefault="000F5640" w:rsidP="00935D97">
            <w:pPr>
              <w:suppressAutoHyphens/>
              <w:rPr>
                <w:sz w:val="22"/>
                <w:szCs w:val="22"/>
              </w:rPr>
            </w:pPr>
            <w:r w:rsidRPr="002B4288">
              <w:rPr>
                <w:sz w:val="22"/>
                <w:szCs w:val="22"/>
              </w:rPr>
              <w:t>Якушина Т.В.</w:t>
            </w:r>
          </w:p>
        </w:tc>
      </w:tr>
    </w:tbl>
    <w:p w:rsidR="000F5640" w:rsidRPr="002B4288" w:rsidRDefault="000F5640" w:rsidP="000F5640">
      <w:pPr>
        <w:suppressAutoHyphens/>
        <w:ind w:right="22"/>
        <w:jc w:val="left"/>
        <w:rPr>
          <w:sz w:val="22"/>
          <w:szCs w:val="22"/>
        </w:rPr>
      </w:pPr>
    </w:p>
    <w:p w:rsidR="000F5640" w:rsidRPr="002B4288" w:rsidRDefault="000F5640" w:rsidP="000F5640">
      <w:pPr>
        <w:suppressAutoHyphens/>
        <w:ind w:left="153" w:right="22" w:hanging="11"/>
        <w:jc w:val="left"/>
        <w:rPr>
          <w:sz w:val="22"/>
          <w:szCs w:val="22"/>
        </w:rPr>
      </w:pPr>
    </w:p>
    <w:p w:rsidR="000F5640" w:rsidRPr="002B4288" w:rsidRDefault="000F5640" w:rsidP="000F5640">
      <w:pPr>
        <w:suppressAutoHyphens/>
        <w:ind w:right="22"/>
        <w:jc w:val="left"/>
        <w:rPr>
          <w:sz w:val="22"/>
          <w:szCs w:val="22"/>
        </w:rPr>
      </w:pPr>
      <w:r w:rsidRPr="002B4288">
        <w:rPr>
          <w:sz w:val="22"/>
          <w:szCs w:val="22"/>
        </w:rPr>
        <w:t xml:space="preserve">РАССЫЛКА: </w:t>
      </w:r>
      <w:r w:rsidRPr="002B4288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0F5640" w:rsidRPr="002B4288" w:rsidTr="00935D97">
        <w:tc>
          <w:tcPr>
            <w:tcW w:w="7739" w:type="dxa"/>
            <w:hideMark/>
          </w:tcPr>
          <w:p w:rsidR="000F5640" w:rsidRPr="002B4288" w:rsidRDefault="000F5640" w:rsidP="00935D97">
            <w:pPr>
              <w:suppressAutoHyphens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0F5640" w:rsidRPr="002B4288" w:rsidRDefault="000F5640" w:rsidP="00935D97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0F5640" w:rsidRPr="002B4288" w:rsidTr="00935D97">
        <w:trPr>
          <w:trHeight w:val="311"/>
        </w:trPr>
        <w:tc>
          <w:tcPr>
            <w:tcW w:w="7739" w:type="dxa"/>
            <w:hideMark/>
          </w:tcPr>
          <w:p w:rsidR="000F5640" w:rsidRPr="002B4288" w:rsidRDefault="000F5640" w:rsidP="00935D97">
            <w:pPr>
              <w:suppressAutoHyphens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0F5640" w:rsidRPr="002B4288" w:rsidRDefault="000F5640" w:rsidP="00935D97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2B428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F5640" w:rsidRPr="002B4288" w:rsidTr="00935D97">
        <w:tc>
          <w:tcPr>
            <w:tcW w:w="7739" w:type="dxa"/>
            <w:hideMark/>
          </w:tcPr>
          <w:p w:rsidR="000F5640" w:rsidRPr="002B4288" w:rsidRDefault="000F5640" w:rsidP="00935D97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B428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0F5640" w:rsidRPr="002B4288" w:rsidRDefault="000F5640" w:rsidP="00935D97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2B4288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0F5640" w:rsidRDefault="000F564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</w:pPr>
    </w:p>
    <w:p w:rsidR="00C34430" w:rsidRDefault="00C34430" w:rsidP="000F5640">
      <w:pPr>
        <w:suppressAutoHyphens/>
        <w:rPr>
          <w:sz w:val="22"/>
          <w:szCs w:val="22"/>
        </w:rPr>
        <w:sectPr w:rsidR="00C34430" w:rsidSect="000F564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34430" w:rsidRPr="00C34430" w:rsidRDefault="00C34430" w:rsidP="00C34430">
      <w:pPr>
        <w:ind w:left="4536"/>
        <w:rPr>
          <w:sz w:val="27"/>
          <w:szCs w:val="27"/>
        </w:rPr>
      </w:pPr>
      <w:r w:rsidRPr="00C34430">
        <w:rPr>
          <w:sz w:val="27"/>
          <w:szCs w:val="27"/>
        </w:rPr>
        <w:lastRenderedPageBreak/>
        <w:t xml:space="preserve">УТВЕРЖДЕНА </w:t>
      </w:r>
    </w:p>
    <w:p w:rsidR="00C34430" w:rsidRPr="00C34430" w:rsidRDefault="00C34430" w:rsidP="00C34430">
      <w:pPr>
        <w:ind w:left="4536"/>
        <w:rPr>
          <w:sz w:val="27"/>
          <w:szCs w:val="27"/>
        </w:rPr>
      </w:pPr>
      <w:r w:rsidRPr="00C34430">
        <w:rPr>
          <w:sz w:val="27"/>
          <w:szCs w:val="27"/>
        </w:rPr>
        <w:t xml:space="preserve">постановлением администрации </w:t>
      </w:r>
    </w:p>
    <w:p w:rsidR="00C34430" w:rsidRPr="00C34430" w:rsidRDefault="00C34430" w:rsidP="00C34430">
      <w:pPr>
        <w:ind w:left="4536"/>
        <w:rPr>
          <w:sz w:val="27"/>
          <w:szCs w:val="27"/>
        </w:rPr>
      </w:pPr>
      <w:r w:rsidRPr="00C34430">
        <w:rPr>
          <w:sz w:val="27"/>
          <w:szCs w:val="27"/>
        </w:rPr>
        <w:t>Тихвинского района</w:t>
      </w:r>
    </w:p>
    <w:p w:rsidR="00C34430" w:rsidRPr="00C34430" w:rsidRDefault="00C34430" w:rsidP="00C34430">
      <w:pPr>
        <w:ind w:left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E1F86">
        <w:rPr>
          <w:sz w:val="27"/>
          <w:szCs w:val="27"/>
        </w:rPr>
        <w:t>30</w:t>
      </w:r>
      <w:r>
        <w:rPr>
          <w:sz w:val="27"/>
          <w:szCs w:val="27"/>
        </w:rPr>
        <w:t xml:space="preserve"> мая 2024 г.</w:t>
      </w:r>
      <w:r w:rsidRPr="00C34430">
        <w:rPr>
          <w:sz w:val="27"/>
          <w:szCs w:val="27"/>
        </w:rPr>
        <w:t xml:space="preserve"> №</w:t>
      </w:r>
      <w:r>
        <w:rPr>
          <w:sz w:val="27"/>
          <w:szCs w:val="27"/>
        </w:rPr>
        <w:t> 01-</w:t>
      </w:r>
      <w:r w:rsidR="00FE1F86">
        <w:rPr>
          <w:sz w:val="27"/>
          <w:szCs w:val="27"/>
        </w:rPr>
        <w:t>1229</w:t>
      </w:r>
      <w:r>
        <w:rPr>
          <w:sz w:val="27"/>
          <w:szCs w:val="27"/>
        </w:rPr>
        <w:t>-а</w:t>
      </w:r>
    </w:p>
    <w:p w:rsidR="00C34430" w:rsidRPr="00C34430" w:rsidRDefault="00C34430" w:rsidP="00C34430">
      <w:pPr>
        <w:ind w:left="4536"/>
        <w:rPr>
          <w:sz w:val="27"/>
          <w:szCs w:val="27"/>
        </w:rPr>
      </w:pPr>
      <w:r w:rsidRPr="00C34430">
        <w:rPr>
          <w:sz w:val="27"/>
          <w:szCs w:val="27"/>
        </w:rPr>
        <w:t>(приложение)</w:t>
      </w:r>
    </w:p>
    <w:p w:rsidR="00C34430" w:rsidRDefault="00C34430" w:rsidP="00C34430">
      <w:pPr>
        <w:ind w:left="4536"/>
        <w:rPr>
          <w:sz w:val="20"/>
        </w:rPr>
      </w:pPr>
    </w:p>
    <w:p w:rsidR="00C34430" w:rsidRPr="00C34430" w:rsidRDefault="00C34430" w:rsidP="00C34430">
      <w:pPr>
        <w:ind w:left="4536"/>
        <w:rPr>
          <w:sz w:val="20"/>
        </w:rPr>
      </w:pPr>
    </w:p>
    <w:p w:rsidR="00C34430" w:rsidRPr="00C34430" w:rsidRDefault="00C34430" w:rsidP="00790FBC">
      <w:pPr>
        <w:suppressAutoHyphens/>
        <w:jc w:val="center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t>Аукционная документация электронного аукциона</w:t>
      </w:r>
    </w:p>
    <w:p w:rsidR="00C34430" w:rsidRPr="00C34430" w:rsidRDefault="00C34430" w:rsidP="00790FBC">
      <w:pPr>
        <w:suppressAutoHyphens/>
        <w:jc w:val="left"/>
        <w:rPr>
          <w:sz w:val="20"/>
        </w:rPr>
      </w:pPr>
    </w:p>
    <w:p w:rsidR="00C34430" w:rsidRPr="00C34430" w:rsidRDefault="00C34430" w:rsidP="00790FBC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C34430">
        <w:rPr>
          <w:b/>
          <w:bCs/>
          <w:sz w:val="24"/>
          <w:szCs w:val="24"/>
        </w:rPr>
        <w:t>1. Понятия и термины</w:t>
      </w:r>
      <w:bookmarkEnd w:id="1"/>
    </w:p>
    <w:p w:rsidR="00C34430" w:rsidRPr="00C34430" w:rsidRDefault="00C34430" w:rsidP="00790FBC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Организатор аукциона</w:t>
      </w:r>
      <w:r w:rsidRPr="00C34430">
        <w:rPr>
          <w:sz w:val="24"/>
          <w:szCs w:val="24"/>
        </w:rPr>
        <w:t xml:space="preserve"> - а</w:t>
      </w:r>
      <w:r w:rsidR="00790FBC">
        <w:rPr>
          <w:sz w:val="24"/>
          <w:szCs w:val="24"/>
        </w:rPr>
        <w:t>дминистрация Тихвинского района.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Оператор электронной площадки</w:t>
      </w:r>
      <w:r w:rsidRPr="00C34430">
        <w:rPr>
          <w:sz w:val="24"/>
          <w:szCs w:val="24"/>
        </w:rPr>
        <w:t xml:space="preserve"> - юридическое</w:t>
      </w:r>
      <w:r w:rsidRPr="00C34430">
        <w:rPr>
          <w:sz w:val="24"/>
          <w:szCs w:val="24"/>
          <w:lang w:eastAsia="en-US"/>
        </w:rPr>
        <w:t xml:space="preserve"> </w:t>
      </w:r>
      <w:r w:rsidRPr="00C34430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Предмет аукциона</w:t>
      </w:r>
      <w:r w:rsidRPr="00C34430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790FBC">
        <w:rPr>
          <w:sz w:val="24"/>
          <w:szCs w:val="24"/>
        </w:rPr>
        <w:t>в государственной собственности.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Открытый аукцион в электронной форме</w:t>
      </w:r>
      <w:r w:rsidRPr="00C34430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C34430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bCs/>
          <w:sz w:val="24"/>
          <w:szCs w:val="24"/>
        </w:rPr>
        <w:t xml:space="preserve"> </w:t>
      </w:r>
      <w:r w:rsidRPr="00C34430">
        <w:rPr>
          <w:sz w:val="24"/>
          <w:szCs w:val="24"/>
        </w:rPr>
        <w:t>(далее - аукцион).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  <w:highlight w:val="yellow"/>
        </w:rPr>
      </w:pPr>
      <w:r w:rsidRPr="00C34430">
        <w:rPr>
          <w:b/>
          <w:bCs/>
          <w:sz w:val="24"/>
          <w:szCs w:val="24"/>
        </w:rPr>
        <w:t>Начальная цена предмета аукциона</w:t>
      </w:r>
      <w:r w:rsidRPr="00C34430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</w:t>
      </w:r>
      <w:r w:rsidR="00790FBC">
        <w:rPr>
          <w:sz w:val="24"/>
          <w:szCs w:val="24"/>
        </w:rPr>
        <w:t>нной по состоянию на 01.01.2022.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Заявка на участие в аукционе</w:t>
      </w:r>
      <w:r w:rsidRPr="00C34430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790FBC">
        <w:rPr>
          <w:sz w:val="24"/>
          <w:szCs w:val="24"/>
        </w:rPr>
        <w:t>тия в аукционе (далее - заявка).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Заявитель</w:t>
      </w:r>
      <w:r w:rsidRPr="00C34430">
        <w:rPr>
          <w:sz w:val="24"/>
          <w:szCs w:val="24"/>
        </w:rPr>
        <w:t xml:space="preserve"> - лицо, </w:t>
      </w:r>
      <w:r w:rsidRPr="00C34430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790FBC">
        <w:rPr>
          <w:sz w:val="24"/>
          <w:szCs w:val="24"/>
        </w:rPr>
        <w:t>подающее заявку.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Претендент</w:t>
      </w:r>
      <w:r w:rsidRPr="00C34430">
        <w:rPr>
          <w:sz w:val="24"/>
          <w:szCs w:val="24"/>
        </w:rPr>
        <w:t xml:space="preserve"> - лицо, чья заяв</w:t>
      </w:r>
      <w:r w:rsidR="00790FBC">
        <w:rPr>
          <w:sz w:val="24"/>
          <w:szCs w:val="24"/>
        </w:rPr>
        <w:t>ка принята организатором торгов.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Участник аукциона</w:t>
      </w:r>
      <w:r w:rsidRPr="00C34430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C34430" w:rsidRPr="00C34430" w:rsidRDefault="00C34430" w:rsidP="00790FBC">
      <w:pPr>
        <w:suppressAutoHyphens/>
        <w:ind w:firstLine="720"/>
        <w:jc w:val="left"/>
        <w:rPr>
          <w:b/>
          <w:sz w:val="24"/>
          <w:szCs w:val="24"/>
        </w:rPr>
      </w:pPr>
    </w:p>
    <w:p w:rsidR="00C34430" w:rsidRPr="00C34430" w:rsidRDefault="00C34430" w:rsidP="00790FBC">
      <w:pPr>
        <w:suppressAutoHyphens/>
        <w:ind w:firstLine="720"/>
        <w:jc w:val="left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t>2. Сведения об объекте (лоте) аукциона</w:t>
      </w:r>
    </w:p>
    <w:p w:rsidR="00C34430" w:rsidRPr="00C34430" w:rsidRDefault="00C34430" w:rsidP="00790FBC">
      <w:pPr>
        <w:suppressAutoHyphens/>
        <w:jc w:val="center"/>
        <w:rPr>
          <w:b/>
          <w:sz w:val="20"/>
        </w:rPr>
      </w:pP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C34430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C34430">
        <w:rPr>
          <w:sz w:val="24"/>
          <w:szCs w:val="24"/>
        </w:rPr>
        <w:t>: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C34430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C34430">
        <w:rPr>
          <w:sz w:val="24"/>
          <w:szCs w:val="24"/>
        </w:rPr>
        <w:t>47:13:1202029:505;</w:t>
      </w:r>
      <w:r w:rsidRPr="00C34430">
        <w:rPr>
          <w:rFonts w:eastAsia="Calibri"/>
          <w:sz w:val="24"/>
          <w:szCs w:val="24"/>
          <w:lang w:eastAsia="en-US"/>
        </w:rPr>
        <w:t xml:space="preserve"> 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C34430">
        <w:rPr>
          <w:sz w:val="24"/>
          <w:szCs w:val="24"/>
        </w:rPr>
        <w:t>земли населенных пунктов;</w:t>
      </w:r>
      <w:r w:rsidRPr="00C34430">
        <w:rPr>
          <w:rFonts w:eastAsia="Calibri"/>
          <w:sz w:val="24"/>
          <w:szCs w:val="24"/>
          <w:lang w:eastAsia="en-US"/>
        </w:rPr>
        <w:t xml:space="preserve"> 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C34430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C34430">
        <w:rPr>
          <w:rFonts w:eastAsia="Calibri"/>
          <w:sz w:val="24"/>
          <w:szCs w:val="24"/>
          <w:lang w:eastAsia="en-US"/>
        </w:rPr>
        <w:t>;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разрешенное использование</w:t>
      </w:r>
      <w:r w:rsidRPr="00C34430">
        <w:rPr>
          <w:sz w:val="24"/>
          <w:szCs w:val="24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строительная промышленность; заготовка древесины; склады; объекты гаражного назначения; обслуживание автотранспорта</w:t>
      </w:r>
      <w:r w:rsidRPr="00C34430">
        <w:rPr>
          <w:sz w:val="24"/>
          <w:szCs w:val="24"/>
        </w:rPr>
        <w:t>;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площадь: 1838 кв. м.;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</w:rPr>
      </w:pPr>
      <w:r w:rsidRPr="00C34430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34430">
        <w:rPr>
          <w:rFonts w:eastAsia="Calibri"/>
          <w:sz w:val="24"/>
          <w:szCs w:val="24"/>
        </w:rPr>
        <w:t>- срок аренды: 30 месяцев с даты заключения договора,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C34430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C34430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C34430" w:rsidRPr="00C34430" w:rsidTr="00C34430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0" w:rsidRPr="00C34430" w:rsidRDefault="00C34430" w:rsidP="00790FBC">
            <w:pPr>
              <w:suppressAutoHyphens/>
              <w:jc w:val="left"/>
              <w:rPr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C34430" w:rsidRPr="00C34430" w:rsidRDefault="00C34430" w:rsidP="00790FBC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0" w:rsidRPr="00C34430" w:rsidRDefault="00C34430" w:rsidP="00790FBC">
            <w:pPr>
              <w:suppressAutoHyphens/>
              <w:rPr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30" w:rsidRPr="00C34430" w:rsidRDefault="00C34430" w:rsidP="00790FBC">
            <w:pPr>
              <w:suppressAutoHyphens/>
              <w:jc w:val="left"/>
              <w:rPr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>Шаг аукциона, руб.</w:t>
            </w:r>
          </w:p>
        </w:tc>
      </w:tr>
      <w:tr w:rsidR="00C34430" w:rsidRPr="00C34430" w:rsidTr="00C3443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30" w:rsidRPr="00C34430" w:rsidRDefault="00C34430" w:rsidP="00790FBC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>12 392,99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30" w:rsidRPr="00C34430" w:rsidRDefault="00C34430" w:rsidP="00790FBC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>2 478,59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30" w:rsidRPr="00C34430" w:rsidRDefault="00C34430" w:rsidP="00790FBC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C34430">
              <w:rPr>
                <w:sz w:val="24"/>
                <w:szCs w:val="24"/>
              </w:rPr>
              <w:t>371,78</w:t>
            </w:r>
          </w:p>
        </w:tc>
      </w:tr>
    </w:tbl>
    <w:p w:rsidR="00C34430" w:rsidRPr="00C34430" w:rsidRDefault="00C34430" w:rsidP="00790FBC">
      <w:pPr>
        <w:suppressAutoHyphens/>
        <w:rPr>
          <w:b/>
        </w:rPr>
      </w:pPr>
      <w:bookmarkStart w:id="3" w:name="bookmark5"/>
    </w:p>
    <w:bookmarkEnd w:id="3"/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C34430">
        <w:rPr>
          <w:bCs/>
          <w:sz w:val="24"/>
          <w:szCs w:val="24"/>
        </w:rPr>
        <w:t>2.2.</w:t>
      </w:r>
      <w:r w:rsidRPr="00C34430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C34430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150 метров. Предел максимальной нагрузки в точке подключения 15 кубических метров в час.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sz w:val="24"/>
          <w:szCs w:val="24"/>
        </w:rPr>
      </w:pPr>
      <w:r w:rsidRPr="00C34430">
        <w:rPr>
          <w:sz w:val="24"/>
          <w:szCs w:val="24"/>
        </w:rPr>
        <w:t xml:space="preserve">К сетям тепло-, водоснабжения, водоотведения отсутствует. 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C34430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C34430">
        <w:rPr>
          <w:bCs/>
          <w:sz w:val="24"/>
          <w:szCs w:val="24"/>
        </w:rPr>
        <w:t>Основные виды: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C34430" w:rsidRPr="00C34430" w:rsidTr="00790FBC">
        <w:trPr>
          <w:trHeight w:val="20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C34430" w:rsidRPr="00C34430" w:rsidTr="00790FBC">
        <w:trPr>
          <w:trHeight w:val="15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Офисы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Предприятия автосервиса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АЗС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Мойки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C34430" w:rsidRPr="00C34430" w:rsidTr="00790FB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Рестораны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 xml:space="preserve">Столовые 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Кафе</w:t>
            </w:r>
          </w:p>
        </w:tc>
      </w:tr>
    </w:tbl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C34430">
        <w:rPr>
          <w:bCs/>
          <w:sz w:val="24"/>
          <w:szCs w:val="24"/>
        </w:rPr>
        <w:t>Вспомогательные виды: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Рестораны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 xml:space="preserve">Столовые 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Кафе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Гостиницы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общественные туалеты;</w:t>
            </w:r>
          </w:p>
          <w:p w:rsidR="00C34430" w:rsidRPr="00C34430" w:rsidRDefault="00C34430" w:rsidP="00790FB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lastRenderedPageBreak/>
              <w:t>Обеспечение научной деятельности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Поликлиники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C3443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C34430" w:rsidRPr="00C34430" w:rsidTr="00C3443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Железнодорожные пути</w:t>
            </w:r>
          </w:p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Условно разрешенные виды: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007"/>
      </w:tblGrid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790FBC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34430" w:rsidRPr="00C34430" w:rsidRDefault="00C34430" w:rsidP="00790FB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C34430" w:rsidRPr="00C34430" w:rsidTr="00C3443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30" w:rsidRPr="00C34430" w:rsidRDefault="00C34430" w:rsidP="00790FB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443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C34430" w:rsidRDefault="00C34430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790FBC" w:rsidRPr="00C34430" w:rsidRDefault="00790FBC" w:rsidP="00790FBC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20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lastRenderedPageBreak/>
        <w:t>Параметры разрешенного строительства и ведения хозяйственной деятельности.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- Максимальная высота здания – 30 м;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 xml:space="preserve">- </w:t>
      </w:r>
      <w:r w:rsidRPr="00C34430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C34430">
        <w:rPr>
          <w:sz w:val="24"/>
          <w:szCs w:val="24"/>
        </w:rPr>
        <w:t>;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 xml:space="preserve">- </w:t>
      </w:r>
      <w:r w:rsidRPr="00C34430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C34430">
        <w:rPr>
          <w:sz w:val="24"/>
          <w:szCs w:val="24"/>
        </w:rPr>
        <w:t>;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C34430">
        <w:rPr>
          <w:sz w:val="24"/>
          <w:szCs w:val="24"/>
          <w:lang w:val="en-US"/>
        </w:rPr>
        <w:t>V</w:t>
      </w:r>
      <w:r w:rsidRPr="00C34430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C34430">
        <w:rPr>
          <w:sz w:val="24"/>
          <w:szCs w:val="24"/>
        </w:rPr>
        <w:t>-</w:t>
      </w:r>
      <w:r w:rsidRPr="00C3443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34430">
        <w:rPr>
          <w:sz w:val="24"/>
          <w:szCs w:val="24"/>
        </w:rPr>
        <w:t xml:space="preserve"> –2,4;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C34430">
        <w:rPr>
          <w:sz w:val="24"/>
          <w:szCs w:val="24"/>
        </w:rPr>
        <w:t>- Максимальный процент застройки – 50%;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C34430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3.1. Заявка на участие в аукционе должна содержать:</w:t>
      </w:r>
      <w:r w:rsidRPr="00C34430">
        <w:rPr>
          <w:sz w:val="24"/>
          <w:szCs w:val="24"/>
        </w:rPr>
        <w:tab/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3.2. К заявке прикладываются: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3.2.3. Документы, подтверждающие внесение задатка.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C34430">
        <w:rPr>
          <w:i/>
          <w:iCs/>
          <w:sz w:val="24"/>
          <w:szCs w:val="24"/>
        </w:rPr>
        <w:t xml:space="preserve"> также</w:t>
      </w:r>
      <w:r w:rsidRPr="00C34430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C34430">
        <w:rPr>
          <w:sz w:val="24"/>
          <w:szCs w:val="24"/>
        </w:rPr>
        <w:tab/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C34430">
        <w:rPr>
          <w:b/>
          <w:bCs/>
          <w:sz w:val="24"/>
          <w:szCs w:val="24"/>
        </w:rPr>
        <w:t xml:space="preserve"> </w:t>
      </w:r>
      <w:r w:rsidRPr="00C34430">
        <w:rPr>
          <w:sz w:val="24"/>
          <w:szCs w:val="24"/>
        </w:rPr>
        <w:t>лицом и заверены печатью Заявителя;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lastRenderedPageBreak/>
        <w:t>3.3. Заявитель вправе подать одну заявку в отношении Предмета аукциона (лота).</w:t>
      </w:r>
    </w:p>
    <w:p w:rsidR="00C34430" w:rsidRPr="00C34430" w:rsidRDefault="00C34430" w:rsidP="00790FBC">
      <w:pPr>
        <w:suppressAutoHyphens/>
        <w:ind w:firstLine="720"/>
        <w:jc w:val="left"/>
        <w:rPr>
          <w:b/>
          <w:szCs w:val="28"/>
        </w:rPr>
      </w:pPr>
    </w:p>
    <w:p w:rsidR="00C34430" w:rsidRPr="00C34430" w:rsidRDefault="00C34430" w:rsidP="00790FBC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4. Требования к участникам аукциона</w:t>
      </w:r>
    </w:p>
    <w:p w:rsidR="00C34430" w:rsidRPr="00C34430" w:rsidRDefault="00C34430" w:rsidP="00790FBC">
      <w:pPr>
        <w:suppressAutoHyphens/>
        <w:ind w:firstLine="708"/>
        <w:jc w:val="left"/>
        <w:rPr>
          <w:b/>
          <w:szCs w:val="28"/>
        </w:rPr>
      </w:pPr>
    </w:p>
    <w:p w:rsidR="00C34430" w:rsidRPr="00C34430" w:rsidRDefault="00C34430" w:rsidP="00790FBC">
      <w:pPr>
        <w:suppressAutoHyphens/>
        <w:ind w:firstLine="708"/>
      </w:pPr>
      <w:r w:rsidRPr="00C34430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C34430">
        <w:t>.</w:t>
      </w:r>
    </w:p>
    <w:p w:rsidR="00C34430" w:rsidRPr="00C34430" w:rsidRDefault="00C34430" w:rsidP="00790FBC">
      <w:pPr>
        <w:suppressAutoHyphens/>
        <w:ind w:firstLine="709"/>
        <w:rPr>
          <w:b/>
          <w:bCs/>
          <w:sz w:val="27"/>
          <w:szCs w:val="27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</w:rPr>
        <w:t>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34430" w:rsidRPr="00C34430" w:rsidRDefault="00C34430" w:rsidP="00790FBC">
      <w:pPr>
        <w:suppressAutoHyphens/>
        <w:ind w:firstLine="708"/>
        <w:rPr>
          <w:b/>
          <w:sz w:val="24"/>
          <w:szCs w:val="24"/>
        </w:rPr>
      </w:pPr>
    </w:p>
    <w:p w:rsidR="00C34430" w:rsidRPr="00C34430" w:rsidRDefault="00C34430" w:rsidP="00790FBC">
      <w:pPr>
        <w:suppressAutoHyphens/>
        <w:ind w:left="567"/>
        <w:rPr>
          <w:sz w:val="24"/>
          <w:szCs w:val="24"/>
        </w:rPr>
      </w:pPr>
      <w:bookmarkStart w:id="4" w:name="bookmark11"/>
      <w:r w:rsidRPr="00C34430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C34430">
        <w:rPr>
          <w:b/>
          <w:bCs/>
          <w:sz w:val="24"/>
          <w:szCs w:val="24"/>
        </w:rPr>
        <w:t xml:space="preserve"> с условиями договора аренды</w:t>
      </w:r>
      <w:r w:rsidRPr="00C34430">
        <w:rPr>
          <w:sz w:val="24"/>
          <w:szCs w:val="24"/>
        </w:rPr>
        <w:tab/>
      </w:r>
      <w:bookmarkEnd w:id="5"/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10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="00E9023A">
        <w:rPr>
          <w:sz w:val="24"/>
          <w:szCs w:val="24"/>
          <w:lang w:eastAsia="en-US"/>
        </w:rPr>
        <w:t>.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bookmarkStart w:id="6" w:name="bookmark13"/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C34430" w:rsidRPr="00C34430" w:rsidRDefault="00C34430" w:rsidP="00790FBC">
      <w:pPr>
        <w:suppressAutoHyphens/>
        <w:rPr>
          <w:sz w:val="20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C34430">
        <w:rPr>
          <w:color w:val="FF0000"/>
          <w:sz w:val="24"/>
          <w:szCs w:val="24"/>
        </w:rPr>
        <w:t xml:space="preserve"> </w:t>
      </w:r>
      <w:r w:rsidRPr="00C34430">
        <w:rPr>
          <w:sz w:val="24"/>
          <w:szCs w:val="24"/>
        </w:rPr>
        <w:t xml:space="preserve">(далее – Извещение).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C34430" w:rsidRPr="00C34430" w:rsidRDefault="00C34430" w:rsidP="00790FBC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допускается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раздельного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направления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приложенных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документов,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без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отзыва Заявки.</w:t>
      </w:r>
    </w:p>
    <w:p w:rsidR="00C34430" w:rsidRPr="00C34430" w:rsidRDefault="00C34430" w:rsidP="00790FBC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C34430">
        <w:rPr>
          <w:rFonts w:eastAsia="Calibri"/>
          <w:sz w:val="24"/>
          <w:szCs w:val="24"/>
          <w:lang w:eastAsia="en-US"/>
        </w:rPr>
        <w:t>Заявителю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случае: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lastRenderedPageBreak/>
        <w:t>- предоставления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заявки,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подписанной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ЭП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лица,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уполномоченного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действовать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от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имени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Заявителя;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подачи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одним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Заявителем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двух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более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условии,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что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поданные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ранее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отозваны;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получения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C34430">
        <w:rPr>
          <w:rFonts w:eastAsia="Calibri"/>
          <w:sz w:val="24"/>
          <w:szCs w:val="24"/>
          <w:lang w:eastAsia="en-US"/>
        </w:rPr>
        <w:t>аявки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после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установленной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Извещении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даты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C34430">
        <w:rPr>
          <w:rFonts w:eastAsia="Calibri"/>
          <w:sz w:val="24"/>
          <w:szCs w:val="24"/>
          <w:lang w:eastAsia="en-US"/>
        </w:rPr>
        <w:t>ремени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приема заявок.</w:t>
      </w:r>
    </w:p>
    <w:p w:rsidR="00C34430" w:rsidRPr="00C34430" w:rsidRDefault="00C34430" w:rsidP="00790FBC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Возврат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C34430">
        <w:rPr>
          <w:rFonts w:eastAsia="Calibri"/>
          <w:sz w:val="24"/>
          <w:szCs w:val="24"/>
          <w:lang w:eastAsia="en-US"/>
        </w:rPr>
        <w:t>аявок по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иным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основаниям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допускается.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Одновременно</w:t>
      </w:r>
      <w:r w:rsidRPr="00C3443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возвратом</w:t>
      </w:r>
      <w:r w:rsidRPr="00C3443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</w:t>
      </w:r>
      <w:r w:rsidRPr="00C3443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Оператор</w:t>
      </w:r>
      <w:r w:rsidRPr="00C3443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</w:t>
      </w:r>
      <w:r w:rsidRPr="00C3443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уведомляет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</w:t>
      </w:r>
      <w:r w:rsidRPr="00C3443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об</w:t>
      </w:r>
      <w:r w:rsidRPr="00C3443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Оператор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регистрирует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C34430">
        <w:rPr>
          <w:rFonts w:eastAsia="Calibri"/>
          <w:sz w:val="24"/>
          <w:szCs w:val="24"/>
          <w:lang w:eastAsia="en-US"/>
        </w:rPr>
        <w:t>аявку</w:t>
      </w:r>
      <w:r w:rsidRPr="00C34430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 направляет</w:t>
      </w:r>
      <w:r w:rsidRPr="00C3443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Заявителю</w:t>
      </w:r>
      <w:r w:rsidRPr="00C3443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уведомление</w:t>
      </w:r>
      <w:r w:rsidRPr="00C34430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поступлении</w:t>
      </w:r>
      <w:r w:rsidRPr="00C34430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 в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соответствии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 Регламентом.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  <w:lang w:eastAsia="en-US"/>
        </w:rPr>
        <w:t>.</w:t>
      </w:r>
    </w:p>
    <w:p w:rsidR="00C34430" w:rsidRPr="00C34430" w:rsidRDefault="00C34430" w:rsidP="00790FBC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C34430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C3443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</w:t>
      </w:r>
      <w:r w:rsidRPr="00C3443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достоверность</w:t>
      </w:r>
      <w:r w:rsidRPr="00C3443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указанной</w:t>
      </w:r>
      <w:r w:rsidRPr="00C3443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заявке</w:t>
      </w:r>
      <w:r w:rsidRPr="00C3443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информации</w:t>
      </w:r>
      <w:r w:rsidRPr="00C34430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приложенных</w:t>
      </w:r>
      <w:r w:rsidRPr="00C34430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</w:t>
      </w:r>
      <w:r w:rsidRPr="00C34430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ней</w:t>
      </w:r>
      <w:r w:rsidRPr="00C34430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документов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C34430">
        <w:rPr>
          <w:rFonts w:eastAsia="Calibri"/>
          <w:sz w:val="24"/>
          <w:szCs w:val="24"/>
          <w:lang w:eastAsia="en-US"/>
        </w:rPr>
        <w:t>несет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Заявитель.</w:t>
      </w:r>
    </w:p>
    <w:p w:rsidR="00C34430" w:rsidRPr="00C34430" w:rsidRDefault="00C34430" w:rsidP="00790FBC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Прием</w:t>
      </w:r>
      <w:r w:rsidRPr="00C34430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C34430">
        <w:rPr>
          <w:rFonts w:eastAsia="Calibri"/>
          <w:sz w:val="24"/>
          <w:szCs w:val="24"/>
          <w:lang w:eastAsia="en-US"/>
        </w:rPr>
        <w:t>аявок</w:t>
      </w:r>
      <w:r w:rsidRPr="00C3443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прекращается</w:t>
      </w:r>
      <w:r w:rsidRPr="00C3443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Оператором</w:t>
      </w:r>
      <w:r w:rsidRPr="00C3443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помощью</w:t>
      </w:r>
      <w:r w:rsidRPr="00C34430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программных</w:t>
      </w:r>
      <w:r w:rsidRPr="00C34430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технических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средств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дату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время завершения приема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заявок,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указанные в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Извещении.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После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завершения</w:t>
      </w:r>
      <w:r w:rsidRPr="00C3443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приема</w:t>
      </w:r>
      <w:r w:rsidRPr="00C3443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</w:t>
      </w:r>
      <w:r w:rsidRPr="00C3443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Оператор</w:t>
      </w:r>
      <w:r w:rsidRPr="00C3443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направляет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 Организатору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соответствии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Регламентом.</w:t>
      </w: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</w:rPr>
        <w:t>.</w:t>
      </w: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</w:rPr>
        <w:t>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bookmarkStart w:id="8" w:name="bookmark16"/>
      <w:r w:rsidRPr="00935D97">
        <w:rPr>
          <w:sz w:val="24"/>
          <w:szCs w:val="24"/>
        </w:rPr>
        <w:lastRenderedPageBreak/>
        <w:t xml:space="preserve">Рассмотрение заявок Комиссией проводится по адресу: </w:t>
      </w:r>
      <w:r w:rsidRPr="00C34430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C34430">
        <w:rPr>
          <w:sz w:val="24"/>
          <w:szCs w:val="24"/>
        </w:rPr>
        <w:t xml:space="preserve"> в дату и время, указанные в Извещении.</w:t>
      </w:r>
    </w:p>
    <w:p w:rsidR="00C34430" w:rsidRPr="00C34430" w:rsidRDefault="00C34430" w:rsidP="00790FBC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Заявитель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допускается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 участию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аукционе в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следующих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случаях:</w:t>
      </w:r>
    </w:p>
    <w:p w:rsidR="00C34430" w:rsidRPr="00C34430" w:rsidRDefault="00C34430" w:rsidP="00790FBC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непредставление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необходимых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для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участия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форме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документов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или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представление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C34430" w:rsidRPr="00C34430" w:rsidRDefault="00C34430" w:rsidP="00790FBC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федеральными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законами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имеет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права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быть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C34430" w:rsidRPr="00C34430" w:rsidRDefault="00C34430" w:rsidP="00790FBC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органов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лицах,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исполняющих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функции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единоличного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исполнительного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органа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являющегося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юридическим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лицом, в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аукциона.</w:t>
      </w:r>
    </w:p>
    <w:p w:rsidR="00C34430" w:rsidRPr="00C34430" w:rsidRDefault="00C34430" w:rsidP="00790FBC">
      <w:pPr>
        <w:suppressAutoHyphens/>
        <w:ind w:firstLine="709"/>
        <w:rPr>
          <w:color w:val="FF0000"/>
          <w:sz w:val="24"/>
          <w:szCs w:val="24"/>
        </w:rPr>
      </w:pPr>
      <w:r w:rsidRPr="00C34430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C34430">
        <w:rPr>
          <w:color w:val="FF0000"/>
          <w:sz w:val="24"/>
          <w:szCs w:val="24"/>
        </w:rPr>
        <w:t xml:space="preserve"> </w:t>
      </w:r>
    </w:p>
    <w:p w:rsidR="00C34430" w:rsidRPr="00C34430" w:rsidRDefault="00C34430" w:rsidP="00790FBC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соответствии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 Регламентом:</w:t>
      </w:r>
    </w:p>
    <w:p w:rsidR="00C34430" w:rsidRPr="00C34430" w:rsidRDefault="00C34430" w:rsidP="00790FBC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направляет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Заявителям,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допущенным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участию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признанным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 xml:space="preserve">Участниками </w:t>
      </w:r>
      <w:r w:rsidRPr="00C34430">
        <w:rPr>
          <w:sz w:val="24"/>
          <w:szCs w:val="24"/>
        </w:rPr>
        <w:t>аукциона</w:t>
      </w:r>
      <w:r w:rsidRPr="00C34430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начала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аукциона;</w:t>
      </w:r>
    </w:p>
    <w:p w:rsidR="00C34430" w:rsidRPr="00C34430" w:rsidRDefault="00C34430" w:rsidP="00790FBC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площадке.</w:t>
      </w:r>
    </w:p>
    <w:p w:rsidR="00C34430" w:rsidRPr="00C34430" w:rsidRDefault="00C34430" w:rsidP="00790FBC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Организатор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размещает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C34430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935D9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35D9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C34430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C34430" w:rsidRPr="00C34430" w:rsidRDefault="00C34430" w:rsidP="00790FBC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C34430">
        <w:rPr>
          <w:sz w:val="24"/>
          <w:szCs w:val="24"/>
        </w:rPr>
        <w:t xml:space="preserve"> аукциона</w:t>
      </w:r>
      <w:r w:rsidRPr="00C34430">
        <w:rPr>
          <w:rFonts w:eastAsia="Calibri"/>
          <w:sz w:val="24"/>
          <w:szCs w:val="24"/>
          <w:lang w:eastAsia="en-US"/>
        </w:rPr>
        <w:t>, в соответствии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начала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проведения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аукциона,</w:t>
      </w:r>
    </w:p>
    <w:p w:rsidR="00C34430" w:rsidRPr="00C34430" w:rsidRDefault="00C34430" w:rsidP="00790FBC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ab/>
      </w: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 xml:space="preserve">10. Порядок внесения задатка </w:t>
      </w:r>
    </w:p>
    <w:p w:rsidR="00C34430" w:rsidRPr="00C34430" w:rsidRDefault="00C34430" w:rsidP="00790FBC">
      <w:pPr>
        <w:suppressAutoHyphens/>
        <w:rPr>
          <w:sz w:val="20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C34430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C34430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 Извещении</w:t>
      </w:r>
      <w:r w:rsidRPr="00C34430">
        <w:rPr>
          <w:sz w:val="24"/>
          <w:szCs w:val="24"/>
        </w:rPr>
        <w:t>.</w:t>
      </w:r>
    </w:p>
    <w:bookmarkEnd w:id="9"/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следующим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реквизитам: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sz w:val="24"/>
          <w:szCs w:val="24"/>
        </w:rPr>
        <w:t>Получатель платежа:</w:t>
      </w:r>
      <w:r w:rsidRPr="00C34430">
        <w:rPr>
          <w:sz w:val="24"/>
          <w:szCs w:val="24"/>
        </w:rPr>
        <w:t xml:space="preserve"> ООО «РТС-тендер»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b/>
          <w:sz w:val="24"/>
          <w:szCs w:val="24"/>
        </w:rPr>
        <w:t xml:space="preserve">Банковские реквизиты: </w:t>
      </w:r>
      <w:r w:rsidRPr="00C34430">
        <w:rPr>
          <w:sz w:val="24"/>
          <w:szCs w:val="24"/>
        </w:rPr>
        <w:t xml:space="preserve">Филиал «Корпоративный» ПАО «Совкомбанк»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БИК 044525360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Расчётный счёт: 40702810512030016362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Корр. счёт 30101810445250000360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ИНН 7710357167   КПП 773001001</w:t>
      </w:r>
    </w:p>
    <w:p w:rsidR="00C34430" w:rsidRPr="00C34430" w:rsidRDefault="00C34430" w:rsidP="00790FBC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C34430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C34430" w:rsidRPr="00C34430" w:rsidRDefault="00C34430" w:rsidP="00790FBC">
      <w:pPr>
        <w:suppressAutoHyphens/>
        <w:ind w:firstLine="709"/>
      </w:pPr>
      <w:r w:rsidRPr="00C34430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</w:t>
      </w:r>
      <w:r w:rsidRPr="00C34430">
        <w:rPr>
          <w:sz w:val="24"/>
          <w:szCs w:val="24"/>
        </w:rPr>
        <w:lastRenderedPageBreak/>
        <w:t>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C34430" w:rsidRPr="00C34430" w:rsidRDefault="00C34430" w:rsidP="00790FBC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Операции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по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перечислению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денежных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средств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на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счете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Оператора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площадки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Регламентом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учитываются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на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аналитическом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счете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Заявителя,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организованном</w:t>
      </w:r>
      <w:r w:rsidRPr="00C34430">
        <w:rPr>
          <w:spacing w:val="-52"/>
          <w:sz w:val="24"/>
          <w:szCs w:val="24"/>
        </w:rPr>
        <w:t xml:space="preserve">   </w:t>
      </w:r>
      <w:r w:rsidRPr="00C34430">
        <w:rPr>
          <w:sz w:val="24"/>
          <w:szCs w:val="24"/>
        </w:rPr>
        <w:t>Оператором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площадки.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Денежные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средства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размере,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равном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задатку блокируются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Оператором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 площадки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на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аналитическом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счете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Заявителя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задатком.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Прекращение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блокирования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денежных</w:t>
      </w:r>
      <w:r w:rsidRPr="00C34430">
        <w:rPr>
          <w:spacing w:val="39"/>
          <w:sz w:val="24"/>
          <w:szCs w:val="24"/>
        </w:rPr>
        <w:t xml:space="preserve"> </w:t>
      </w:r>
      <w:r w:rsidRPr="00C34430">
        <w:rPr>
          <w:sz w:val="24"/>
          <w:szCs w:val="24"/>
        </w:rPr>
        <w:t>средств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на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счете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Заявителя</w:t>
      </w:r>
      <w:r w:rsidRPr="00C34430">
        <w:rPr>
          <w:spacing w:val="39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37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38"/>
          <w:sz w:val="24"/>
          <w:szCs w:val="24"/>
        </w:rPr>
        <w:t xml:space="preserve"> </w:t>
      </w:r>
      <w:r w:rsidRPr="00C34430">
        <w:rPr>
          <w:sz w:val="24"/>
          <w:szCs w:val="24"/>
        </w:rPr>
        <w:t>с</w:t>
      </w:r>
      <w:r w:rsidRPr="00C34430">
        <w:rPr>
          <w:spacing w:val="39"/>
          <w:sz w:val="24"/>
          <w:szCs w:val="24"/>
        </w:rPr>
        <w:t xml:space="preserve"> </w:t>
      </w:r>
      <w:r w:rsidRPr="00C34430">
        <w:rPr>
          <w:sz w:val="24"/>
          <w:szCs w:val="24"/>
        </w:rPr>
        <w:t>Регламентом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производится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Оператором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 площадки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следующем порядке: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C34430">
        <w:rPr>
          <w:spacing w:val="56"/>
          <w:sz w:val="24"/>
          <w:szCs w:val="24"/>
        </w:rPr>
        <w:t xml:space="preserve"> </w:t>
      </w:r>
      <w:r w:rsidRPr="00C34430">
        <w:rPr>
          <w:sz w:val="24"/>
          <w:szCs w:val="24"/>
        </w:rPr>
        <w:t>– в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течение 3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(трех) рабочих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дней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со дня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поступления уведомления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>об отзыве</w:t>
      </w:r>
      <w:r w:rsidRPr="00C34430">
        <w:rPr>
          <w:spacing w:val="55"/>
          <w:sz w:val="24"/>
          <w:szCs w:val="24"/>
        </w:rPr>
        <w:t xml:space="preserve"> </w:t>
      </w:r>
      <w:r w:rsidRPr="00C34430">
        <w:rPr>
          <w:sz w:val="24"/>
          <w:szCs w:val="24"/>
        </w:rPr>
        <w:t xml:space="preserve">Заявки </w:t>
      </w:r>
      <w:r w:rsidRPr="00C34430">
        <w:rPr>
          <w:spacing w:val="-52"/>
          <w:sz w:val="24"/>
          <w:szCs w:val="24"/>
        </w:rPr>
        <w:t>в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с Регламентом;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рабочих</w:t>
      </w:r>
      <w:r w:rsidRPr="00C34430">
        <w:rPr>
          <w:spacing w:val="-7"/>
          <w:sz w:val="24"/>
          <w:szCs w:val="24"/>
        </w:rPr>
        <w:t xml:space="preserve"> </w:t>
      </w:r>
      <w:r w:rsidRPr="00C34430">
        <w:rPr>
          <w:sz w:val="24"/>
          <w:szCs w:val="24"/>
        </w:rPr>
        <w:t>дней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со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дня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оформления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Протокола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рассмотрения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заявок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на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участие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аукционе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 форме в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с Регламентом;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- для участников аукциона в электронной форме (далее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- Участник), участвовавших в аукционе 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</w:t>
      </w:r>
      <w:r w:rsidRPr="00C34430">
        <w:rPr>
          <w:spacing w:val="-7"/>
          <w:sz w:val="24"/>
          <w:szCs w:val="24"/>
        </w:rPr>
        <w:t xml:space="preserve"> </w:t>
      </w:r>
      <w:r w:rsidRPr="00C34430">
        <w:rPr>
          <w:sz w:val="24"/>
          <w:szCs w:val="24"/>
        </w:rPr>
        <w:t>форме,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но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не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победивших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нем,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–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течение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3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(трех)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рабочих</w:t>
      </w:r>
      <w:r w:rsidRPr="00C34430">
        <w:rPr>
          <w:spacing w:val="-6"/>
          <w:sz w:val="24"/>
          <w:szCs w:val="24"/>
        </w:rPr>
        <w:t xml:space="preserve"> </w:t>
      </w:r>
      <w:r w:rsidRPr="00C34430">
        <w:rPr>
          <w:sz w:val="24"/>
          <w:szCs w:val="24"/>
        </w:rPr>
        <w:t>дней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со</w:t>
      </w:r>
      <w:r w:rsidRPr="00C34430">
        <w:rPr>
          <w:spacing w:val="-3"/>
          <w:sz w:val="24"/>
          <w:szCs w:val="24"/>
        </w:rPr>
        <w:t xml:space="preserve"> </w:t>
      </w:r>
      <w:r w:rsidRPr="00C34430">
        <w:rPr>
          <w:sz w:val="24"/>
          <w:szCs w:val="24"/>
        </w:rPr>
        <w:t>дня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подписания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Протокола</w:t>
      </w:r>
      <w:r w:rsidRPr="00C34430">
        <w:rPr>
          <w:spacing w:val="-52"/>
          <w:sz w:val="24"/>
          <w:szCs w:val="24"/>
        </w:rPr>
        <w:t xml:space="preserve"> </w:t>
      </w:r>
      <w:r w:rsidRPr="00C34430">
        <w:rPr>
          <w:sz w:val="24"/>
          <w:szCs w:val="24"/>
        </w:rPr>
        <w:t>о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результатах аукциона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4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</w:t>
      </w:r>
      <w:r w:rsidRPr="00C34430">
        <w:rPr>
          <w:spacing w:val="-5"/>
          <w:sz w:val="24"/>
          <w:szCs w:val="24"/>
        </w:rPr>
        <w:t xml:space="preserve"> </w:t>
      </w:r>
      <w:r w:rsidRPr="00C34430">
        <w:rPr>
          <w:sz w:val="24"/>
          <w:szCs w:val="24"/>
        </w:rPr>
        <w:t>форме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с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Регламентом.</w:t>
      </w:r>
    </w:p>
    <w:p w:rsidR="00C34430" w:rsidRPr="00C34430" w:rsidRDefault="00C34430" w:rsidP="00790FBC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Арендодателю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счет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арендной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платы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за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земельный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участок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осуществляется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Оператором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электронной</w:t>
      </w:r>
      <w:r w:rsidRPr="00C34430">
        <w:rPr>
          <w:spacing w:val="1"/>
          <w:sz w:val="24"/>
          <w:szCs w:val="24"/>
        </w:rPr>
        <w:t xml:space="preserve"> </w:t>
      </w:r>
      <w:r w:rsidRPr="00C34430">
        <w:rPr>
          <w:sz w:val="24"/>
          <w:szCs w:val="24"/>
        </w:rPr>
        <w:t>площадки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в</w:t>
      </w:r>
      <w:r w:rsidRPr="00C34430">
        <w:rPr>
          <w:spacing w:val="-1"/>
          <w:sz w:val="24"/>
          <w:szCs w:val="24"/>
        </w:rPr>
        <w:t xml:space="preserve"> </w:t>
      </w:r>
      <w:r w:rsidRPr="00C34430">
        <w:rPr>
          <w:sz w:val="24"/>
          <w:szCs w:val="24"/>
        </w:rPr>
        <w:t>соответствии</w:t>
      </w:r>
      <w:r w:rsidRPr="00C34430">
        <w:rPr>
          <w:spacing w:val="-2"/>
          <w:sz w:val="24"/>
          <w:szCs w:val="24"/>
        </w:rPr>
        <w:t xml:space="preserve"> </w:t>
      </w:r>
      <w:r w:rsidRPr="00C34430">
        <w:rPr>
          <w:sz w:val="24"/>
          <w:szCs w:val="24"/>
        </w:rPr>
        <w:t>с Регламентом.</w:t>
      </w:r>
    </w:p>
    <w:p w:rsidR="00C34430" w:rsidRPr="00C34430" w:rsidRDefault="00C34430" w:rsidP="00790FBC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договора,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 возвращаются.</w:t>
      </w:r>
    </w:p>
    <w:p w:rsidR="00C34430" w:rsidRPr="00C34430" w:rsidRDefault="00C34430" w:rsidP="00790FBC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 xml:space="preserve">11. Порядок проведения аукциона </w:t>
      </w:r>
    </w:p>
    <w:p w:rsidR="00C34430" w:rsidRPr="00C34430" w:rsidRDefault="00C34430" w:rsidP="00790FBC">
      <w:pPr>
        <w:suppressAutoHyphens/>
        <w:jc w:val="left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t xml:space="preserve"> </w:t>
      </w:r>
      <w:r w:rsidRPr="00C34430">
        <w:rPr>
          <w:b/>
          <w:sz w:val="24"/>
          <w:szCs w:val="24"/>
        </w:rPr>
        <w:tab/>
      </w:r>
    </w:p>
    <w:p w:rsidR="00C34430" w:rsidRPr="00C34430" w:rsidRDefault="00C34430" w:rsidP="00790FBC">
      <w:pPr>
        <w:suppressAutoHyphens/>
        <w:ind w:right="283" w:firstLine="709"/>
        <w:rPr>
          <w:sz w:val="24"/>
          <w:szCs w:val="24"/>
        </w:rPr>
      </w:pPr>
      <w:r w:rsidRPr="00C34430">
        <w:rPr>
          <w:sz w:val="24"/>
          <w:szCs w:val="24"/>
        </w:rPr>
        <w:t>Аукцион проводится</w:t>
      </w:r>
      <w:r w:rsidRPr="00935D97">
        <w:rPr>
          <w:rFonts w:eastAsia="Calibri"/>
          <w:b/>
          <w:bCs/>
          <w:sz w:val="24"/>
          <w:szCs w:val="24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Извещении</w:t>
      </w:r>
      <w:r w:rsidRPr="00C34430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  <w:lang w:eastAsia="en-US"/>
        </w:rPr>
        <w:t xml:space="preserve">, </w:t>
      </w:r>
      <w:r w:rsidRPr="00C34430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</w:rPr>
        <w:t>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lastRenderedPageBreak/>
        <w:t>Проведение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соответствии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Регламентом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обеспечивается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Оператором электронной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C34430" w:rsidRPr="00C34430" w:rsidRDefault="00C34430" w:rsidP="00790FBC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профилактических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работ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 электронной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площадке.</w:t>
      </w:r>
    </w:p>
    <w:p w:rsidR="00C34430" w:rsidRPr="00C34430" w:rsidRDefault="00C34430" w:rsidP="00790FBC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«шаг аукциона»,</w:t>
      </w:r>
      <w:r w:rsidRPr="00C3443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помощью программных и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технических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средств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случае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более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высокой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цене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C34430">
        <w:rPr>
          <w:rFonts w:eastAsia="Calibri"/>
          <w:sz w:val="24"/>
          <w:szCs w:val="24"/>
          <w:lang w:eastAsia="en-US"/>
        </w:rPr>
        <w:t>редмета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аукциона,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время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представления</w:t>
      </w:r>
      <w:r w:rsidRPr="00C34430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следующих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предложений 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цене предмета аукциона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продлевается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10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(десять) минут.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Аукцион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завершается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помощью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программных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технических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средств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C34430">
        <w:rPr>
          <w:rFonts w:eastAsia="Calibri"/>
          <w:sz w:val="24"/>
          <w:szCs w:val="24"/>
          <w:lang w:eastAsia="en-US"/>
        </w:rPr>
        <w:t>редмета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ни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один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участник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сделал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предложение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цене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C34430">
        <w:rPr>
          <w:rFonts w:eastAsia="Calibri"/>
          <w:sz w:val="24"/>
          <w:szCs w:val="24"/>
          <w:lang w:eastAsia="en-US"/>
        </w:rPr>
        <w:t>редмета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аукциона,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которое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Предмета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аукциона.</w:t>
      </w:r>
    </w:p>
    <w:p w:rsidR="00C34430" w:rsidRPr="00C34430" w:rsidRDefault="00C34430" w:rsidP="00790FBC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Победителем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признается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участник,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предложивший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наибольшую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цену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C34430">
        <w:rPr>
          <w:rFonts w:eastAsia="Calibri"/>
          <w:sz w:val="24"/>
          <w:szCs w:val="24"/>
          <w:lang w:eastAsia="en-US"/>
        </w:rPr>
        <w:t>редмета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аукциона.</w:t>
      </w:r>
    </w:p>
    <w:p w:rsidR="00C34430" w:rsidRPr="00C34430" w:rsidRDefault="00C34430" w:rsidP="00790FBC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электронном</w:t>
      </w:r>
      <w:r w:rsidRPr="00C3443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журнале,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который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направляется</w:t>
      </w:r>
      <w:r w:rsidRPr="00C3443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Организатору</w:t>
      </w:r>
      <w:r w:rsidRPr="00C3443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течение</w:t>
      </w:r>
      <w:r w:rsidRPr="00C3443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1</w:t>
      </w:r>
      <w:r w:rsidRPr="00C3443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(одного)</w:t>
      </w:r>
      <w:r w:rsidRPr="00C3443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часа</w:t>
      </w:r>
      <w:r w:rsidRPr="00C3443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C34430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C34430" w:rsidRPr="00C34430" w:rsidRDefault="00C34430" w:rsidP="00790FBC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C34430" w:rsidRPr="00C34430" w:rsidRDefault="00C34430" w:rsidP="00790FBC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Протокол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C34430">
        <w:rPr>
          <w:rFonts w:eastAsia="Calibri"/>
          <w:sz w:val="24"/>
          <w:szCs w:val="24"/>
          <w:lang w:eastAsia="en-US"/>
        </w:rPr>
        <w:t>с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Регламентом.</w:t>
      </w:r>
    </w:p>
    <w:p w:rsidR="00C34430" w:rsidRPr="00C34430" w:rsidRDefault="00C34430" w:rsidP="00790FBC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Организатор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размещает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Протокол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результатах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аукциона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на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</w:rPr>
        <w:t>официальном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935D9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35D9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C34430">
        <w:rPr>
          <w:rFonts w:eastAsia="Calibri"/>
          <w:sz w:val="24"/>
          <w:szCs w:val="24"/>
          <w:lang w:eastAsia="en-US"/>
        </w:rPr>
        <w:t>), в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течение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одного рабочего</w:t>
      </w:r>
      <w:r w:rsidRPr="00C3443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дня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со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дня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его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подписания.</w:t>
      </w:r>
    </w:p>
    <w:p w:rsidR="00C34430" w:rsidRPr="00C34430" w:rsidRDefault="00C34430" w:rsidP="00790FBC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Аукцион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признается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несостоявшимся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случаях,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если: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по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окончании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срока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подачи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 была подана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только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одна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заявка;</w:t>
      </w:r>
    </w:p>
    <w:p w:rsidR="00C34430" w:rsidRPr="00C34430" w:rsidRDefault="00C34430" w:rsidP="00790FBC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по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окончании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срока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подачи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 не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подано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ни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одной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заявки;</w:t>
      </w:r>
    </w:p>
    <w:p w:rsidR="00C34430" w:rsidRPr="00C34430" w:rsidRDefault="00C34430" w:rsidP="00790FBC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на</w:t>
      </w:r>
      <w:r w:rsidRPr="00C3443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основании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результатов</w:t>
      </w:r>
      <w:r w:rsidRPr="00C3443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рассмотрения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</w:t>
      </w:r>
      <w:r w:rsidRPr="00C3443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принято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решение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об</w:t>
      </w:r>
      <w:r w:rsidRPr="00C3443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отказе</w:t>
      </w:r>
      <w:r w:rsidRPr="00C3443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допуске</w:t>
      </w:r>
      <w:r w:rsidRPr="00C34430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</w:t>
      </w:r>
      <w:r w:rsidRPr="00C34430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участию</w:t>
      </w:r>
      <w:r w:rsidRPr="00C34430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C34430">
        <w:rPr>
          <w:rFonts w:eastAsia="Calibri"/>
          <w:sz w:val="24"/>
          <w:szCs w:val="24"/>
          <w:lang w:eastAsia="en-US"/>
        </w:rPr>
        <w:t>аукционе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всех Заявителей;</w:t>
      </w:r>
    </w:p>
    <w:p w:rsidR="00C34430" w:rsidRPr="00C34430" w:rsidRDefault="00C34430" w:rsidP="00790FBC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на</w:t>
      </w:r>
      <w:r w:rsidRPr="00C3443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основании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результатов</w:t>
      </w:r>
      <w:r w:rsidRPr="00C3443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рассмотрения</w:t>
      </w:r>
      <w:r w:rsidRPr="00C3443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заявок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принято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решение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о</w:t>
      </w:r>
      <w:r w:rsidRPr="00C3443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допуске</w:t>
      </w:r>
      <w:r w:rsidRPr="00C3443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к</w:t>
      </w:r>
      <w:r w:rsidRPr="00C34430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участию</w:t>
      </w:r>
      <w:r w:rsidRPr="00C34430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в</w:t>
      </w:r>
      <w:r w:rsidRPr="00C3443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аукционе</w:t>
      </w:r>
      <w:r w:rsidRPr="00C34430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признании</w:t>
      </w:r>
      <w:r w:rsidRPr="00C3443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 xml:space="preserve">Участником </w:t>
      </w:r>
      <w:r w:rsidRPr="00C34430">
        <w:rPr>
          <w:sz w:val="24"/>
          <w:szCs w:val="24"/>
        </w:rPr>
        <w:t>аукциона</w:t>
      </w:r>
      <w:r w:rsidRPr="00C34430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Заявителя;</w:t>
      </w:r>
    </w:p>
    <w:p w:rsidR="00C34430" w:rsidRPr="00C34430" w:rsidRDefault="00C34430" w:rsidP="00790FBC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C34430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C3443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цену</w:t>
      </w:r>
      <w:r w:rsidRPr="00C34430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C34430">
        <w:rPr>
          <w:rFonts w:eastAsia="Calibri"/>
          <w:sz w:val="24"/>
          <w:szCs w:val="24"/>
          <w:lang w:eastAsia="en-US"/>
        </w:rPr>
        <w:t>редмета аукциона.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lastRenderedPageBreak/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C34430">
        <w:rPr>
          <w:rFonts w:eastAsia="Calibri"/>
          <w:sz w:val="24"/>
          <w:szCs w:val="24"/>
        </w:rPr>
        <w:t>официальном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935D9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35D9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C34430">
        <w:rPr>
          <w:rFonts w:eastAsia="Calibri"/>
          <w:sz w:val="24"/>
          <w:szCs w:val="24"/>
          <w:lang w:eastAsia="en-US"/>
        </w:rPr>
        <w:t>)</w:t>
      </w:r>
      <w:r w:rsidRPr="00C34430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C34430">
        <w:rPr>
          <w:rFonts w:eastAsia="Calibri"/>
          <w:sz w:val="24"/>
          <w:szCs w:val="24"/>
        </w:rPr>
        <w:t>официальном</w:t>
      </w:r>
      <w:r w:rsidRPr="00C3443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34430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935D9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35D9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35D9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35D9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C34430">
        <w:rPr>
          <w:rFonts w:eastAsia="Calibri"/>
          <w:sz w:val="24"/>
          <w:szCs w:val="24"/>
          <w:lang w:eastAsia="en-US"/>
        </w:rPr>
        <w:t>)</w:t>
      </w:r>
      <w:r w:rsidRPr="00C34430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C34430">
        <w:rPr>
          <w:sz w:val="24"/>
          <w:szCs w:val="24"/>
          <w:lang w:val="en-US" w:eastAsia="en-US"/>
        </w:rPr>
        <w:t>www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torgi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gov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ru</w:t>
      </w:r>
      <w:r w:rsidRPr="00C34430">
        <w:rPr>
          <w:sz w:val="24"/>
          <w:szCs w:val="24"/>
          <w:lang w:eastAsia="en-US"/>
        </w:rPr>
        <w:t xml:space="preserve">, </w:t>
      </w:r>
      <w:hyperlink r:id="rId20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935D97">
        <w:rPr>
          <w:bCs/>
          <w:sz w:val="24"/>
          <w:szCs w:val="24"/>
          <w:u w:val="single"/>
        </w:rPr>
        <w:t xml:space="preserve">, </w:t>
      </w:r>
      <w:r w:rsidRPr="00C34430">
        <w:rPr>
          <w:sz w:val="24"/>
          <w:szCs w:val="24"/>
        </w:rPr>
        <w:t>https://tikhvin.org/</w:t>
      </w:r>
      <w:r w:rsidRPr="00C34430">
        <w:rPr>
          <w:sz w:val="24"/>
          <w:szCs w:val="24"/>
          <w:lang w:eastAsia="en-US"/>
        </w:rPr>
        <w:t>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34430" w:rsidRPr="00C34430" w:rsidRDefault="00C34430" w:rsidP="009022CC">
      <w:pPr>
        <w:suppressAutoHyphens/>
        <w:rPr>
          <w:b/>
          <w:sz w:val="24"/>
          <w:szCs w:val="24"/>
        </w:rPr>
      </w:pPr>
    </w:p>
    <w:p w:rsidR="00C34430" w:rsidRPr="00C34430" w:rsidRDefault="00C34430" w:rsidP="00790FBC">
      <w:pPr>
        <w:suppressAutoHyphens/>
        <w:ind w:left="720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t>12. Порядок заключения договора аренды</w:t>
      </w:r>
    </w:p>
    <w:p w:rsidR="00C34430" w:rsidRPr="00C34430" w:rsidRDefault="00C34430" w:rsidP="00790FBC">
      <w:pPr>
        <w:suppressAutoHyphens/>
        <w:ind w:firstLine="720"/>
        <w:rPr>
          <w:b/>
          <w:sz w:val="24"/>
          <w:szCs w:val="24"/>
        </w:rPr>
      </w:pPr>
      <w:r w:rsidRPr="00C34430">
        <w:rPr>
          <w:b/>
          <w:sz w:val="24"/>
          <w:szCs w:val="24"/>
        </w:rPr>
        <w:t xml:space="preserve">земельного участка </w:t>
      </w:r>
    </w:p>
    <w:p w:rsidR="00C34430" w:rsidRPr="00C34430" w:rsidRDefault="00C34430" w:rsidP="00790FBC">
      <w:pPr>
        <w:suppressAutoHyphens/>
        <w:rPr>
          <w:color w:val="C00000"/>
        </w:rPr>
      </w:pPr>
      <w:r w:rsidRPr="00C34430">
        <w:rPr>
          <w:color w:val="C00000"/>
        </w:rPr>
        <w:fldChar w:fldCharType="begin"/>
      </w:r>
      <w:r w:rsidRPr="00C34430">
        <w:rPr>
          <w:color w:val="C00000"/>
        </w:rPr>
        <w:instrText xml:space="preserve"> TOC \o "1-3" \h \z </w:instrText>
      </w:r>
      <w:r w:rsidRPr="00C34430">
        <w:rPr>
          <w:color w:val="C00000"/>
        </w:rPr>
        <w:fldChar w:fldCharType="separate"/>
      </w:r>
      <w:bookmarkStart w:id="10" w:name="bookmark20"/>
    </w:p>
    <w:bookmarkEnd w:id="10"/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C34430">
        <w:rPr>
          <w:rFonts w:eastAsia="Calibri"/>
          <w:sz w:val="24"/>
          <w:szCs w:val="24"/>
          <w:lang w:eastAsia="en-US"/>
        </w:rPr>
        <w:t>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</w:t>
      </w:r>
      <w:r w:rsidRPr="00C34430">
        <w:rPr>
          <w:sz w:val="24"/>
          <w:szCs w:val="24"/>
        </w:rPr>
        <w:lastRenderedPageBreak/>
        <w:t>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C34430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color w:val="C00000"/>
        </w:rPr>
        <w:fldChar w:fldCharType="end"/>
      </w:r>
      <w:r w:rsidRPr="00C34430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935D97">
          <w:rPr>
            <w:sz w:val="24"/>
            <w:szCs w:val="24"/>
            <w:u w:val="single"/>
            <w:lang w:val="en-US" w:eastAsia="en-US"/>
          </w:rPr>
          <w:t>www</w:t>
        </w:r>
        <w:r w:rsidRPr="00935D97">
          <w:rPr>
            <w:sz w:val="24"/>
            <w:szCs w:val="24"/>
            <w:u w:val="single"/>
            <w:lang w:eastAsia="en-US"/>
          </w:rPr>
          <w:t>.</w:t>
        </w:r>
        <w:r w:rsidRPr="00935D97">
          <w:rPr>
            <w:sz w:val="24"/>
            <w:szCs w:val="24"/>
            <w:u w:val="single"/>
            <w:lang w:val="en-US" w:eastAsia="en-US"/>
          </w:rPr>
          <w:t>torgi</w:t>
        </w:r>
        <w:r w:rsidRPr="00935D97">
          <w:rPr>
            <w:sz w:val="24"/>
            <w:szCs w:val="24"/>
            <w:u w:val="single"/>
            <w:lang w:eastAsia="en-US"/>
          </w:rPr>
          <w:t>.</w:t>
        </w:r>
        <w:r w:rsidRPr="00935D97">
          <w:rPr>
            <w:sz w:val="24"/>
            <w:szCs w:val="24"/>
            <w:u w:val="single"/>
            <w:lang w:val="en-US" w:eastAsia="en-US"/>
          </w:rPr>
          <w:t>gov</w:t>
        </w:r>
        <w:r w:rsidRPr="00935D97">
          <w:rPr>
            <w:sz w:val="24"/>
            <w:szCs w:val="24"/>
            <w:u w:val="single"/>
            <w:lang w:eastAsia="en-US"/>
          </w:rPr>
          <w:t>.</w:t>
        </w:r>
        <w:r w:rsidRPr="00935D97">
          <w:rPr>
            <w:sz w:val="24"/>
            <w:szCs w:val="24"/>
            <w:u w:val="single"/>
            <w:lang w:val="en-US" w:eastAsia="en-US"/>
          </w:rPr>
          <w:t>ru</w:t>
        </w:r>
      </w:hyperlink>
      <w:r w:rsidRPr="00C34430">
        <w:rPr>
          <w:sz w:val="24"/>
          <w:szCs w:val="24"/>
          <w:lang w:eastAsia="en-US"/>
        </w:rPr>
        <w:t xml:space="preserve">, </w:t>
      </w:r>
      <w:r w:rsidRPr="00C34430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C34430" w:rsidRPr="009022CC" w:rsidRDefault="00C34430" w:rsidP="009022C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firstLine="709"/>
        <w:rPr>
          <w:b/>
          <w:bCs/>
          <w:sz w:val="24"/>
          <w:szCs w:val="24"/>
        </w:rPr>
      </w:pPr>
      <w:r w:rsidRPr="00C34430">
        <w:rPr>
          <w:b/>
          <w:bCs/>
          <w:sz w:val="24"/>
          <w:szCs w:val="24"/>
        </w:rPr>
        <w:t>13. Общие положения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</w:p>
    <w:p w:rsid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C34430">
        <w:rPr>
          <w:sz w:val="24"/>
          <w:szCs w:val="24"/>
          <w:lang w:val="en-US" w:eastAsia="en-US"/>
        </w:rPr>
        <w:t>www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torgi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gov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ru</w:t>
      </w:r>
      <w:r w:rsidRPr="00C34430">
        <w:rPr>
          <w:sz w:val="24"/>
          <w:szCs w:val="24"/>
          <w:lang w:eastAsia="en-US"/>
        </w:rPr>
        <w:t xml:space="preserve">, </w:t>
      </w:r>
      <w:hyperlink r:id="rId22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935D97">
        <w:rPr>
          <w:bCs/>
          <w:sz w:val="24"/>
          <w:szCs w:val="24"/>
          <w:u w:val="single"/>
        </w:rPr>
        <w:t xml:space="preserve">, </w:t>
      </w:r>
      <w:r w:rsidRPr="00C34430">
        <w:rPr>
          <w:sz w:val="24"/>
          <w:szCs w:val="24"/>
        </w:rPr>
        <w:t>https://tikhvin.org/</w:t>
      </w:r>
      <w:r w:rsidRPr="00C34430">
        <w:rPr>
          <w:sz w:val="24"/>
          <w:szCs w:val="24"/>
          <w:lang w:eastAsia="en-US"/>
        </w:rPr>
        <w:t xml:space="preserve">, </w:t>
      </w:r>
      <w:r w:rsidRPr="00C34430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9022CC" w:rsidRPr="00C34430" w:rsidRDefault="009022CC" w:rsidP="009022CC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34430" w:rsidRPr="00C34430" w:rsidRDefault="00C34430" w:rsidP="009022CC">
      <w:pPr>
        <w:suppressAutoHyphens/>
        <w:ind w:left="5670"/>
        <w:rPr>
          <w:color w:val="000000"/>
          <w:sz w:val="24"/>
          <w:szCs w:val="24"/>
        </w:rPr>
      </w:pPr>
      <w:r w:rsidRPr="00C34430">
        <w:rPr>
          <w:color w:val="000000"/>
          <w:sz w:val="24"/>
          <w:szCs w:val="24"/>
        </w:rPr>
        <w:br w:type="page"/>
      </w:r>
      <w:r w:rsidRPr="00C34430">
        <w:rPr>
          <w:color w:val="000000"/>
          <w:sz w:val="24"/>
          <w:szCs w:val="24"/>
        </w:rPr>
        <w:lastRenderedPageBreak/>
        <w:t>Приложение №1</w:t>
      </w:r>
    </w:p>
    <w:p w:rsidR="00C34430" w:rsidRPr="00C34430" w:rsidRDefault="00C34430" w:rsidP="009022CC">
      <w:pPr>
        <w:suppressAutoHyphens/>
        <w:ind w:left="5670"/>
        <w:rPr>
          <w:color w:val="000000"/>
          <w:sz w:val="24"/>
          <w:szCs w:val="24"/>
        </w:rPr>
      </w:pPr>
      <w:r w:rsidRPr="00C34430">
        <w:rPr>
          <w:color w:val="000000"/>
          <w:sz w:val="24"/>
          <w:szCs w:val="24"/>
        </w:rPr>
        <w:t>к аукционной документации</w:t>
      </w:r>
    </w:p>
    <w:p w:rsidR="00C34430" w:rsidRPr="00C34430" w:rsidRDefault="00C34430" w:rsidP="00790FBC">
      <w:pPr>
        <w:suppressAutoHyphens/>
        <w:jc w:val="right"/>
        <w:rPr>
          <w:color w:val="000000"/>
          <w:sz w:val="10"/>
          <w:szCs w:val="10"/>
        </w:rPr>
      </w:pPr>
    </w:p>
    <w:p w:rsidR="00C34430" w:rsidRPr="00C34430" w:rsidRDefault="00C34430" w:rsidP="00790FBC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C34430">
        <w:rPr>
          <w:b/>
          <w:bCs/>
          <w:color w:val="000000"/>
          <w:sz w:val="24"/>
          <w:szCs w:val="24"/>
        </w:rPr>
        <w:t>ФОРМА</w:t>
      </w:r>
    </w:p>
    <w:p w:rsidR="00C34430" w:rsidRPr="00C34430" w:rsidRDefault="00C34430" w:rsidP="00790FBC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C34430">
        <w:rPr>
          <w:b/>
          <w:color w:val="000000"/>
          <w:sz w:val="24"/>
          <w:szCs w:val="24"/>
        </w:rPr>
        <w:tab/>
      </w:r>
      <w:r w:rsidRPr="00C34430">
        <w:rPr>
          <w:b/>
          <w:color w:val="000000"/>
          <w:sz w:val="24"/>
          <w:szCs w:val="24"/>
        </w:rPr>
        <w:tab/>
      </w:r>
      <w:r w:rsidRPr="00C3443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34430" w:rsidRPr="00C34430" w:rsidRDefault="00C34430" w:rsidP="00790FBC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C34430" w:rsidRPr="00C34430" w:rsidRDefault="00C34430" w:rsidP="00790FBC">
      <w:pPr>
        <w:suppressAutoHyphens/>
        <w:jc w:val="center"/>
        <w:rPr>
          <w:b/>
          <w:color w:val="000000"/>
          <w:sz w:val="24"/>
          <w:szCs w:val="24"/>
        </w:rPr>
      </w:pPr>
      <w:r w:rsidRPr="00C34430">
        <w:rPr>
          <w:b/>
          <w:bCs/>
          <w:color w:val="000000"/>
          <w:sz w:val="24"/>
          <w:szCs w:val="24"/>
        </w:rPr>
        <w:t xml:space="preserve">ЗАЯВКА </w:t>
      </w:r>
      <w:r w:rsidRPr="00C34430">
        <w:rPr>
          <w:b/>
          <w:color w:val="000000"/>
          <w:sz w:val="24"/>
          <w:szCs w:val="24"/>
        </w:rPr>
        <w:t>НА УЧАСТИЕ В АУКЦИОНЕ</w:t>
      </w:r>
    </w:p>
    <w:p w:rsidR="00C34430" w:rsidRPr="00C34430" w:rsidRDefault="00C34430" w:rsidP="00790FBC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C34430">
        <w:rPr>
          <w:sz w:val="24"/>
          <w:szCs w:val="24"/>
          <w:lang w:val="en-US" w:eastAsia="en-US"/>
        </w:rPr>
        <w:t>www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torgi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gov</w:t>
      </w:r>
      <w:r w:rsidRPr="00C34430">
        <w:rPr>
          <w:sz w:val="24"/>
          <w:szCs w:val="24"/>
          <w:lang w:eastAsia="en-US"/>
        </w:rPr>
        <w:t>.</w:t>
      </w:r>
      <w:r w:rsidRPr="00C34430">
        <w:rPr>
          <w:sz w:val="24"/>
          <w:szCs w:val="24"/>
          <w:lang w:val="en-US" w:eastAsia="en-US"/>
        </w:rPr>
        <w:t>ru</w:t>
      </w:r>
      <w:r w:rsidRPr="00C34430">
        <w:rPr>
          <w:sz w:val="24"/>
          <w:szCs w:val="24"/>
          <w:lang w:eastAsia="en-US"/>
        </w:rPr>
        <w:t xml:space="preserve">, </w:t>
      </w:r>
      <w:hyperlink r:id="rId23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935D97">
        <w:rPr>
          <w:bCs/>
          <w:sz w:val="24"/>
          <w:szCs w:val="24"/>
          <w:u w:val="single"/>
        </w:rPr>
        <w:t xml:space="preserve">, </w:t>
      </w:r>
      <w:r w:rsidRPr="00C34430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47:13:1202029:505, начальная цена 12 392,99 руб., сумма задатка 2 478,59 руб., передаваемого в аренду на основании постановления администрации Тихвинского района от __________ № _________ «О проведении повторного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Разъезжая, земельный участок 21, в электронной форме»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</w:t>
      </w:r>
    </w:p>
    <w:p w:rsidR="00C34430" w:rsidRPr="00C34430" w:rsidRDefault="00C34430" w:rsidP="00790FBC">
      <w:pPr>
        <w:suppressAutoHyphens/>
        <w:jc w:val="center"/>
        <w:rPr>
          <w:sz w:val="20"/>
        </w:rPr>
      </w:pPr>
      <w:r w:rsidRPr="00C34430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935D97">
          <w:rPr>
            <w:bCs/>
            <w:sz w:val="24"/>
            <w:szCs w:val="24"/>
            <w:u w:val="single"/>
          </w:rPr>
          <w:t>https://www.rts-tender.ru/</w:t>
        </w:r>
      </w:hyperlink>
      <w:r w:rsidRPr="00C34430">
        <w:rPr>
          <w:sz w:val="24"/>
          <w:szCs w:val="24"/>
        </w:rPr>
        <w:t>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8. Место нахождения и банковские реквизиты Заявителя: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 xml:space="preserve">___________________________________________________________________________ </w:t>
      </w:r>
    </w:p>
    <w:p w:rsidR="00C34430" w:rsidRPr="00C34430" w:rsidRDefault="00C34430" w:rsidP="00790FBC">
      <w:pPr>
        <w:suppressAutoHyphens/>
        <w:ind w:firstLine="709"/>
        <w:jc w:val="center"/>
        <w:rPr>
          <w:sz w:val="20"/>
        </w:rPr>
      </w:pPr>
      <w:r w:rsidRPr="00C34430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C34430" w:rsidRPr="00C34430" w:rsidRDefault="00C34430" w:rsidP="00790FBC">
      <w:pPr>
        <w:suppressAutoHyphens/>
        <w:ind w:firstLine="709"/>
        <w:rPr>
          <w:sz w:val="24"/>
          <w:szCs w:val="24"/>
        </w:rPr>
      </w:pPr>
      <w:r w:rsidRPr="00C34430">
        <w:rPr>
          <w:sz w:val="24"/>
          <w:szCs w:val="24"/>
        </w:rPr>
        <w:t>К заявке указанной формы прилагаются следующие документы: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</w:p>
    <w:p w:rsidR="00C34430" w:rsidRPr="00C34430" w:rsidRDefault="00C34430" w:rsidP="00790FBC">
      <w:pPr>
        <w:suppressAutoHyphens/>
        <w:rPr>
          <w:sz w:val="24"/>
          <w:szCs w:val="24"/>
        </w:rPr>
      </w:pPr>
      <w:r w:rsidRPr="00C34430">
        <w:rPr>
          <w:sz w:val="24"/>
          <w:szCs w:val="24"/>
        </w:rPr>
        <w:t>Подпись Заявителя__________________________ «_____» ______________ 20____ г.</w:t>
      </w:r>
    </w:p>
    <w:p w:rsidR="00C34430" w:rsidRPr="00C34430" w:rsidRDefault="00C34430" w:rsidP="00790FBC">
      <w:pPr>
        <w:suppressAutoHyphens/>
        <w:ind w:firstLine="720"/>
        <w:rPr>
          <w:sz w:val="24"/>
          <w:szCs w:val="24"/>
        </w:rPr>
      </w:pPr>
    </w:p>
    <w:p w:rsidR="00C34430" w:rsidRPr="00C34430" w:rsidRDefault="00C34430" w:rsidP="009022CC">
      <w:pPr>
        <w:suppressAutoHyphens/>
        <w:ind w:left="5529"/>
        <w:jc w:val="left"/>
        <w:rPr>
          <w:color w:val="000000"/>
          <w:sz w:val="24"/>
          <w:szCs w:val="24"/>
        </w:rPr>
      </w:pPr>
      <w:r w:rsidRPr="00C34430">
        <w:rPr>
          <w:color w:val="000000"/>
          <w:sz w:val="24"/>
          <w:szCs w:val="24"/>
        </w:rPr>
        <w:br w:type="page"/>
      </w:r>
      <w:r w:rsidRPr="00C34430">
        <w:rPr>
          <w:color w:val="000000"/>
          <w:sz w:val="24"/>
          <w:szCs w:val="24"/>
        </w:rPr>
        <w:lastRenderedPageBreak/>
        <w:t>Приложение № 2</w:t>
      </w:r>
    </w:p>
    <w:p w:rsidR="00C34430" w:rsidRPr="00C34430" w:rsidRDefault="00C34430" w:rsidP="009022CC">
      <w:pPr>
        <w:suppressAutoHyphens/>
        <w:ind w:left="5529"/>
        <w:rPr>
          <w:color w:val="000000"/>
          <w:sz w:val="24"/>
          <w:szCs w:val="24"/>
        </w:rPr>
      </w:pPr>
      <w:r w:rsidRPr="00C34430">
        <w:rPr>
          <w:color w:val="000000"/>
          <w:sz w:val="24"/>
          <w:szCs w:val="24"/>
        </w:rPr>
        <w:t>к аукционной документации</w:t>
      </w:r>
    </w:p>
    <w:p w:rsidR="00C34430" w:rsidRPr="00C34430" w:rsidRDefault="00C34430" w:rsidP="00790FBC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C34430">
        <w:rPr>
          <w:rFonts w:eastAsia="Calibri"/>
          <w:b/>
          <w:color w:val="000000"/>
          <w:sz w:val="24"/>
        </w:rPr>
        <w:t>ПРОЕКТ</w:t>
      </w:r>
    </w:p>
    <w:p w:rsidR="00C34430" w:rsidRPr="00C34430" w:rsidRDefault="00C34430" w:rsidP="00790FBC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C34430" w:rsidRPr="00C34430" w:rsidRDefault="00C34430" w:rsidP="00790FBC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34430">
        <w:rPr>
          <w:rFonts w:eastAsia="Calibri"/>
          <w:b/>
          <w:sz w:val="22"/>
          <w:szCs w:val="22"/>
        </w:rPr>
        <w:t>ДОГОВОР АРЕНДЫ</w:t>
      </w:r>
    </w:p>
    <w:p w:rsidR="00C34430" w:rsidRPr="00C34430" w:rsidRDefault="00C34430" w:rsidP="00790FBC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C34430">
        <w:rPr>
          <w:rFonts w:eastAsia="Calibri"/>
          <w:b/>
          <w:sz w:val="22"/>
          <w:szCs w:val="22"/>
        </w:rPr>
        <w:t>земельного участка</w:t>
      </w:r>
    </w:p>
    <w:p w:rsidR="00C34430" w:rsidRPr="00C34430" w:rsidRDefault="00C34430" w:rsidP="00790FBC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34430" w:rsidRPr="00C34430" w:rsidTr="00C34430">
        <w:tc>
          <w:tcPr>
            <w:tcW w:w="2481" w:type="pct"/>
            <w:hideMark/>
          </w:tcPr>
          <w:p w:rsidR="00C34430" w:rsidRPr="00C34430" w:rsidRDefault="00C34430" w:rsidP="00790FBC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34430">
              <w:rPr>
                <w:b/>
                <w:sz w:val="22"/>
                <w:szCs w:val="22"/>
              </w:rPr>
              <w:t>г. Тихвин</w:t>
            </w:r>
          </w:p>
          <w:p w:rsidR="00C34430" w:rsidRPr="00C34430" w:rsidRDefault="00C34430" w:rsidP="00790FBC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3443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34430" w:rsidRPr="00C34430" w:rsidRDefault="00C34430" w:rsidP="00790FBC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34430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34430" w:rsidRPr="00C34430" w:rsidRDefault="00C34430" w:rsidP="00790FBC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C34430">
              <w:rPr>
                <w:b/>
                <w:sz w:val="22"/>
                <w:szCs w:val="22"/>
              </w:rPr>
              <w:t>от «______» _________________  2024 года</w:t>
            </w:r>
          </w:p>
          <w:p w:rsidR="00C34430" w:rsidRPr="00C34430" w:rsidRDefault="00C34430" w:rsidP="00790FBC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34430" w:rsidRPr="00C34430" w:rsidRDefault="00C34430" w:rsidP="00790FBC">
      <w:pPr>
        <w:suppressAutoHyphens/>
        <w:ind w:right="-1"/>
        <w:rPr>
          <w:b/>
          <w:sz w:val="22"/>
          <w:szCs w:val="22"/>
        </w:rPr>
      </w:pPr>
    </w:p>
    <w:p w:rsidR="00C34430" w:rsidRPr="00C34430" w:rsidRDefault="00C34430" w:rsidP="00790FBC">
      <w:pPr>
        <w:suppressAutoHyphens/>
        <w:ind w:firstLine="700"/>
        <w:rPr>
          <w:sz w:val="22"/>
          <w:szCs w:val="22"/>
        </w:rPr>
      </w:pPr>
      <w:r w:rsidRPr="00C34430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C34430">
        <w:rPr>
          <w:sz w:val="22"/>
          <w:szCs w:val="22"/>
          <w:u w:val="single"/>
        </w:rPr>
        <w:t>______________________</w:t>
      </w:r>
      <w:r w:rsidRPr="00C34430">
        <w:rPr>
          <w:sz w:val="22"/>
          <w:szCs w:val="22"/>
        </w:rPr>
        <w:t>, действующей(го) на основании</w:t>
      </w:r>
      <w:r w:rsidRPr="00C34430">
        <w:rPr>
          <w:sz w:val="22"/>
          <w:szCs w:val="22"/>
          <w:u w:val="single"/>
        </w:rPr>
        <w:t>________________________________</w:t>
      </w:r>
      <w:r w:rsidRPr="00C34430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34430" w:rsidRPr="00C34430" w:rsidRDefault="00C34430" w:rsidP="00790FBC">
      <w:pPr>
        <w:suppressAutoHyphens/>
        <w:ind w:firstLine="720"/>
        <w:rPr>
          <w:bCs/>
          <w:i/>
          <w:sz w:val="22"/>
          <w:szCs w:val="22"/>
        </w:rPr>
      </w:pPr>
      <w:r w:rsidRPr="00C34430">
        <w:rPr>
          <w:i/>
          <w:sz w:val="22"/>
          <w:szCs w:val="22"/>
        </w:rPr>
        <w:t>*</w:t>
      </w:r>
      <w:r w:rsidRPr="00C34430">
        <w:rPr>
          <w:b/>
          <w:i/>
          <w:sz w:val="22"/>
          <w:szCs w:val="22"/>
        </w:rPr>
        <w:t xml:space="preserve"> </w:t>
      </w:r>
      <w:r w:rsidRPr="00C34430">
        <w:rPr>
          <w:b/>
          <w:bCs/>
          <w:i/>
          <w:sz w:val="22"/>
          <w:szCs w:val="22"/>
        </w:rPr>
        <w:t xml:space="preserve">гражданин </w:t>
      </w:r>
      <w:r w:rsidRPr="00C34430">
        <w:rPr>
          <w:bCs/>
          <w:i/>
          <w:sz w:val="22"/>
          <w:szCs w:val="22"/>
        </w:rPr>
        <w:t>(ФИО</w:t>
      </w:r>
      <w:r w:rsidRPr="00C34430">
        <w:rPr>
          <w:i/>
          <w:sz w:val="22"/>
          <w:szCs w:val="22"/>
        </w:rPr>
        <w:t>, дата рождения, паспорт, место жительства);</w:t>
      </w:r>
    </w:p>
    <w:p w:rsidR="00C34430" w:rsidRPr="00C34430" w:rsidRDefault="00C34430" w:rsidP="00790FBC">
      <w:pPr>
        <w:suppressAutoHyphens/>
        <w:ind w:firstLine="720"/>
        <w:rPr>
          <w:bCs/>
          <w:i/>
          <w:sz w:val="22"/>
          <w:szCs w:val="22"/>
        </w:rPr>
      </w:pPr>
      <w:r w:rsidRPr="00C34430">
        <w:rPr>
          <w:i/>
          <w:sz w:val="22"/>
          <w:szCs w:val="22"/>
        </w:rPr>
        <w:t>*</w:t>
      </w:r>
      <w:r w:rsidRPr="00C34430">
        <w:rPr>
          <w:b/>
          <w:i/>
          <w:sz w:val="22"/>
          <w:szCs w:val="22"/>
        </w:rPr>
        <w:t xml:space="preserve"> индивидуальный предприниматель</w:t>
      </w:r>
      <w:r w:rsidRPr="00C34430">
        <w:rPr>
          <w:i/>
          <w:sz w:val="22"/>
          <w:szCs w:val="22"/>
        </w:rPr>
        <w:t xml:space="preserve"> (</w:t>
      </w:r>
      <w:r w:rsidRPr="00C34430">
        <w:rPr>
          <w:bCs/>
          <w:i/>
          <w:sz w:val="22"/>
          <w:szCs w:val="22"/>
        </w:rPr>
        <w:t>ФИО</w:t>
      </w:r>
      <w:r w:rsidRPr="00C34430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C34430" w:rsidRPr="00C34430" w:rsidRDefault="00C34430" w:rsidP="00790FBC">
      <w:pPr>
        <w:suppressAutoHyphens/>
        <w:ind w:firstLine="720"/>
        <w:rPr>
          <w:i/>
          <w:sz w:val="22"/>
          <w:szCs w:val="22"/>
        </w:rPr>
      </w:pPr>
      <w:r w:rsidRPr="00C34430">
        <w:rPr>
          <w:i/>
          <w:sz w:val="22"/>
          <w:szCs w:val="22"/>
        </w:rPr>
        <w:t xml:space="preserve">* </w:t>
      </w:r>
      <w:r w:rsidRPr="00C34430">
        <w:rPr>
          <w:b/>
          <w:i/>
          <w:sz w:val="22"/>
          <w:szCs w:val="22"/>
        </w:rPr>
        <w:t>юридическое лицо</w:t>
      </w:r>
      <w:r w:rsidRPr="00C34430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C34430">
        <w:rPr>
          <w:sz w:val="22"/>
          <w:szCs w:val="22"/>
          <w:u w:val="single"/>
        </w:rPr>
        <w:t>________________________________________</w:t>
      </w:r>
      <w:r w:rsidRPr="00C3443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34430" w:rsidRPr="00C34430" w:rsidRDefault="00C34430" w:rsidP="00790FBC">
      <w:pPr>
        <w:suppressAutoHyphens/>
        <w:ind w:firstLine="680"/>
        <w:rPr>
          <w:b/>
          <w:i/>
          <w:sz w:val="24"/>
          <w:szCs w:val="24"/>
        </w:rPr>
      </w:pPr>
    </w:p>
    <w:p w:rsidR="00C34430" w:rsidRPr="00C34430" w:rsidRDefault="00C34430" w:rsidP="00790FBC">
      <w:pPr>
        <w:suppressAutoHyphens/>
        <w:ind w:right="-1" w:firstLine="720"/>
        <w:jc w:val="left"/>
        <w:rPr>
          <w:b/>
          <w:sz w:val="22"/>
          <w:szCs w:val="22"/>
        </w:rPr>
      </w:pPr>
      <w:r w:rsidRPr="00C34430">
        <w:rPr>
          <w:b/>
          <w:sz w:val="22"/>
          <w:szCs w:val="22"/>
        </w:rPr>
        <w:t>1. ПРЕДМЕТ ДОГОВОРА</w:t>
      </w:r>
    </w:p>
    <w:p w:rsidR="00C34430" w:rsidRPr="00C34430" w:rsidRDefault="00C34430" w:rsidP="00790FBC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34430" w:rsidRPr="00C34430" w:rsidRDefault="00C34430" w:rsidP="00790FBC">
      <w:pPr>
        <w:suppressAutoHyphens/>
        <w:ind w:right="98" w:firstLine="720"/>
        <w:rPr>
          <w:sz w:val="22"/>
          <w:szCs w:val="22"/>
        </w:rPr>
      </w:pPr>
      <w:r w:rsidRPr="00C3443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34430" w:rsidRPr="00C34430" w:rsidRDefault="00C34430" w:rsidP="00790FBC">
      <w:pPr>
        <w:suppressAutoHyphens/>
        <w:ind w:left="-180" w:right="98" w:firstLine="888"/>
        <w:rPr>
          <w:sz w:val="22"/>
          <w:szCs w:val="22"/>
        </w:rPr>
      </w:pPr>
      <w:r w:rsidRPr="00C34430">
        <w:rPr>
          <w:sz w:val="22"/>
          <w:szCs w:val="22"/>
        </w:rPr>
        <w:t>1.2. Характеристика земельного участка:</w:t>
      </w:r>
    </w:p>
    <w:p w:rsidR="00C34430" w:rsidRPr="00C34430" w:rsidRDefault="00C34430" w:rsidP="00790FBC">
      <w:pPr>
        <w:suppressAutoHyphens/>
        <w:ind w:left="-180" w:right="98" w:firstLine="888"/>
        <w:rPr>
          <w:sz w:val="22"/>
          <w:szCs w:val="22"/>
        </w:rPr>
      </w:pPr>
      <w:r w:rsidRPr="00C34430">
        <w:rPr>
          <w:sz w:val="22"/>
          <w:szCs w:val="22"/>
        </w:rPr>
        <w:t xml:space="preserve">кадастровый номер: </w:t>
      </w:r>
      <w:r w:rsidRPr="00C34430">
        <w:rPr>
          <w:b/>
          <w:sz w:val="22"/>
          <w:szCs w:val="22"/>
        </w:rPr>
        <w:t>47:13:1202029:505</w:t>
      </w:r>
      <w:r w:rsidRPr="00C34430">
        <w:rPr>
          <w:color w:val="000000"/>
          <w:sz w:val="22"/>
          <w:szCs w:val="22"/>
        </w:rPr>
        <w:t>;</w:t>
      </w:r>
    </w:p>
    <w:p w:rsidR="00C34430" w:rsidRPr="00C34430" w:rsidRDefault="00C34430" w:rsidP="00790FBC">
      <w:pPr>
        <w:suppressAutoHyphens/>
        <w:ind w:left="-180" w:right="98" w:firstLine="888"/>
        <w:rPr>
          <w:sz w:val="22"/>
          <w:szCs w:val="22"/>
        </w:rPr>
      </w:pPr>
      <w:r w:rsidRPr="00C34430">
        <w:rPr>
          <w:sz w:val="22"/>
          <w:szCs w:val="22"/>
        </w:rPr>
        <w:t xml:space="preserve">площадь: </w:t>
      </w:r>
      <w:r w:rsidRPr="00C34430">
        <w:rPr>
          <w:b/>
          <w:bCs/>
          <w:sz w:val="22"/>
          <w:szCs w:val="22"/>
        </w:rPr>
        <w:t>1838</w:t>
      </w:r>
      <w:r w:rsidRPr="00C34430">
        <w:rPr>
          <w:sz w:val="22"/>
          <w:szCs w:val="22"/>
        </w:rPr>
        <w:t xml:space="preserve"> </w:t>
      </w:r>
      <w:r w:rsidRPr="00C34430">
        <w:rPr>
          <w:b/>
          <w:sz w:val="22"/>
          <w:szCs w:val="22"/>
        </w:rPr>
        <w:t>кв. м</w:t>
      </w:r>
      <w:r w:rsidRPr="00C34430">
        <w:rPr>
          <w:sz w:val="22"/>
          <w:szCs w:val="22"/>
        </w:rPr>
        <w:t>;</w:t>
      </w:r>
    </w:p>
    <w:p w:rsidR="00C34430" w:rsidRPr="00C34430" w:rsidRDefault="00C34430" w:rsidP="00790FBC">
      <w:pPr>
        <w:suppressAutoHyphens/>
        <w:ind w:left="-180" w:right="98" w:firstLine="888"/>
        <w:rPr>
          <w:sz w:val="22"/>
          <w:szCs w:val="22"/>
        </w:rPr>
      </w:pPr>
      <w:r w:rsidRPr="00C34430">
        <w:rPr>
          <w:sz w:val="22"/>
          <w:szCs w:val="22"/>
        </w:rPr>
        <w:t xml:space="preserve">категория земель: </w:t>
      </w:r>
      <w:r w:rsidRPr="00C34430">
        <w:rPr>
          <w:b/>
          <w:sz w:val="22"/>
          <w:szCs w:val="22"/>
        </w:rPr>
        <w:t>земли населенных пунктов</w:t>
      </w:r>
      <w:r w:rsidRPr="00C34430">
        <w:rPr>
          <w:sz w:val="22"/>
          <w:szCs w:val="22"/>
        </w:rPr>
        <w:t>;</w:t>
      </w:r>
    </w:p>
    <w:p w:rsidR="00C34430" w:rsidRPr="00C34430" w:rsidRDefault="00C34430" w:rsidP="00790FBC">
      <w:pPr>
        <w:suppressAutoHyphens/>
        <w:ind w:right="98" w:firstLine="720"/>
        <w:rPr>
          <w:sz w:val="22"/>
          <w:szCs w:val="22"/>
        </w:rPr>
      </w:pPr>
      <w:r w:rsidRPr="00C34430">
        <w:rPr>
          <w:sz w:val="22"/>
          <w:szCs w:val="22"/>
        </w:rPr>
        <w:t>местоположение</w:t>
      </w:r>
      <w:r w:rsidRPr="00C34430">
        <w:rPr>
          <w:b/>
          <w:bCs/>
          <w:sz w:val="22"/>
          <w:szCs w:val="22"/>
        </w:rPr>
        <w:t>: Российская Федерация,</w:t>
      </w:r>
      <w:r w:rsidRPr="00C34430">
        <w:rPr>
          <w:sz w:val="22"/>
          <w:szCs w:val="22"/>
        </w:rPr>
        <w:t xml:space="preserve"> </w:t>
      </w:r>
      <w:r w:rsidRPr="00C34430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Разъезжая, земельный участок 21</w:t>
      </w:r>
      <w:r w:rsidRPr="00C34430">
        <w:rPr>
          <w:bCs/>
          <w:sz w:val="22"/>
          <w:szCs w:val="22"/>
        </w:rPr>
        <w:t>;</w:t>
      </w:r>
    </w:p>
    <w:p w:rsidR="00C34430" w:rsidRPr="00C34430" w:rsidRDefault="00C34430" w:rsidP="00790FBC">
      <w:pPr>
        <w:suppressAutoHyphens/>
        <w:ind w:left="-180" w:right="98" w:firstLine="888"/>
        <w:rPr>
          <w:b/>
          <w:sz w:val="22"/>
          <w:szCs w:val="22"/>
        </w:rPr>
      </w:pPr>
      <w:r w:rsidRPr="00C34430">
        <w:rPr>
          <w:sz w:val="22"/>
          <w:szCs w:val="22"/>
        </w:rPr>
        <w:t xml:space="preserve">разрешенное использование (назначение): </w:t>
      </w:r>
      <w:r w:rsidRPr="00C34430">
        <w:rPr>
          <w:b/>
          <w:color w:val="000000"/>
          <w:sz w:val="22"/>
          <w:szCs w:val="22"/>
        </w:rPr>
        <w:t xml:space="preserve">строительная промышленность; заготовка древесины; склады; объекты гаражного назначения; обслуживание автотранспорта </w:t>
      </w:r>
      <w:r w:rsidRPr="00C34430">
        <w:rPr>
          <w:sz w:val="22"/>
          <w:szCs w:val="22"/>
        </w:rPr>
        <w:t>(далее - Участок).</w:t>
      </w:r>
    </w:p>
    <w:p w:rsidR="00C34430" w:rsidRPr="00C34430" w:rsidRDefault="00C34430" w:rsidP="00790FBC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C3443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34430" w:rsidRPr="00C34430" w:rsidRDefault="00C34430" w:rsidP="00790FBC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34430">
        <w:rPr>
          <w:rFonts w:eastAsia="Batang"/>
          <w:sz w:val="22"/>
          <w:szCs w:val="22"/>
        </w:rPr>
        <w:t xml:space="preserve">1.3. АРЕНДАТОР </w:t>
      </w:r>
      <w:r w:rsidRPr="00C3443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34430" w:rsidRPr="00C34430" w:rsidRDefault="00C34430" w:rsidP="00790FBC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C34430">
        <w:rPr>
          <w:sz w:val="22"/>
          <w:szCs w:val="22"/>
        </w:rPr>
        <w:t xml:space="preserve">1.4. </w:t>
      </w:r>
      <w:r w:rsidRPr="00C3443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C34430">
        <w:rPr>
          <w:sz w:val="24"/>
          <w:szCs w:val="24"/>
        </w:rPr>
        <w:t xml:space="preserve"> </w:t>
      </w:r>
      <w:r w:rsidRPr="00C3443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34430" w:rsidRPr="00C34430" w:rsidRDefault="00C34430" w:rsidP="00790FBC">
      <w:pPr>
        <w:suppressAutoHyphens/>
        <w:ind w:right="-1"/>
        <w:jc w:val="center"/>
        <w:rPr>
          <w:b/>
          <w:sz w:val="22"/>
          <w:szCs w:val="22"/>
        </w:rPr>
      </w:pPr>
    </w:p>
    <w:p w:rsidR="00C34430" w:rsidRPr="00C34430" w:rsidRDefault="00C34430" w:rsidP="00790FBC">
      <w:pPr>
        <w:suppressAutoHyphens/>
        <w:ind w:right="-1" w:firstLine="708"/>
        <w:rPr>
          <w:b/>
          <w:sz w:val="22"/>
          <w:szCs w:val="22"/>
        </w:rPr>
      </w:pPr>
      <w:r w:rsidRPr="00C34430">
        <w:rPr>
          <w:b/>
          <w:sz w:val="22"/>
          <w:szCs w:val="22"/>
        </w:rPr>
        <w:t>2. СРОК ДЕЙСТВИЯ ДОГОВОРА И АРЕНДНАЯ ПЛАТА</w:t>
      </w:r>
    </w:p>
    <w:p w:rsidR="00C34430" w:rsidRPr="00C34430" w:rsidRDefault="00C34430" w:rsidP="00790FBC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34430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C34430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C34430">
        <w:rPr>
          <w:sz w:val="22"/>
          <w:szCs w:val="22"/>
        </w:rPr>
        <w:t>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34430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34430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34430" w:rsidRPr="00C34430" w:rsidRDefault="00C34430" w:rsidP="00790FBC">
      <w:pPr>
        <w:suppressAutoHyphens/>
        <w:ind w:right="98" w:firstLine="708"/>
        <w:rPr>
          <w:b/>
          <w:sz w:val="22"/>
          <w:szCs w:val="22"/>
        </w:rPr>
      </w:pPr>
      <w:r w:rsidRPr="00C3443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34430">
        <w:rPr>
          <w:b/>
          <w:sz w:val="22"/>
          <w:szCs w:val="22"/>
        </w:rPr>
        <w:t xml:space="preserve"> </w:t>
      </w:r>
      <w:r w:rsidRPr="00C34430">
        <w:rPr>
          <w:bCs/>
          <w:sz w:val="22"/>
          <w:szCs w:val="22"/>
        </w:rPr>
        <w:t xml:space="preserve">(________________) рублей. 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34430" w:rsidRPr="00C34430" w:rsidRDefault="00C34430" w:rsidP="00790FBC">
      <w:pPr>
        <w:suppressAutoHyphens/>
        <w:ind w:firstLine="720"/>
        <w:rPr>
          <w:b/>
          <w:sz w:val="22"/>
          <w:szCs w:val="22"/>
        </w:rPr>
      </w:pPr>
      <w:r w:rsidRPr="00C3443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3443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C34430">
        <w:rPr>
          <w:b/>
          <w:sz w:val="22"/>
          <w:szCs w:val="22"/>
        </w:rPr>
        <w:t xml:space="preserve"> </w:t>
      </w:r>
      <w:r w:rsidRPr="00C34430">
        <w:rPr>
          <w:bCs/>
          <w:sz w:val="22"/>
          <w:szCs w:val="22"/>
        </w:rPr>
        <w:t>(_____________________) рублей</w:t>
      </w:r>
      <w:r w:rsidRPr="00C34430">
        <w:rPr>
          <w:sz w:val="22"/>
          <w:szCs w:val="22"/>
        </w:rPr>
        <w:t>,</w:t>
      </w:r>
      <w:r w:rsidRPr="00C34430">
        <w:rPr>
          <w:b/>
          <w:sz w:val="22"/>
          <w:szCs w:val="22"/>
        </w:rPr>
        <w:t xml:space="preserve"> </w:t>
      </w:r>
      <w:r w:rsidRPr="00C34430">
        <w:rPr>
          <w:sz w:val="22"/>
          <w:szCs w:val="22"/>
        </w:rPr>
        <w:t xml:space="preserve">с учетом внесенного ранее задатка в размере __________ </w:t>
      </w:r>
      <w:r w:rsidRPr="00C34430">
        <w:rPr>
          <w:bCs/>
          <w:sz w:val="22"/>
          <w:szCs w:val="22"/>
        </w:rPr>
        <w:t>(__________________) рублей</w:t>
      </w:r>
      <w:r w:rsidRPr="00C34430">
        <w:rPr>
          <w:sz w:val="22"/>
          <w:szCs w:val="22"/>
        </w:rPr>
        <w:t>,</w:t>
      </w:r>
      <w:r w:rsidRPr="00C34430">
        <w:rPr>
          <w:b/>
          <w:sz w:val="22"/>
          <w:szCs w:val="22"/>
        </w:rPr>
        <w:t xml:space="preserve"> </w:t>
      </w:r>
      <w:r w:rsidRPr="00C34430">
        <w:rPr>
          <w:sz w:val="22"/>
          <w:szCs w:val="22"/>
        </w:rPr>
        <w:t>АРЕНДАТОР вносит арендную плату в размере _____________________</w:t>
      </w:r>
      <w:r w:rsidRPr="00C34430">
        <w:rPr>
          <w:b/>
          <w:sz w:val="22"/>
          <w:szCs w:val="22"/>
        </w:rPr>
        <w:t xml:space="preserve"> </w:t>
      </w:r>
      <w:r w:rsidRPr="00C34430">
        <w:rPr>
          <w:bCs/>
          <w:sz w:val="22"/>
          <w:szCs w:val="22"/>
        </w:rPr>
        <w:t xml:space="preserve">(_________________) рублей. 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</w:rPr>
        <w:t>Соответственно: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  <w:lang w:val="en-US"/>
        </w:rPr>
        <w:t>I</w:t>
      </w:r>
      <w:r w:rsidRPr="00C34430">
        <w:rPr>
          <w:sz w:val="22"/>
          <w:szCs w:val="22"/>
        </w:rPr>
        <w:t xml:space="preserve"> квартал: __________ (_____________________________________________) рублей;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  <w:lang w:val="en-US"/>
        </w:rPr>
        <w:t>II</w:t>
      </w:r>
      <w:r w:rsidRPr="00C34430">
        <w:rPr>
          <w:sz w:val="22"/>
          <w:szCs w:val="22"/>
        </w:rPr>
        <w:t xml:space="preserve"> квартал: __________ (____________________________________________) рублей;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  <w:lang w:val="en-US"/>
        </w:rPr>
        <w:t>III</w:t>
      </w:r>
      <w:r w:rsidRPr="00C34430">
        <w:rPr>
          <w:sz w:val="22"/>
          <w:szCs w:val="22"/>
        </w:rPr>
        <w:t xml:space="preserve"> квартал: __________ (___________________________________________) рублей;</w:t>
      </w:r>
    </w:p>
    <w:p w:rsidR="00C34430" w:rsidRPr="00C34430" w:rsidRDefault="00C34430" w:rsidP="00790FBC">
      <w:pPr>
        <w:suppressAutoHyphens/>
        <w:ind w:right="98" w:firstLine="708"/>
        <w:rPr>
          <w:sz w:val="22"/>
          <w:szCs w:val="22"/>
        </w:rPr>
      </w:pPr>
      <w:r w:rsidRPr="00C34430">
        <w:rPr>
          <w:sz w:val="22"/>
          <w:szCs w:val="22"/>
          <w:lang w:val="en-US"/>
        </w:rPr>
        <w:t>IV</w:t>
      </w:r>
      <w:r w:rsidRPr="00C34430">
        <w:rPr>
          <w:sz w:val="22"/>
          <w:szCs w:val="22"/>
        </w:rPr>
        <w:t xml:space="preserve"> квартал: __________ (____________________</w:t>
      </w:r>
      <w:r w:rsidR="00B25BA9">
        <w:rPr>
          <w:sz w:val="22"/>
          <w:szCs w:val="22"/>
        </w:rPr>
        <w:t>_______________________) рублей.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C3443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34430" w:rsidRPr="00C34430" w:rsidRDefault="00C34430" w:rsidP="00790FBC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C34430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34430" w:rsidRPr="00C34430" w:rsidRDefault="00C34430" w:rsidP="00790FB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C34430">
        <w:rPr>
          <w:sz w:val="24"/>
          <w:szCs w:val="24"/>
        </w:rPr>
        <w:t xml:space="preserve">           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3443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34430" w:rsidRPr="00C34430" w:rsidRDefault="00C34430" w:rsidP="00790FBC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C34430">
        <w:rPr>
          <w:rFonts w:eastAsia="Calibri"/>
          <w:b/>
          <w:sz w:val="22"/>
          <w:szCs w:val="22"/>
        </w:rPr>
        <w:t>3.1. АРЕНДОДАТЕЛЬ имеет право: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C3443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sz w:val="22"/>
          <w:szCs w:val="22"/>
        </w:rPr>
      </w:pPr>
      <w:r w:rsidRPr="00C3443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34430" w:rsidRPr="00C34430" w:rsidRDefault="00C34430" w:rsidP="00790FBC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34430" w:rsidRPr="00C34430" w:rsidRDefault="00C34430" w:rsidP="00790FBC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C34430">
        <w:rPr>
          <w:rFonts w:eastAsia="Calibri"/>
          <w:b/>
          <w:sz w:val="22"/>
          <w:szCs w:val="22"/>
        </w:rPr>
        <w:t>3.2. АРЕНДОДАТЕЛЬ обязан: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C34430" w:rsidRPr="00C34430" w:rsidRDefault="00C34430" w:rsidP="00790FBC">
      <w:pPr>
        <w:suppressAutoHyphens/>
        <w:ind w:right="-82" w:firstLine="720"/>
        <w:rPr>
          <w:rFonts w:eastAsia="Calibri"/>
          <w:sz w:val="22"/>
          <w:szCs w:val="22"/>
        </w:rPr>
      </w:pPr>
      <w:r w:rsidRPr="00C3443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34430" w:rsidRPr="00C34430" w:rsidRDefault="00C34430" w:rsidP="00790FBC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34430" w:rsidRPr="00B25BA9" w:rsidRDefault="00C34430" w:rsidP="00B25BA9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C34430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34430" w:rsidRPr="00C34430" w:rsidRDefault="00C34430" w:rsidP="00790FBC">
      <w:pPr>
        <w:suppressAutoHyphens/>
        <w:ind w:firstLine="720"/>
        <w:rPr>
          <w:b/>
          <w:bCs/>
          <w:sz w:val="22"/>
          <w:szCs w:val="22"/>
        </w:rPr>
      </w:pPr>
      <w:r w:rsidRPr="00C34430">
        <w:rPr>
          <w:b/>
          <w:bCs/>
          <w:sz w:val="22"/>
          <w:szCs w:val="22"/>
        </w:rPr>
        <w:lastRenderedPageBreak/>
        <w:t>4.1. АРЕНДАТОР имеет право: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C34430" w:rsidRPr="00C34430" w:rsidRDefault="00C34430" w:rsidP="00790FBC">
      <w:pPr>
        <w:suppressAutoHyphens/>
        <w:ind w:firstLine="720"/>
        <w:rPr>
          <w:b/>
          <w:bCs/>
          <w:sz w:val="22"/>
          <w:szCs w:val="22"/>
        </w:rPr>
      </w:pPr>
      <w:r w:rsidRPr="00C34430">
        <w:rPr>
          <w:b/>
          <w:bCs/>
          <w:sz w:val="22"/>
          <w:szCs w:val="22"/>
        </w:rPr>
        <w:t>4.2. АРЕНДАТОР обязан: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4.2.3. Осуществлять мероприятия по охране земель.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4.2.6. Не нарушать прав других землепользователей.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C3443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а) санитарно-эпидемиологических норм и правил;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б) противопожарных норм и правил;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в) Правил благоустройства территории поселения;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г) иных требований законодательства по содержанию Участка.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34430" w:rsidRPr="00C34430" w:rsidRDefault="00C34430" w:rsidP="00790FBC">
      <w:pPr>
        <w:suppressAutoHyphens/>
        <w:ind w:right="-82" w:firstLine="720"/>
        <w:rPr>
          <w:sz w:val="22"/>
          <w:szCs w:val="22"/>
        </w:rPr>
      </w:pPr>
      <w:r w:rsidRPr="00C3443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34430" w:rsidRPr="00B25BA9" w:rsidRDefault="00C34430" w:rsidP="00B25BA9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C34430" w:rsidRPr="00C34430" w:rsidRDefault="00C34430" w:rsidP="00790FBC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C34430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C34430" w:rsidRPr="00C34430" w:rsidRDefault="00C34430" w:rsidP="00790FBC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34430" w:rsidRPr="00C34430" w:rsidRDefault="00C34430" w:rsidP="00790FBC">
      <w:pPr>
        <w:suppressAutoHyphens/>
        <w:ind w:right="-82" w:firstLine="720"/>
        <w:rPr>
          <w:rFonts w:eastAsia="Calibri"/>
          <w:sz w:val="22"/>
          <w:szCs w:val="22"/>
        </w:rPr>
      </w:pPr>
      <w:r w:rsidRPr="00C34430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34430" w:rsidRPr="00C34430" w:rsidRDefault="00C34430" w:rsidP="00790FBC">
      <w:pPr>
        <w:suppressAutoHyphens/>
        <w:ind w:right="-82" w:firstLine="720"/>
        <w:rPr>
          <w:rFonts w:eastAsia="Calibri"/>
          <w:sz w:val="22"/>
          <w:szCs w:val="22"/>
        </w:rPr>
      </w:pPr>
      <w:r w:rsidRPr="00C34430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34430" w:rsidRPr="00C34430" w:rsidRDefault="00C34430" w:rsidP="00790FBC">
      <w:pPr>
        <w:suppressAutoHyphens/>
        <w:ind w:firstLine="720"/>
        <w:rPr>
          <w:b/>
          <w:sz w:val="24"/>
          <w:szCs w:val="24"/>
        </w:rPr>
      </w:pPr>
    </w:p>
    <w:p w:rsidR="00C34430" w:rsidRPr="00C34430" w:rsidRDefault="00C34430" w:rsidP="00790FBC">
      <w:pPr>
        <w:suppressAutoHyphens/>
        <w:ind w:firstLine="720"/>
        <w:rPr>
          <w:b/>
          <w:sz w:val="22"/>
          <w:szCs w:val="22"/>
        </w:rPr>
      </w:pPr>
      <w:r w:rsidRPr="00C34430">
        <w:rPr>
          <w:b/>
          <w:sz w:val="22"/>
          <w:szCs w:val="22"/>
        </w:rPr>
        <w:t>6. ПРЕКРАЩЕНИЕ ДОГОВОРА</w:t>
      </w:r>
    </w:p>
    <w:p w:rsidR="00C34430" w:rsidRPr="00C34430" w:rsidRDefault="00C34430" w:rsidP="00790FBC">
      <w:pPr>
        <w:suppressAutoHyphens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6.1. Договор прекращает свое действие: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6.1.1. По истечении срока аренды, установленного в п. 2.1 Договора.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6.1.2. По соглашению Сторон.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6.1.3. В случае ликвидации юридического лица.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C3443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1) в случае неоднократного (два и боле</w:t>
      </w:r>
      <w:r w:rsidR="000E31F7">
        <w:rPr>
          <w:sz w:val="22"/>
          <w:szCs w:val="22"/>
        </w:rPr>
        <w:t>е раз) нарушения АРЕНДАТОРОМ од</w:t>
      </w:r>
      <w:r w:rsidRPr="00C3443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34430" w:rsidRPr="00C34430" w:rsidRDefault="00C34430" w:rsidP="00790FBC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34430" w:rsidRPr="00C34430" w:rsidRDefault="00C34430" w:rsidP="00790FBC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C3443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34430" w:rsidRPr="00C34430" w:rsidRDefault="00C34430" w:rsidP="00790FBC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C34430" w:rsidRPr="00C34430" w:rsidRDefault="00C34430" w:rsidP="00790FBC">
      <w:pPr>
        <w:suppressAutoHyphens/>
        <w:ind w:firstLine="720"/>
        <w:rPr>
          <w:sz w:val="22"/>
          <w:szCs w:val="22"/>
        </w:rPr>
      </w:pPr>
      <w:r w:rsidRPr="00C3443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34430" w:rsidRPr="00C34430" w:rsidRDefault="00C34430" w:rsidP="00790FBC">
      <w:pPr>
        <w:suppressAutoHyphens/>
        <w:ind w:right="-82" w:firstLine="720"/>
        <w:rPr>
          <w:sz w:val="22"/>
          <w:szCs w:val="22"/>
        </w:rPr>
      </w:pPr>
      <w:r w:rsidRPr="00C3443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34430" w:rsidRPr="00C34430" w:rsidRDefault="00C34430" w:rsidP="00790FBC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C34430">
        <w:rPr>
          <w:rFonts w:eastAsia="Calibri"/>
          <w:sz w:val="22"/>
          <w:szCs w:val="22"/>
        </w:rPr>
        <w:t>7.3. Вопросы</w:t>
      </w:r>
      <w:r w:rsidRPr="00C3443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34430" w:rsidRPr="00C34430" w:rsidRDefault="00C34430" w:rsidP="00790FBC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C3443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C3443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34430">
        <w:rPr>
          <w:color w:val="000000"/>
          <w:sz w:val="22"/>
          <w:szCs w:val="22"/>
        </w:rPr>
        <w:t>7.5. 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C34430" w:rsidRPr="00C34430" w:rsidRDefault="00C34430" w:rsidP="00790FBC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34430" w:rsidRPr="00C34430" w:rsidRDefault="00C34430" w:rsidP="00790FBC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C34430">
        <w:rPr>
          <w:rFonts w:eastAsia="Calibri"/>
          <w:b/>
          <w:color w:val="000000"/>
          <w:sz w:val="22"/>
          <w:szCs w:val="22"/>
        </w:rPr>
        <w:t>ПОДПИСИ СТОРОН</w:t>
      </w:r>
      <w:r w:rsidRPr="00C3443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34430" w:rsidRPr="00C34430" w:rsidTr="000E31F7">
        <w:trPr>
          <w:trHeight w:val="689"/>
        </w:trPr>
        <w:tc>
          <w:tcPr>
            <w:tcW w:w="2500" w:type="pct"/>
          </w:tcPr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3443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34430" w:rsidRPr="00C34430" w:rsidRDefault="00C34430" w:rsidP="00790FBC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C3443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3443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34430" w:rsidRPr="00C34430" w:rsidRDefault="00C34430" w:rsidP="00790FBC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34430" w:rsidRPr="00C34430" w:rsidRDefault="00C34430" w:rsidP="00790FBC">
      <w:pPr>
        <w:suppressAutoHyphens/>
        <w:rPr>
          <w:sz w:val="24"/>
          <w:szCs w:val="24"/>
        </w:rPr>
      </w:pPr>
    </w:p>
    <w:p w:rsidR="00C34430" w:rsidRDefault="000E31F7" w:rsidP="000E31F7">
      <w:pPr>
        <w:suppressAutoHyphens/>
        <w:jc w:val="center"/>
        <w:rPr>
          <w:sz w:val="22"/>
          <w:szCs w:val="22"/>
        </w:rPr>
      </w:pPr>
      <w:r>
        <w:t>____________</w:t>
      </w:r>
    </w:p>
    <w:sectPr w:rsidR="00C34430" w:rsidSect="00C34430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82" w:rsidRDefault="00945782" w:rsidP="000F5640">
      <w:r>
        <w:separator/>
      </w:r>
    </w:p>
  </w:endnote>
  <w:endnote w:type="continuationSeparator" w:id="0">
    <w:p w:rsidR="00945782" w:rsidRDefault="00945782" w:rsidP="000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82" w:rsidRDefault="00945782" w:rsidP="000F5640">
      <w:r>
        <w:separator/>
      </w:r>
    </w:p>
  </w:footnote>
  <w:footnote w:type="continuationSeparator" w:id="0">
    <w:p w:rsidR="00945782" w:rsidRDefault="00945782" w:rsidP="000F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97" w:rsidRDefault="00935D9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D5C66">
      <w:rPr>
        <w:noProof/>
      </w:rPr>
      <w:t>2</w:t>
    </w:r>
    <w:r>
      <w:fldChar w:fldCharType="end"/>
    </w:r>
  </w:p>
  <w:p w:rsidR="00935D97" w:rsidRDefault="00935D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640"/>
    <w:rsid w:val="000478EB"/>
    <w:rsid w:val="000E31F7"/>
    <w:rsid w:val="000F1A02"/>
    <w:rsid w:val="000F5640"/>
    <w:rsid w:val="00137667"/>
    <w:rsid w:val="001464B2"/>
    <w:rsid w:val="001A2440"/>
    <w:rsid w:val="001B4F8D"/>
    <w:rsid w:val="001E4F74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D68E2"/>
    <w:rsid w:val="006415B0"/>
    <w:rsid w:val="006463D8"/>
    <w:rsid w:val="006953EF"/>
    <w:rsid w:val="00711921"/>
    <w:rsid w:val="00790FBC"/>
    <w:rsid w:val="00796BD1"/>
    <w:rsid w:val="007A696D"/>
    <w:rsid w:val="008A3858"/>
    <w:rsid w:val="009022CC"/>
    <w:rsid w:val="00935D97"/>
    <w:rsid w:val="00945782"/>
    <w:rsid w:val="009840BA"/>
    <w:rsid w:val="00991BF0"/>
    <w:rsid w:val="009D5C66"/>
    <w:rsid w:val="00A03876"/>
    <w:rsid w:val="00A13C7B"/>
    <w:rsid w:val="00AB0008"/>
    <w:rsid w:val="00AE1A2A"/>
    <w:rsid w:val="00B25BA9"/>
    <w:rsid w:val="00B52D22"/>
    <w:rsid w:val="00B83D8D"/>
    <w:rsid w:val="00B95FEE"/>
    <w:rsid w:val="00BF2B0B"/>
    <w:rsid w:val="00C34430"/>
    <w:rsid w:val="00D0431C"/>
    <w:rsid w:val="00D368DC"/>
    <w:rsid w:val="00D97342"/>
    <w:rsid w:val="00E9023A"/>
    <w:rsid w:val="00F4320C"/>
    <w:rsid w:val="00F71B7A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B006-B109-4C7C-9800-BE94547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0F5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5640"/>
    <w:rPr>
      <w:sz w:val="28"/>
    </w:rPr>
  </w:style>
  <w:style w:type="paragraph" w:styleId="af">
    <w:name w:val="footer"/>
    <w:basedOn w:val="a0"/>
    <w:link w:val="af0"/>
    <w:rsid w:val="000F5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5640"/>
    <w:rPr>
      <w:sz w:val="28"/>
    </w:rPr>
  </w:style>
  <w:style w:type="character" w:customStyle="1" w:styleId="10">
    <w:name w:val="Заголовок 1 Знак"/>
    <w:link w:val="1"/>
    <w:rsid w:val="00C34430"/>
    <w:rPr>
      <w:b/>
      <w:sz w:val="24"/>
    </w:rPr>
  </w:style>
  <w:style w:type="character" w:customStyle="1" w:styleId="20">
    <w:name w:val="Заголовок 2 Знак"/>
    <w:link w:val="2"/>
    <w:rsid w:val="00C3443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C34430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C34430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C34430"/>
    <w:rPr>
      <w:color w:val="954F72"/>
      <w:u w:val="single"/>
    </w:rPr>
  </w:style>
  <w:style w:type="paragraph" w:customStyle="1" w:styleId="msonormal0">
    <w:name w:val="msonormal"/>
    <w:basedOn w:val="a0"/>
    <w:rsid w:val="00C344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C34430"/>
    <w:pPr>
      <w:spacing w:after="100"/>
    </w:pPr>
  </w:style>
  <w:style w:type="character" w:customStyle="1" w:styleId="a7">
    <w:name w:val="Основной текст Знак"/>
    <w:link w:val="a6"/>
    <w:uiPriority w:val="1"/>
    <w:rsid w:val="00C34430"/>
    <w:rPr>
      <w:sz w:val="24"/>
    </w:rPr>
  </w:style>
  <w:style w:type="character" w:customStyle="1" w:styleId="a9">
    <w:name w:val="Основной текст с отступом Знак"/>
    <w:link w:val="a8"/>
    <w:rsid w:val="00C34430"/>
    <w:rPr>
      <w:sz w:val="24"/>
    </w:rPr>
  </w:style>
  <w:style w:type="character" w:customStyle="1" w:styleId="ac">
    <w:name w:val="Текст выноски Знак"/>
    <w:link w:val="ab"/>
    <w:semiHidden/>
    <w:rsid w:val="00C34430"/>
    <w:rPr>
      <w:rFonts w:ascii="Tahoma" w:hAnsi="Tahoma" w:cs="Tahoma"/>
      <w:sz w:val="16"/>
      <w:szCs w:val="16"/>
    </w:rPr>
  </w:style>
  <w:style w:type="character" w:customStyle="1" w:styleId="af1">
    <w:name w:val="Абзац списка Знак"/>
    <w:link w:val="af2"/>
    <w:uiPriority w:val="1"/>
    <w:locked/>
    <w:rsid w:val="00C34430"/>
    <w:rPr>
      <w:sz w:val="28"/>
    </w:rPr>
  </w:style>
  <w:style w:type="paragraph" w:styleId="af2">
    <w:name w:val="List Paragraph"/>
    <w:basedOn w:val="a0"/>
    <w:link w:val="af1"/>
    <w:uiPriority w:val="1"/>
    <w:qFormat/>
    <w:rsid w:val="00C34430"/>
    <w:pPr>
      <w:ind w:left="720"/>
      <w:contextualSpacing/>
    </w:pPr>
  </w:style>
  <w:style w:type="paragraph" w:customStyle="1" w:styleId="a">
    <w:name w:val="Список маркированный"/>
    <w:basedOn w:val="a0"/>
    <w:rsid w:val="00C34430"/>
    <w:pPr>
      <w:numPr>
        <w:ilvl w:val="1"/>
        <w:numId w:val="1"/>
      </w:numPr>
    </w:pPr>
  </w:style>
  <w:style w:type="paragraph" w:customStyle="1" w:styleId="Heading">
    <w:name w:val="Heading"/>
    <w:rsid w:val="00C3443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344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C34430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C34430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C34430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C34430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C3443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C34430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rsid w:val="00C34430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C34430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C34430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C34430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C3443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C34430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Заголовок №1 + Не полужирный"/>
    <w:uiPriority w:val="99"/>
    <w:rsid w:val="00C34430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7">
    <w:name w:val="Основной текст + Полужирный1"/>
    <w:uiPriority w:val="99"/>
    <w:rsid w:val="00C34430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C34430"/>
  </w:style>
  <w:style w:type="character" w:styleId="af8">
    <w:name w:val="Hyperlink"/>
    <w:rsid w:val="00C34430"/>
    <w:rPr>
      <w:color w:val="0563C1"/>
      <w:u w:val="single"/>
    </w:rPr>
  </w:style>
  <w:style w:type="character" w:styleId="af9">
    <w:name w:val="FollowedHyperlink"/>
    <w:rsid w:val="00C344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55</TotalTime>
  <Pages>21</Pages>
  <Words>7947</Words>
  <Characters>45299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8</cp:revision>
  <cp:lastPrinted>2024-05-30T07:47:00Z</cp:lastPrinted>
  <dcterms:created xsi:type="dcterms:W3CDTF">2024-05-28T12:27:00Z</dcterms:created>
  <dcterms:modified xsi:type="dcterms:W3CDTF">2024-05-30T08:38:00Z</dcterms:modified>
</cp:coreProperties>
</file>