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4B0CD782" w:rsidR="00362F3E" w:rsidRPr="00852501" w:rsidRDefault="006B29D8" w:rsidP="0085250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основании сообщения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нотариуса Тихвинского нотариального округа Ленинградской области </w:t>
      </w:r>
      <w:r w:rsidR="00852501"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Александровой И.В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2D3BC55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852501">
        <w:rPr>
          <w:sz w:val="24"/>
          <w:szCs w:val="24"/>
        </w:rPr>
        <w:t>1111001:35</w:t>
      </w:r>
      <w:r w:rsidR="00BF32E8" w:rsidRPr="002B4508">
        <w:rPr>
          <w:color w:val="000000"/>
          <w:sz w:val="24"/>
          <w:szCs w:val="24"/>
        </w:rPr>
        <w:t>,</w:t>
      </w:r>
      <w:r w:rsidR="00852501">
        <w:rPr>
          <w:color w:val="000000"/>
          <w:sz w:val="24"/>
          <w:szCs w:val="24"/>
        </w:rPr>
        <w:t xml:space="preserve"> площадью 33</w:t>
      </w:r>
      <w:r w:rsidR="00813A0F">
        <w:rPr>
          <w:color w:val="000000"/>
          <w:sz w:val="24"/>
          <w:szCs w:val="24"/>
        </w:rPr>
        <w:t>.8 квадратных метров,</w:t>
      </w:r>
      <w:r w:rsidR="00BF32E8" w:rsidRPr="002B4508">
        <w:rPr>
          <w:color w:val="000000"/>
          <w:sz w:val="24"/>
          <w:szCs w:val="24"/>
        </w:rPr>
        <w:t xml:space="preserve">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852501">
        <w:rPr>
          <w:rFonts w:eastAsia="Calibri"/>
          <w:sz w:val="24"/>
          <w:szCs w:val="24"/>
          <w:lang w:eastAsia="en-US"/>
        </w:rPr>
        <w:t>Мелегежское</w:t>
      </w:r>
      <w:r w:rsidR="009E6E51">
        <w:rPr>
          <w:rFonts w:eastAsia="Calibri"/>
          <w:sz w:val="24"/>
          <w:szCs w:val="24"/>
          <w:lang w:eastAsia="en-US"/>
        </w:rPr>
        <w:t xml:space="preserve">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852501">
        <w:rPr>
          <w:rFonts w:eastAsia="Calibri"/>
          <w:sz w:val="24"/>
          <w:szCs w:val="24"/>
          <w:lang w:eastAsia="en-US"/>
        </w:rPr>
        <w:t>Великая Нива, дом 11</w:t>
      </w:r>
      <w:r w:rsidR="00813A0F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852501">
        <w:rPr>
          <w:sz w:val="24"/>
          <w:szCs w:val="24"/>
        </w:rPr>
        <w:t>Соловьёва</w:t>
      </w:r>
      <w:r w:rsidR="006B29D8" w:rsidRPr="002B4508">
        <w:rPr>
          <w:sz w:val="24"/>
          <w:szCs w:val="24"/>
        </w:rPr>
        <w:t xml:space="preserve"> </w:t>
      </w:r>
      <w:r w:rsidR="00CF3B28">
        <w:rPr>
          <w:sz w:val="24"/>
          <w:szCs w:val="24"/>
        </w:rPr>
        <w:t>Павла</w:t>
      </w:r>
      <w:r w:rsidR="006B29D8" w:rsidRPr="002B4508">
        <w:rPr>
          <w:sz w:val="24"/>
          <w:szCs w:val="24"/>
        </w:rPr>
        <w:t xml:space="preserve"> </w:t>
      </w:r>
      <w:r w:rsidR="00852501">
        <w:rPr>
          <w:sz w:val="24"/>
          <w:szCs w:val="24"/>
        </w:rPr>
        <w:t>Викторовича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B760" w14:textId="77777777" w:rsidR="00DC5CC1" w:rsidRDefault="00DC5CC1">
      <w:r>
        <w:separator/>
      </w:r>
    </w:p>
  </w:endnote>
  <w:endnote w:type="continuationSeparator" w:id="0">
    <w:p w14:paraId="2343C497" w14:textId="77777777" w:rsidR="00DC5CC1" w:rsidRDefault="00DC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5252" w14:textId="77777777" w:rsidR="00DC5CC1" w:rsidRDefault="00DC5CC1">
      <w:r>
        <w:separator/>
      </w:r>
    </w:p>
  </w:footnote>
  <w:footnote w:type="continuationSeparator" w:id="0">
    <w:p w14:paraId="73EAA896" w14:textId="77777777" w:rsidR="00DC5CC1" w:rsidRDefault="00DC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178A1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A0F"/>
    <w:rsid w:val="00813FE1"/>
    <w:rsid w:val="00814706"/>
    <w:rsid w:val="00843C55"/>
    <w:rsid w:val="00852501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CF3B28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5CC1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4A1F-B59B-4417-B0E9-0D375FE3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2023-08-16T13:58:00Z</cp:lastPrinted>
  <dcterms:created xsi:type="dcterms:W3CDTF">2023-07-28T13:09:00Z</dcterms:created>
  <dcterms:modified xsi:type="dcterms:W3CDTF">2023-12-02T14:07:00Z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