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B20C" w14:textId="77777777"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достижении значений показателей результативности использования субсидии, предоставленной</w:t>
      </w:r>
    </w:p>
    <w:p w14:paraId="415F39AF" w14:textId="77777777"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Тихвинского района</w:t>
      </w:r>
    </w:p>
    <w:p w14:paraId="7D34BD18" w14:textId="4418F491"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областного и федерального бюджета в соответствии с соглашением от "29" марта 2019 г. </w:t>
      </w:r>
      <w:r w:rsidR="0010233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9С-2019 на реализацию мероприятия,</w:t>
      </w:r>
    </w:p>
    <w:p w14:paraId="6B474FB5" w14:textId="77777777"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«Поддержка субъектов малого предпринимательства, </w:t>
      </w:r>
    </w:p>
    <w:p w14:paraId="29C9B4B0" w14:textId="77777777"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 менее одного года, на возмещение части затрат, связанных с организацией предпринимательской деятельности»</w:t>
      </w:r>
    </w:p>
    <w:p w14:paraId="3A258700" w14:textId="77777777"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"</w:t>
      </w:r>
      <w:r w:rsidR="006C0EFA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6C0EF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6C0EF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14:paraId="4CB8D448" w14:textId="77777777"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5799"/>
        <w:gridCol w:w="2268"/>
        <w:gridCol w:w="2552"/>
        <w:gridCol w:w="11"/>
        <w:gridCol w:w="3532"/>
      </w:tblGrid>
      <w:tr w:rsidR="00783E2D" w:rsidRPr="00783E2D" w14:paraId="4D6FF1B9" w14:textId="77777777" w:rsidTr="000D4B92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9A5B" w14:textId="07EE16EE" w:rsidR="00783E2D" w:rsidRPr="00783E2D" w:rsidRDefault="0010233C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83E2D" w:rsidRPr="00783E2D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8AD8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Показатель, установленный соглашением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6EFD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результативности использования субсидии по средствам бюджета субъекта Российской Федерации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B6AE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 показателя результативности использования субсидии </w:t>
            </w:r>
            <w:r w:rsidRPr="00783E2D">
              <w:rPr>
                <w:rFonts w:ascii="Times New Roman" w:eastAsia="Times New Roman" w:hAnsi="Times New Roman" w:cs="Times New Roman"/>
                <w:b/>
                <w:lang w:eastAsia="ru-RU"/>
              </w:rPr>
              <w:t>по средствам муниципального бюджета *</w:t>
            </w: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3E2D" w:rsidRPr="00783E2D" w14:paraId="5D19F84F" w14:textId="77777777" w:rsidTr="000D4B92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2F1B" w14:textId="77777777" w:rsidR="00783E2D" w:rsidRPr="00783E2D" w:rsidRDefault="00783E2D" w:rsidP="00783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0409" w14:textId="77777777" w:rsidR="00783E2D" w:rsidRPr="00783E2D" w:rsidRDefault="00783E2D" w:rsidP="00783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B652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3497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65AB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E2D" w:rsidRPr="00783E2D" w14:paraId="5D4BB1DB" w14:textId="77777777" w:rsidTr="000D4B9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C877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7EF" w14:textId="77777777" w:rsidR="00783E2D" w:rsidRPr="00783E2D" w:rsidRDefault="00783E2D" w:rsidP="00783E2D">
            <w:pPr>
              <w:tabs>
                <w:tab w:val="left" w:pos="-567"/>
                <w:tab w:val="left" w:pos="24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3E2D">
              <w:rPr>
                <w:rFonts w:ascii="Times New Roman" w:eastAsia="Calibri" w:hAnsi="Times New Roman" w:cs="Times New Roman"/>
                <w:color w:val="000000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955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619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5FE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3E2D" w:rsidRPr="00783E2D" w14:paraId="6727AFC2" w14:textId="77777777" w:rsidTr="000D4B9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FD91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9CD" w14:textId="77777777" w:rsidR="00783E2D" w:rsidRPr="00783E2D" w:rsidRDefault="00783E2D" w:rsidP="00783E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предпринимателей), субъектами малого предпринимательства, получившими поддержку.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D6A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3BC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02C" w14:textId="77777777"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88E9557" w14:textId="77777777" w:rsidR="005A31DE" w:rsidRDefault="005A31DE"/>
    <w:sectPr w:rsidR="005A31DE" w:rsidSect="00783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2D"/>
    <w:rsid w:val="0010233C"/>
    <w:rsid w:val="001C42ED"/>
    <w:rsid w:val="00253E07"/>
    <w:rsid w:val="00440ED5"/>
    <w:rsid w:val="005A31DE"/>
    <w:rsid w:val="006C0EFA"/>
    <w:rsid w:val="00783E2D"/>
    <w:rsid w:val="00AE4BAA"/>
    <w:rsid w:val="00B920DD"/>
    <w:rsid w:val="00D40B11"/>
    <w:rsid w:val="00FA04DB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EC53"/>
  <w15:chartTrackingRefBased/>
  <w15:docId w15:val="{861A4648-F7BA-4ED7-995F-D858310A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Мельников Александр Геннадьевич</cp:lastModifiedBy>
  <cp:revision>3</cp:revision>
  <dcterms:created xsi:type="dcterms:W3CDTF">2021-03-19T08:46:00Z</dcterms:created>
  <dcterms:modified xsi:type="dcterms:W3CDTF">2021-03-19T09:00:00Z</dcterms:modified>
</cp:coreProperties>
</file>