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B0711D" w14:textId="77777777" w:rsidR="0085316C" w:rsidRDefault="0085316C" w:rsidP="0085316C">
      <w:pPr>
        <w:widowControl w:val="0"/>
        <w:spacing w:after="0" w:line="240" w:lineRule="auto"/>
        <w:contextualSpacing/>
        <w:jc w:val="right"/>
        <w:rPr>
          <w:rFonts w:ascii="Times New Roman" w:eastAsia="DejaVu Sans" w:hAnsi="Times New Roman"/>
          <w:b/>
          <w:color w:val="000000"/>
          <w:sz w:val="24"/>
          <w:szCs w:val="24"/>
          <w:lang w:eastAsia="ru-RU" w:bidi="ru-RU"/>
        </w:rPr>
      </w:pPr>
    </w:p>
    <w:p w14:paraId="3EF0521B" w14:textId="77777777" w:rsidR="0085316C" w:rsidRDefault="0085316C" w:rsidP="0085316C">
      <w:pPr>
        <w:widowControl w:val="0"/>
        <w:spacing w:after="0" w:line="240" w:lineRule="auto"/>
        <w:contextualSpacing/>
        <w:jc w:val="center"/>
        <w:rPr>
          <w:rFonts w:ascii="Times New Roman" w:eastAsia="DejaVu Sans" w:hAnsi="Times New Roman"/>
          <w:b/>
          <w:color w:val="000000"/>
          <w:sz w:val="24"/>
          <w:szCs w:val="24"/>
          <w:lang w:eastAsia="ru-RU" w:bidi="ru-RU"/>
        </w:rPr>
      </w:pPr>
    </w:p>
    <w:p w14:paraId="248AB738" w14:textId="77777777" w:rsidR="0085316C" w:rsidRPr="0085316C" w:rsidRDefault="0085316C" w:rsidP="0085316C">
      <w:pPr>
        <w:widowControl w:val="0"/>
        <w:spacing w:after="0" w:line="240" w:lineRule="auto"/>
        <w:contextualSpacing/>
        <w:jc w:val="center"/>
        <w:rPr>
          <w:rFonts w:ascii="Times New Roman" w:eastAsia="DejaVu Sans" w:hAnsi="Times New Roman"/>
          <w:b/>
          <w:color w:val="000000"/>
          <w:sz w:val="24"/>
          <w:szCs w:val="24"/>
          <w:lang w:eastAsia="ru-RU" w:bidi="ru-RU"/>
        </w:rPr>
      </w:pPr>
      <w:r w:rsidRPr="0085316C">
        <w:rPr>
          <w:rFonts w:ascii="Times New Roman" w:eastAsia="DejaVu Sans" w:hAnsi="Times New Roman"/>
          <w:b/>
          <w:color w:val="000000"/>
          <w:sz w:val="24"/>
          <w:szCs w:val="24"/>
          <w:lang w:eastAsia="ru-RU" w:bidi="ru-RU"/>
        </w:rPr>
        <w:t>СОВЕТ ДЕПУТАТОВ</w:t>
      </w:r>
      <w:r w:rsidRPr="0085316C">
        <w:rPr>
          <w:rFonts w:ascii="Times New Roman" w:eastAsia="DejaVu Sans" w:hAnsi="Times New Roman"/>
          <w:b/>
          <w:color w:val="000000"/>
          <w:sz w:val="24"/>
          <w:szCs w:val="24"/>
          <w:lang w:eastAsia="ru-RU" w:bidi="ru-RU"/>
        </w:rPr>
        <w:br/>
        <w:t>МУНИЦИПАЛЬНОГО ОБРАЗОВАНИЯ</w:t>
      </w:r>
      <w:r w:rsidRPr="0085316C">
        <w:rPr>
          <w:rFonts w:ascii="Times New Roman" w:eastAsia="DejaVu Sans" w:hAnsi="Times New Roman"/>
          <w:b/>
          <w:color w:val="000000"/>
          <w:sz w:val="24"/>
          <w:szCs w:val="24"/>
          <w:lang w:eastAsia="ru-RU" w:bidi="ru-RU"/>
        </w:rPr>
        <w:br/>
      </w:r>
      <w:r w:rsidR="009510D6">
        <w:rPr>
          <w:rFonts w:ascii="Times New Roman" w:eastAsia="DejaVu Sans" w:hAnsi="Times New Roman"/>
          <w:b/>
          <w:color w:val="000000"/>
          <w:sz w:val="24"/>
          <w:szCs w:val="24"/>
          <w:lang w:eastAsia="ru-RU" w:bidi="ru-RU"/>
        </w:rPr>
        <w:t>БОРСКОЕ</w:t>
      </w:r>
      <w:r w:rsidRPr="0085316C">
        <w:rPr>
          <w:rFonts w:ascii="Times New Roman" w:eastAsia="DejaVu Sans" w:hAnsi="Times New Roman"/>
          <w:b/>
          <w:color w:val="000000"/>
          <w:sz w:val="24"/>
          <w:szCs w:val="24"/>
          <w:lang w:eastAsia="ru-RU" w:bidi="ru-RU"/>
        </w:rPr>
        <w:t xml:space="preserve"> СЕЛЬСКОЕ ПОСЕЛЕНИЕ</w:t>
      </w:r>
      <w:r w:rsidRPr="0085316C">
        <w:rPr>
          <w:rFonts w:ascii="Times New Roman" w:eastAsia="DejaVu Sans" w:hAnsi="Times New Roman"/>
          <w:b/>
          <w:color w:val="000000"/>
          <w:sz w:val="24"/>
          <w:szCs w:val="24"/>
          <w:lang w:eastAsia="ru-RU" w:bidi="ru-RU"/>
        </w:rPr>
        <w:br/>
        <w:t>ТИХВИНСКОГО МУНИЦИПАЛЬНОГО РАЙОНА</w:t>
      </w:r>
      <w:r w:rsidRPr="0085316C">
        <w:rPr>
          <w:rFonts w:ascii="Times New Roman" w:eastAsia="DejaVu Sans" w:hAnsi="Times New Roman"/>
          <w:b/>
          <w:color w:val="000000"/>
          <w:sz w:val="24"/>
          <w:szCs w:val="24"/>
          <w:lang w:eastAsia="ru-RU" w:bidi="ru-RU"/>
        </w:rPr>
        <w:br/>
        <w:t>ЛЕНИНГРАДСКОЙ ОБЛАСТИ</w:t>
      </w:r>
      <w:r w:rsidRPr="0085316C">
        <w:rPr>
          <w:rFonts w:ascii="Times New Roman" w:eastAsia="DejaVu Sans" w:hAnsi="Times New Roman"/>
          <w:b/>
          <w:color w:val="000000"/>
          <w:sz w:val="24"/>
          <w:szCs w:val="24"/>
          <w:lang w:eastAsia="ru-RU" w:bidi="ru-RU"/>
        </w:rPr>
        <w:br/>
        <w:t xml:space="preserve">(СОВЕТ ДЕПУТАТОВ </w:t>
      </w:r>
      <w:r w:rsidR="009510D6">
        <w:rPr>
          <w:rFonts w:ascii="Times New Roman" w:eastAsia="DejaVu Sans" w:hAnsi="Times New Roman"/>
          <w:b/>
          <w:color w:val="000000"/>
          <w:sz w:val="24"/>
          <w:szCs w:val="24"/>
          <w:lang w:eastAsia="ru-RU" w:bidi="ru-RU"/>
        </w:rPr>
        <w:t>БОРСКОГО</w:t>
      </w:r>
      <w:r w:rsidRPr="0085316C">
        <w:rPr>
          <w:rFonts w:ascii="Times New Roman" w:eastAsia="DejaVu Sans" w:hAnsi="Times New Roman"/>
          <w:b/>
          <w:color w:val="000000"/>
          <w:sz w:val="24"/>
          <w:szCs w:val="24"/>
          <w:lang w:eastAsia="ru-RU" w:bidi="ru-RU"/>
        </w:rPr>
        <w:t>СЕЛЬСКОГО ПОСЕЛЕНИЯ)</w:t>
      </w:r>
      <w:r w:rsidRPr="0085316C">
        <w:rPr>
          <w:rFonts w:ascii="Times New Roman" w:eastAsia="DejaVu Sans" w:hAnsi="Times New Roman"/>
          <w:b/>
          <w:color w:val="000000"/>
          <w:sz w:val="24"/>
          <w:szCs w:val="24"/>
          <w:lang w:eastAsia="ru-RU" w:bidi="ru-RU"/>
        </w:rPr>
        <w:br/>
      </w:r>
      <w:r w:rsidRPr="0085316C">
        <w:rPr>
          <w:rFonts w:ascii="Times New Roman" w:eastAsia="DejaVu Sans" w:hAnsi="Times New Roman"/>
          <w:b/>
          <w:color w:val="000000"/>
          <w:sz w:val="24"/>
          <w:szCs w:val="24"/>
          <w:lang w:eastAsia="ru-RU" w:bidi="ru-RU"/>
        </w:rPr>
        <w:br/>
      </w:r>
    </w:p>
    <w:p w14:paraId="78A397E9" w14:textId="77777777" w:rsidR="0085316C" w:rsidRPr="0085316C" w:rsidRDefault="0085316C" w:rsidP="0085316C">
      <w:pPr>
        <w:widowControl w:val="0"/>
        <w:spacing w:after="0" w:line="240" w:lineRule="auto"/>
        <w:contextualSpacing/>
        <w:jc w:val="center"/>
        <w:rPr>
          <w:rFonts w:ascii="Times New Roman" w:eastAsia="DejaVu Sans" w:hAnsi="Times New Roman"/>
          <w:b/>
          <w:color w:val="000000"/>
          <w:sz w:val="24"/>
          <w:szCs w:val="24"/>
          <w:lang w:eastAsia="ru-RU" w:bidi="ru-RU"/>
        </w:rPr>
      </w:pPr>
      <w:r w:rsidRPr="0085316C">
        <w:rPr>
          <w:rFonts w:ascii="Times New Roman" w:eastAsia="DejaVu Sans" w:hAnsi="Times New Roman"/>
          <w:b/>
          <w:color w:val="000000"/>
          <w:sz w:val="24"/>
          <w:szCs w:val="24"/>
          <w:lang w:eastAsia="ru-RU" w:bidi="ru-RU"/>
        </w:rPr>
        <w:t>РЕШЕНИЕ</w:t>
      </w:r>
    </w:p>
    <w:p w14:paraId="3707CB2B" w14:textId="77777777" w:rsidR="0085316C" w:rsidRPr="0085316C" w:rsidRDefault="0085316C" w:rsidP="0085316C">
      <w:pPr>
        <w:widowControl w:val="0"/>
        <w:spacing w:after="0" w:line="240" w:lineRule="auto"/>
        <w:contextualSpacing/>
        <w:jc w:val="center"/>
        <w:rPr>
          <w:rFonts w:ascii="Times New Roman" w:eastAsia="DejaVu Sans" w:hAnsi="Times New Roman"/>
          <w:b/>
          <w:color w:val="000000"/>
          <w:sz w:val="24"/>
          <w:szCs w:val="24"/>
          <w:lang w:eastAsia="ru-RU" w:bidi="ru-RU"/>
        </w:rPr>
      </w:pPr>
    </w:p>
    <w:p w14:paraId="4109FE79" w14:textId="77777777" w:rsidR="0085316C" w:rsidRPr="00C015C7" w:rsidRDefault="00C015C7" w:rsidP="00C015C7">
      <w:pPr>
        <w:tabs>
          <w:tab w:val="left" w:pos="4253"/>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w:t>
      </w:r>
      <w:r w:rsidR="0085316C" w:rsidRPr="00C015C7">
        <w:rPr>
          <w:rFonts w:ascii="Times New Roman" w:eastAsia="Times New Roman" w:hAnsi="Times New Roman"/>
          <w:sz w:val="28"/>
          <w:szCs w:val="28"/>
          <w:lang w:eastAsia="ru-RU"/>
        </w:rPr>
        <w:t xml:space="preserve">т </w:t>
      </w:r>
      <w:r w:rsidR="00841D07">
        <w:rPr>
          <w:rFonts w:ascii="Times New Roman" w:eastAsia="Times New Roman" w:hAnsi="Times New Roman"/>
          <w:sz w:val="28"/>
          <w:szCs w:val="28"/>
          <w:lang w:eastAsia="ru-RU"/>
        </w:rPr>
        <w:t>29</w:t>
      </w:r>
      <w:r>
        <w:rPr>
          <w:rFonts w:ascii="Times New Roman" w:eastAsia="Times New Roman" w:hAnsi="Times New Roman"/>
          <w:sz w:val="28"/>
          <w:szCs w:val="28"/>
          <w:lang w:eastAsia="ru-RU"/>
        </w:rPr>
        <w:t xml:space="preserve"> </w:t>
      </w:r>
      <w:r w:rsidRPr="00C015C7">
        <w:rPr>
          <w:rFonts w:ascii="Times New Roman" w:eastAsia="Times New Roman" w:hAnsi="Times New Roman"/>
          <w:sz w:val="28"/>
          <w:szCs w:val="28"/>
          <w:lang w:eastAsia="ru-RU"/>
        </w:rPr>
        <w:t>февраля</w:t>
      </w:r>
      <w:r w:rsidR="0085316C" w:rsidRPr="00C015C7">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2024 года          № 03-</w:t>
      </w:r>
      <w:r w:rsidR="00841D07">
        <w:rPr>
          <w:rFonts w:ascii="Times New Roman" w:eastAsia="Times New Roman" w:hAnsi="Times New Roman"/>
          <w:sz w:val="28"/>
          <w:szCs w:val="28"/>
          <w:lang w:eastAsia="ru-RU"/>
        </w:rPr>
        <w:t>192</w:t>
      </w:r>
      <w:r>
        <w:rPr>
          <w:rFonts w:ascii="Times New Roman" w:eastAsia="Times New Roman" w:hAnsi="Times New Roman"/>
          <w:sz w:val="28"/>
          <w:szCs w:val="28"/>
          <w:lang w:eastAsia="ru-RU"/>
        </w:rPr>
        <w:t xml:space="preserve">      </w:t>
      </w:r>
      <w:r w:rsidR="0085316C" w:rsidRPr="00C015C7">
        <w:rPr>
          <w:rFonts w:ascii="Times New Roman" w:eastAsia="Times New Roman" w:hAnsi="Times New Roman"/>
          <w:sz w:val="28"/>
          <w:szCs w:val="28"/>
          <w:lang w:eastAsia="ru-RU"/>
        </w:rPr>
        <w:t xml:space="preserve"> </w:t>
      </w:r>
    </w:p>
    <w:p w14:paraId="3774373B" w14:textId="77777777" w:rsidR="0085316C" w:rsidRPr="0085316C" w:rsidRDefault="0085316C" w:rsidP="0085316C">
      <w:pPr>
        <w:spacing w:after="120" w:line="240" w:lineRule="auto"/>
        <w:ind w:firstLine="709"/>
        <w:jc w:val="both"/>
        <w:rPr>
          <w:rFonts w:ascii="Times New Roman" w:eastAsia="Times New Roman" w:hAnsi="Times New Roman"/>
          <w:sz w:val="24"/>
          <w:szCs w:val="24"/>
          <w:lang w:eastAsia="ru-RU"/>
        </w:rPr>
      </w:pPr>
    </w:p>
    <w:p w14:paraId="0077B305" w14:textId="77777777" w:rsidR="0085316C" w:rsidRPr="0085316C" w:rsidRDefault="0085316C" w:rsidP="0085316C">
      <w:pPr>
        <w:spacing w:after="120" w:line="240" w:lineRule="auto"/>
        <w:ind w:right="4674"/>
        <w:jc w:val="both"/>
        <w:rPr>
          <w:rFonts w:ascii="Times New Roman" w:eastAsia="Times New Roman" w:hAnsi="Times New Roman"/>
          <w:bCs/>
          <w:color w:val="000000"/>
          <w:sz w:val="24"/>
          <w:szCs w:val="24"/>
          <w:lang w:eastAsia="ru-RU"/>
        </w:rPr>
      </w:pPr>
      <w:bookmarkStart w:id="0" w:name="_Hlk157412419"/>
      <w:r w:rsidRPr="0085316C">
        <w:rPr>
          <w:rFonts w:ascii="Times New Roman" w:eastAsia="Times New Roman" w:hAnsi="Times New Roman"/>
          <w:bCs/>
          <w:color w:val="000000"/>
          <w:sz w:val="24"/>
          <w:szCs w:val="24"/>
          <w:lang w:eastAsia="ru-RU"/>
        </w:rPr>
        <w:t xml:space="preserve">О внесении </w:t>
      </w:r>
      <w:r w:rsidR="00B03C55">
        <w:rPr>
          <w:rFonts w:ascii="Times New Roman" w:eastAsia="Times New Roman" w:hAnsi="Times New Roman"/>
          <w:bCs/>
          <w:color w:val="000000"/>
          <w:sz w:val="24"/>
          <w:szCs w:val="24"/>
          <w:lang w:eastAsia="ru-RU"/>
        </w:rPr>
        <w:t>дополнений</w:t>
      </w:r>
      <w:r w:rsidRPr="0085316C">
        <w:rPr>
          <w:rFonts w:ascii="Times New Roman" w:eastAsia="Times New Roman" w:hAnsi="Times New Roman"/>
          <w:bCs/>
          <w:color w:val="000000"/>
          <w:sz w:val="24"/>
          <w:szCs w:val="24"/>
          <w:lang w:eastAsia="ru-RU"/>
        </w:rPr>
        <w:t xml:space="preserve"> в </w:t>
      </w:r>
      <w:r w:rsidR="009510D6" w:rsidRPr="009510D6">
        <w:rPr>
          <w:rFonts w:ascii="Times New Roman" w:eastAsia="Times New Roman" w:hAnsi="Times New Roman"/>
          <w:color w:val="000000"/>
          <w:sz w:val="24"/>
          <w:szCs w:val="24"/>
          <w:lang w:eastAsia="ru-RU"/>
        </w:rPr>
        <w:t>Правил</w:t>
      </w:r>
      <w:r w:rsidR="003E3F54">
        <w:rPr>
          <w:rFonts w:ascii="Times New Roman" w:eastAsia="Times New Roman" w:hAnsi="Times New Roman"/>
          <w:color w:val="000000"/>
          <w:sz w:val="24"/>
          <w:szCs w:val="24"/>
          <w:lang w:eastAsia="ru-RU"/>
        </w:rPr>
        <w:t>а</w:t>
      </w:r>
      <w:r w:rsidR="009510D6" w:rsidRPr="009510D6">
        <w:rPr>
          <w:rFonts w:ascii="Times New Roman" w:eastAsia="Times New Roman" w:hAnsi="Times New Roman"/>
          <w:color w:val="000000"/>
          <w:sz w:val="24"/>
          <w:szCs w:val="24"/>
          <w:lang w:eastAsia="ru-RU"/>
        </w:rPr>
        <w:t xml:space="preserve"> благоустройства территории Борского сельского поселения</w:t>
      </w:r>
      <w:r w:rsidRPr="0085316C">
        <w:rPr>
          <w:rFonts w:ascii="Times New Roman" w:eastAsia="Times New Roman" w:hAnsi="Times New Roman"/>
          <w:bCs/>
          <w:color w:val="000000"/>
          <w:sz w:val="24"/>
          <w:szCs w:val="24"/>
          <w:lang w:eastAsia="ru-RU"/>
        </w:rPr>
        <w:t xml:space="preserve">, утвержденные </w:t>
      </w:r>
      <w:r w:rsidRPr="0085316C">
        <w:rPr>
          <w:rFonts w:ascii="Times New Roman" w:eastAsia="Times New Roman" w:hAnsi="Times New Roman"/>
          <w:bCs/>
          <w:sz w:val="24"/>
          <w:szCs w:val="24"/>
          <w:lang w:eastAsia="ru-RU"/>
        </w:rPr>
        <w:t>решением</w:t>
      </w:r>
      <w:r w:rsidRPr="0085316C">
        <w:rPr>
          <w:rFonts w:ascii="Times New Roman" w:eastAsia="Times New Roman" w:hAnsi="Times New Roman"/>
          <w:bCs/>
          <w:color w:val="000000"/>
          <w:sz w:val="24"/>
          <w:szCs w:val="24"/>
          <w:lang w:eastAsia="ru-RU"/>
        </w:rPr>
        <w:t xml:space="preserve"> совета депутатов </w:t>
      </w:r>
      <w:r w:rsidR="009510D6">
        <w:rPr>
          <w:rFonts w:ascii="Times New Roman" w:eastAsia="Times New Roman" w:hAnsi="Times New Roman"/>
          <w:bCs/>
          <w:color w:val="000000"/>
          <w:sz w:val="24"/>
          <w:szCs w:val="24"/>
          <w:lang w:eastAsia="ru-RU"/>
        </w:rPr>
        <w:t xml:space="preserve">Борского </w:t>
      </w:r>
      <w:r w:rsidRPr="0085316C">
        <w:rPr>
          <w:rFonts w:ascii="Times New Roman" w:eastAsia="Times New Roman" w:hAnsi="Times New Roman"/>
          <w:bCs/>
          <w:color w:val="000000"/>
          <w:sz w:val="24"/>
          <w:szCs w:val="24"/>
          <w:lang w:eastAsia="ru-RU"/>
        </w:rPr>
        <w:t xml:space="preserve">сельского поселения от </w:t>
      </w:r>
      <w:r w:rsidR="009510D6">
        <w:rPr>
          <w:rFonts w:ascii="Times New Roman" w:eastAsia="Times New Roman" w:hAnsi="Times New Roman"/>
          <w:bCs/>
          <w:color w:val="000000"/>
          <w:sz w:val="24"/>
          <w:szCs w:val="24"/>
          <w:lang w:eastAsia="ru-RU"/>
        </w:rPr>
        <w:t>31</w:t>
      </w:r>
      <w:r>
        <w:rPr>
          <w:rFonts w:ascii="Times New Roman" w:eastAsia="Times New Roman" w:hAnsi="Times New Roman"/>
          <w:bCs/>
          <w:color w:val="000000"/>
          <w:sz w:val="24"/>
          <w:szCs w:val="24"/>
          <w:lang w:eastAsia="ru-RU"/>
        </w:rPr>
        <w:t xml:space="preserve"> октября</w:t>
      </w:r>
      <w:r w:rsidRPr="0085316C">
        <w:rPr>
          <w:rFonts w:ascii="Times New Roman" w:eastAsia="Times New Roman" w:hAnsi="Times New Roman"/>
          <w:bCs/>
          <w:color w:val="000000"/>
          <w:sz w:val="24"/>
          <w:szCs w:val="24"/>
          <w:lang w:eastAsia="ru-RU"/>
        </w:rPr>
        <w:t xml:space="preserve"> 20</w:t>
      </w:r>
      <w:r>
        <w:rPr>
          <w:rFonts w:ascii="Times New Roman" w:eastAsia="Times New Roman" w:hAnsi="Times New Roman"/>
          <w:bCs/>
          <w:color w:val="000000"/>
          <w:sz w:val="24"/>
          <w:szCs w:val="24"/>
          <w:lang w:eastAsia="ru-RU"/>
        </w:rPr>
        <w:t>22</w:t>
      </w:r>
      <w:r w:rsidRPr="0085316C">
        <w:rPr>
          <w:rFonts w:ascii="Times New Roman" w:eastAsia="Times New Roman" w:hAnsi="Times New Roman"/>
          <w:bCs/>
          <w:color w:val="000000"/>
          <w:sz w:val="24"/>
          <w:szCs w:val="24"/>
          <w:lang w:eastAsia="ru-RU"/>
        </w:rPr>
        <w:t xml:space="preserve"> года № 0</w:t>
      </w:r>
      <w:r w:rsidR="009510D6">
        <w:rPr>
          <w:rFonts w:ascii="Times New Roman" w:eastAsia="Times New Roman" w:hAnsi="Times New Roman"/>
          <w:bCs/>
          <w:color w:val="000000"/>
          <w:sz w:val="24"/>
          <w:szCs w:val="24"/>
          <w:lang w:eastAsia="ru-RU"/>
        </w:rPr>
        <w:t>3</w:t>
      </w:r>
      <w:r w:rsidRPr="0085316C">
        <w:rPr>
          <w:rFonts w:ascii="Times New Roman" w:eastAsia="Times New Roman" w:hAnsi="Times New Roman"/>
          <w:bCs/>
          <w:color w:val="000000"/>
          <w:sz w:val="24"/>
          <w:szCs w:val="24"/>
          <w:lang w:eastAsia="ru-RU"/>
        </w:rPr>
        <w:t>-1</w:t>
      </w:r>
      <w:r w:rsidR="009510D6">
        <w:rPr>
          <w:rFonts w:ascii="Times New Roman" w:eastAsia="Times New Roman" w:hAnsi="Times New Roman"/>
          <w:bCs/>
          <w:color w:val="000000"/>
          <w:sz w:val="24"/>
          <w:szCs w:val="24"/>
          <w:lang w:eastAsia="ru-RU"/>
        </w:rPr>
        <w:t>40</w:t>
      </w:r>
    </w:p>
    <w:bookmarkEnd w:id="0"/>
    <w:p w14:paraId="0B1B7F77" w14:textId="77777777" w:rsidR="0085316C" w:rsidRPr="0085316C" w:rsidRDefault="0085316C" w:rsidP="0085316C">
      <w:pPr>
        <w:spacing w:after="0" w:line="240" w:lineRule="auto"/>
        <w:ind w:right="5575"/>
        <w:jc w:val="both"/>
        <w:rPr>
          <w:rFonts w:ascii="Times New Roman" w:eastAsia="Times New Roman" w:hAnsi="Times New Roman"/>
          <w:sz w:val="24"/>
          <w:szCs w:val="24"/>
          <w:lang w:eastAsia="ru-RU"/>
        </w:rPr>
      </w:pPr>
    </w:p>
    <w:p w14:paraId="38F5B7FF" w14:textId="77777777" w:rsidR="00C015C7" w:rsidRDefault="00C015C7" w:rsidP="0085316C">
      <w:pPr>
        <w:spacing w:after="120" w:line="240" w:lineRule="auto"/>
        <w:ind w:firstLine="709"/>
        <w:jc w:val="both"/>
        <w:rPr>
          <w:rFonts w:ascii="Times New Roman" w:eastAsia="Times New Roman" w:hAnsi="Times New Roman"/>
          <w:sz w:val="28"/>
          <w:szCs w:val="28"/>
          <w:lang w:eastAsia="ru-RU"/>
        </w:rPr>
      </w:pPr>
    </w:p>
    <w:p w14:paraId="45A086B8" w14:textId="77777777" w:rsidR="0085316C" w:rsidRPr="00C015C7" w:rsidRDefault="0085316C" w:rsidP="0085316C">
      <w:pPr>
        <w:spacing w:after="120" w:line="240" w:lineRule="auto"/>
        <w:ind w:firstLine="709"/>
        <w:jc w:val="both"/>
        <w:rPr>
          <w:rFonts w:ascii="Times New Roman" w:eastAsia="Times New Roman" w:hAnsi="Times New Roman"/>
          <w:sz w:val="28"/>
          <w:szCs w:val="28"/>
          <w:lang w:eastAsia="ru-RU"/>
        </w:rPr>
      </w:pPr>
      <w:r w:rsidRPr="00C015C7">
        <w:rPr>
          <w:rFonts w:ascii="Times New Roman" w:eastAsia="Times New Roman" w:hAnsi="Times New Roman"/>
          <w:sz w:val="28"/>
          <w:szCs w:val="28"/>
          <w:lang w:eastAsia="ru-RU"/>
        </w:rPr>
        <w:t xml:space="preserve">В соответствии с </w:t>
      </w:r>
      <w:r w:rsidR="00704D4B" w:rsidRPr="00C015C7">
        <w:rPr>
          <w:rFonts w:ascii="Times New Roman" w:eastAsia="Times New Roman" w:hAnsi="Times New Roman"/>
          <w:sz w:val="28"/>
          <w:szCs w:val="28"/>
          <w:lang w:eastAsia="ru-RU"/>
        </w:rPr>
        <w:t>п. 9 перечня поручений Губернатора Ленинградской области А. Ю. Дрозденко по итогам заседания межведомственной рабочей группы по вопросам разработки стратегии реновации и сохранения исторических поселений</w:t>
      </w:r>
      <w:r w:rsidR="00B03C55" w:rsidRPr="00C015C7">
        <w:rPr>
          <w:rFonts w:ascii="Times New Roman" w:eastAsia="Times New Roman" w:hAnsi="Times New Roman"/>
          <w:sz w:val="28"/>
          <w:szCs w:val="28"/>
          <w:lang w:eastAsia="ru-RU"/>
        </w:rPr>
        <w:t xml:space="preserve"> и городов с исторической застройкой Ленинградской области от 06.04.2023 № 65-4775/2023 АНО «Центр компетенций Ленинградской области»</w:t>
      </w:r>
      <w:r w:rsidRPr="00C015C7">
        <w:rPr>
          <w:rFonts w:ascii="Times New Roman" w:eastAsia="Times New Roman" w:hAnsi="Times New Roman"/>
          <w:sz w:val="28"/>
          <w:szCs w:val="28"/>
          <w:lang w:eastAsia="ru-RU"/>
        </w:rPr>
        <w:t>,</w:t>
      </w:r>
      <w:r w:rsidRPr="00C015C7">
        <w:rPr>
          <w:rFonts w:ascii="Times New Roman" w:hAnsi="Times New Roman"/>
          <w:sz w:val="28"/>
          <w:szCs w:val="28"/>
          <w:lang w:eastAsia="ru-RU"/>
        </w:rPr>
        <w:t xml:space="preserve"> </w:t>
      </w:r>
      <w:r w:rsidR="003E3F54" w:rsidRPr="00C015C7">
        <w:rPr>
          <w:rFonts w:ascii="Times New Roman" w:hAnsi="Times New Roman"/>
          <w:sz w:val="28"/>
          <w:szCs w:val="28"/>
          <w:lang w:eastAsia="ru-RU"/>
        </w:rPr>
        <w:t>пп.9 пункта</w:t>
      </w:r>
      <w:r w:rsidR="00C015C7">
        <w:rPr>
          <w:rFonts w:ascii="Times New Roman" w:hAnsi="Times New Roman"/>
          <w:sz w:val="28"/>
          <w:szCs w:val="28"/>
          <w:lang w:eastAsia="ru-RU"/>
        </w:rPr>
        <w:t xml:space="preserve"> </w:t>
      </w:r>
      <w:r w:rsidR="003E3F54" w:rsidRPr="00C015C7">
        <w:rPr>
          <w:rFonts w:ascii="Times New Roman" w:hAnsi="Times New Roman"/>
          <w:sz w:val="28"/>
          <w:szCs w:val="28"/>
          <w:lang w:eastAsia="ru-RU"/>
        </w:rPr>
        <w:t xml:space="preserve">1 статьи 6 главы 2  </w:t>
      </w:r>
      <w:r w:rsidRPr="00C015C7">
        <w:rPr>
          <w:rFonts w:ascii="Times New Roman" w:eastAsia="Times New Roman" w:hAnsi="Times New Roman"/>
          <w:sz w:val="28"/>
          <w:szCs w:val="28"/>
          <w:lang w:eastAsia="ru-RU"/>
        </w:rPr>
        <w:t xml:space="preserve">Устава муниципального образования </w:t>
      </w:r>
      <w:r w:rsidR="009510D6" w:rsidRPr="00C015C7">
        <w:rPr>
          <w:rFonts w:ascii="Times New Roman" w:eastAsia="Times New Roman" w:hAnsi="Times New Roman"/>
          <w:sz w:val="28"/>
          <w:szCs w:val="28"/>
          <w:lang w:eastAsia="ru-RU"/>
        </w:rPr>
        <w:t>Борское</w:t>
      </w:r>
      <w:r w:rsidRPr="00C015C7">
        <w:rPr>
          <w:rFonts w:ascii="Times New Roman" w:eastAsia="Times New Roman" w:hAnsi="Times New Roman"/>
          <w:sz w:val="28"/>
          <w:szCs w:val="28"/>
          <w:lang w:eastAsia="ru-RU"/>
        </w:rPr>
        <w:t xml:space="preserve"> сельское поселение Тихвинского муниципального района Ленинградской области, совет депутатов </w:t>
      </w:r>
      <w:r w:rsidR="009510D6" w:rsidRPr="00C015C7">
        <w:rPr>
          <w:rFonts w:ascii="Times New Roman" w:eastAsia="Times New Roman" w:hAnsi="Times New Roman"/>
          <w:sz w:val="28"/>
          <w:szCs w:val="28"/>
          <w:lang w:eastAsia="ru-RU"/>
        </w:rPr>
        <w:t xml:space="preserve">Борского </w:t>
      </w:r>
      <w:r w:rsidRPr="00C015C7">
        <w:rPr>
          <w:rFonts w:ascii="Times New Roman" w:eastAsia="Times New Roman" w:hAnsi="Times New Roman"/>
          <w:sz w:val="28"/>
          <w:szCs w:val="28"/>
          <w:lang w:eastAsia="ru-RU"/>
        </w:rPr>
        <w:t>сельского поселения РЕШИЛ:</w:t>
      </w:r>
    </w:p>
    <w:p w14:paraId="3A5D112B" w14:textId="77777777" w:rsidR="0085316C" w:rsidRPr="00C015C7" w:rsidRDefault="00B03C55" w:rsidP="009510D6">
      <w:pPr>
        <w:spacing w:after="0" w:line="240" w:lineRule="auto"/>
        <w:ind w:firstLine="709"/>
        <w:jc w:val="both"/>
        <w:rPr>
          <w:rFonts w:ascii="Times New Roman" w:eastAsia="Times New Roman" w:hAnsi="Times New Roman"/>
          <w:sz w:val="28"/>
          <w:szCs w:val="28"/>
          <w:lang w:eastAsia="ru-RU"/>
        </w:rPr>
      </w:pPr>
      <w:r w:rsidRPr="00C015C7">
        <w:rPr>
          <w:rFonts w:ascii="Times New Roman" w:eastAsia="Times New Roman" w:hAnsi="Times New Roman"/>
          <w:sz w:val="28"/>
          <w:szCs w:val="28"/>
          <w:lang w:eastAsia="ru-RU"/>
        </w:rPr>
        <w:t>1</w:t>
      </w:r>
      <w:r w:rsidR="0085316C" w:rsidRPr="00C015C7">
        <w:rPr>
          <w:rFonts w:ascii="Times New Roman" w:eastAsia="Times New Roman" w:hAnsi="Times New Roman"/>
          <w:sz w:val="28"/>
          <w:szCs w:val="28"/>
          <w:lang w:eastAsia="ru-RU"/>
        </w:rPr>
        <w:t xml:space="preserve">. Внести </w:t>
      </w:r>
      <w:r w:rsidRPr="00C015C7">
        <w:rPr>
          <w:rFonts w:ascii="Times New Roman" w:eastAsia="Times New Roman" w:hAnsi="Times New Roman"/>
          <w:sz w:val="28"/>
          <w:szCs w:val="28"/>
          <w:lang w:eastAsia="ru-RU"/>
        </w:rPr>
        <w:t>дополнения в</w:t>
      </w:r>
      <w:r w:rsidR="0085316C" w:rsidRPr="00C015C7">
        <w:rPr>
          <w:rFonts w:ascii="Times New Roman" w:eastAsia="Times New Roman" w:hAnsi="Times New Roman"/>
          <w:sz w:val="28"/>
          <w:szCs w:val="28"/>
          <w:lang w:eastAsia="ru-RU"/>
        </w:rPr>
        <w:t xml:space="preserve"> Правила благоустройства территории </w:t>
      </w:r>
      <w:r w:rsidR="009510D6" w:rsidRPr="00C015C7">
        <w:rPr>
          <w:rFonts w:ascii="Times New Roman" w:eastAsia="Times New Roman" w:hAnsi="Times New Roman"/>
          <w:sz w:val="28"/>
          <w:szCs w:val="28"/>
          <w:lang w:eastAsia="ru-RU"/>
        </w:rPr>
        <w:t xml:space="preserve">Борского </w:t>
      </w:r>
      <w:r w:rsidR="0085316C" w:rsidRPr="00C015C7">
        <w:rPr>
          <w:rFonts w:ascii="Times New Roman" w:eastAsia="Times New Roman" w:hAnsi="Times New Roman"/>
          <w:sz w:val="28"/>
          <w:szCs w:val="28"/>
          <w:lang w:eastAsia="ru-RU"/>
        </w:rPr>
        <w:t xml:space="preserve">сельского поселения, утвержденные решением совета депутатов </w:t>
      </w:r>
      <w:r w:rsidR="009510D6" w:rsidRPr="00C015C7">
        <w:rPr>
          <w:rFonts w:ascii="Times New Roman" w:eastAsia="Times New Roman" w:hAnsi="Times New Roman"/>
          <w:sz w:val="28"/>
          <w:szCs w:val="28"/>
          <w:lang w:eastAsia="ru-RU"/>
        </w:rPr>
        <w:t xml:space="preserve">Борского </w:t>
      </w:r>
      <w:r w:rsidR="0085316C" w:rsidRPr="00C015C7">
        <w:rPr>
          <w:rFonts w:ascii="Times New Roman" w:eastAsia="Times New Roman" w:hAnsi="Times New Roman"/>
          <w:sz w:val="28"/>
          <w:szCs w:val="28"/>
          <w:lang w:eastAsia="ru-RU"/>
        </w:rPr>
        <w:t xml:space="preserve">сельского поселения от </w:t>
      </w:r>
      <w:r w:rsidR="009510D6" w:rsidRPr="00C015C7">
        <w:rPr>
          <w:rFonts w:ascii="Times New Roman" w:eastAsia="Times New Roman" w:hAnsi="Times New Roman"/>
          <w:sz w:val="28"/>
          <w:szCs w:val="28"/>
          <w:lang w:eastAsia="ru-RU"/>
        </w:rPr>
        <w:t>31</w:t>
      </w:r>
      <w:r w:rsidRPr="00C015C7">
        <w:rPr>
          <w:rFonts w:ascii="Times New Roman" w:eastAsia="Times New Roman" w:hAnsi="Times New Roman"/>
          <w:sz w:val="28"/>
          <w:szCs w:val="28"/>
          <w:lang w:eastAsia="ru-RU"/>
        </w:rPr>
        <w:t xml:space="preserve"> октября 2022</w:t>
      </w:r>
      <w:r w:rsidR="0085316C" w:rsidRPr="00C015C7">
        <w:rPr>
          <w:rFonts w:ascii="Times New Roman" w:eastAsia="Times New Roman" w:hAnsi="Times New Roman"/>
          <w:sz w:val="28"/>
          <w:szCs w:val="28"/>
          <w:lang w:eastAsia="ru-RU"/>
        </w:rPr>
        <w:t xml:space="preserve"> года № 0</w:t>
      </w:r>
      <w:r w:rsidR="009510D6" w:rsidRPr="00C015C7">
        <w:rPr>
          <w:rFonts w:ascii="Times New Roman" w:eastAsia="Times New Roman" w:hAnsi="Times New Roman"/>
          <w:sz w:val="28"/>
          <w:szCs w:val="28"/>
          <w:lang w:eastAsia="ru-RU"/>
        </w:rPr>
        <w:t>3</w:t>
      </w:r>
      <w:r w:rsidR="0085316C" w:rsidRPr="00C015C7">
        <w:rPr>
          <w:rFonts w:ascii="Times New Roman" w:eastAsia="Times New Roman" w:hAnsi="Times New Roman"/>
          <w:sz w:val="28"/>
          <w:szCs w:val="28"/>
          <w:lang w:eastAsia="ru-RU"/>
        </w:rPr>
        <w:t>-1</w:t>
      </w:r>
      <w:r w:rsidR="009510D6" w:rsidRPr="00C015C7">
        <w:rPr>
          <w:rFonts w:ascii="Times New Roman" w:eastAsia="Times New Roman" w:hAnsi="Times New Roman"/>
          <w:sz w:val="28"/>
          <w:szCs w:val="28"/>
          <w:lang w:eastAsia="ru-RU"/>
        </w:rPr>
        <w:t>40</w:t>
      </w:r>
      <w:r w:rsidRPr="00C015C7">
        <w:rPr>
          <w:rFonts w:ascii="Times New Roman" w:eastAsia="Times New Roman" w:hAnsi="Times New Roman"/>
          <w:sz w:val="28"/>
          <w:szCs w:val="28"/>
          <w:lang w:eastAsia="ru-RU"/>
        </w:rPr>
        <w:t xml:space="preserve"> (далее – Правила), дополнив Приложением № 2.</w:t>
      </w:r>
    </w:p>
    <w:p w14:paraId="1F686DAC" w14:textId="77777777" w:rsidR="0085316C" w:rsidRPr="00C015C7" w:rsidRDefault="00B03C55" w:rsidP="009510D6">
      <w:pPr>
        <w:spacing w:after="0" w:line="240" w:lineRule="auto"/>
        <w:ind w:firstLine="709"/>
        <w:jc w:val="both"/>
        <w:rPr>
          <w:rFonts w:ascii="Times New Roman" w:eastAsia="Times New Roman" w:hAnsi="Times New Roman"/>
          <w:sz w:val="28"/>
          <w:szCs w:val="28"/>
          <w:lang w:eastAsia="ru-RU"/>
        </w:rPr>
      </w:pPr>
      <w:r w:rsidRPr="00C015C7">
        <w:rPr>
          <w:rFonts w:ascii="Times New Roman" w:eastAsia="Times New Roman" w:hAnsi="Times New Roman"/>
          <w:sz w:val="28"/>
          <w:szCs w:val="28"/>
          <w:lang w:eastAsia="ru-RU"/>
        </w:rPr>
        <w:t>2</w:t>
      </w:r>
      <w:r w:rsidR="009D1C86">
        <w:rPr>
          <w:rFonts w:ascii="Times New Roman" w:eastAsia="Times New Roman" w:hAnsi="Times New Roman"/>
          <w:sz w:val="28"/>
          <w:szCs w:val="28"/>
          <w:lang w:eastAsia="ru-RU"/>
        </w:rPr>
        <w:t>. Н</w:t>
      </w:r>
      <w:r w:rsidR="0085316C" w:rsidRPr="00C015C7">
        <w:rPr>
          <w:rFonts w:ascii="Times New Roman" w:eastAsia="Times New Roman" w:hAnsi="Times New Roman"/>
          <w:sz w:val="28"/>
          <w:szCs w:val="28"/>
          <w:lang w:eastAsia="ru-RU"/>
        </w:rPr>
        <w:t xml:space="preserve">астоящее решение </w:t>
      </w:r>
      <w:r w:rsidR="009D1C86">
        <w:rPr>
          <w:rFonts w:ascii="Times New Roman" w:eastAsia="Times New Roman" w:hAnsi="Times New Roman"/>
          <w:sz w:val="28"/>
          <w:szCs w:val="28"/>
          <w:lang w:eastAsia="ru-RU"/>
        </w:rPr>
        <w:t>разместить на сайте Борского сельского поселения в сети Интернет</w:t>
      </w:r>
      <w:r w:rsidR="0085316C" w:rsidRPr="00C015C7">
        <w:rPr>
          <w:rFonts w:ascii="Times New Roman" w:eastAsia="Times New Roman" w:hAnsi="Times New Roman"/>
          <w:sz w:val="28"/>
          <w:szCs w:val="28"/>
          <w:lang w:eastAsia="ru-RU"/>
        </w:rPr>
        <w:t>.</w:t>
      </w:r>
    </w:p>
    <w:p w14:paraId="04442B2A" w14:textId="77777777" w:rsidR="0085316C" w:rsidRPr="00C015C7" w:rsidRDefault="00B03C55" w:rsidP="009510D6">
      <w:pPr>
        <w:spacing w:after="0" w:line="240" w:lineRule="auto"/>
        <w:ind w:firstLine="709"/>
        <w:jc w:val="both"/>
        <w:rPr>
          <w:rFonts w:ascii="Times New Roman" w:eastAsia="Times New Roman" w:hAnsi="Times New Roman"/>
          <w:sz w:val="28"/>
          <w:szCs w:val="28"/>
          <w:lang w:eastAsia="ru-RU"/>
        </w:rPr>
      </w:pPr>
      <w:r w:rsidRPr="00C015C7">
        <w:rPr>
          <w:rFonts w:ascii="Times New Roman" w:eastAsia="Times New Roman" w:hAnsi="Times New Roman"/>
          <w:sz w:val="28"/>
          <w:szCs w:val="28"/>
          <w:lang w:eastAsia="ru-RU"/>
        </w:rPr>
        <w:t>3</w:t>
      </w:r>
      <w:r w:rsidR="0085316C" w:rsidRPr="00C015C7">
        <w:rPr>
          <w:rFonts w:ascii="Times New Roman" w:eastAsia="Times New Roman" w:hAnsi="Times New Roman"/>
          <w:sz w:val="28"/>
          <w:szCs w:val="28"/>
          <w:lang w:eastAsia="ru-RU"/>
        </w:rPr>
        <w:t>. Р</w:t>
      </w:r>
      <w:r w:rsidR="009D1C86">
        <w:rPr>
          <w:rFonts w:ascii="Times New Roman" w:eastAsia="Times New Roman" w:hAnsi="Times New Roman"/>
          <w:sz w:val="28"/>
          <w:szCs w:val="28"/>
          <w:lang w:eastAsia="ru-RU"/>
        </w:rPr>
        <w:t>ешение вступает в силу в день его принятия</w:t>
      </w:r>
      <w:r w:rsidR="0085316C" w:rsidRPr="00C015C7">
        <w:rPr>
          <w:rFonts w:ascii="Times New Roman" w:eastAsia="Times New Roman" w:hAnsi="Times New Roman"/>
          <w:sz w:val="28"/>
          <w:szCs w:val="28"/>
          <w:lang w:eastAsia="ru-RU"/>
        </w:rPr>
        <w:t>.</w:t>
      </w:r>
    </w:p>
    <w:p w14:paraId="4638AF44" w14:textId="77777777" w:rsidR="0085316C" w:rsidRPr="00C015C7" w:rsidRDefault="0085316C" w:rsidP="0085316C">
      <w:pPr>
        <w:spacing w:after="0" w:line="240" w:lineRule="auto"/>
        <w:ind w:right="-1"/>
        <w:jc w:val="both"/>
        <w:rPr>
          <w:rFonts w:ascii="Times New Roman" w:eastAsia="Times New Roman" w:hAnsi="Times New Roman"/>
          <w:sz w:val="28"/>
          <w:szCs w:val="28"/>
          <w:lang w:eastAsia="ru-RU"/>
        </w:rPr>
      </w:pPr>
    </w:p>
    <w:p w14:paraId="07A8A8B6" w14:textId="77777777" w:rsidR="0085316C" w:rsidRPr="00C015C7" w:rsidRDefault="0085316C" w:rsidP="0085316C">
      <w:pPr>
        <w:spacing w:after="0" w:line="240" w:lineRule="auto"/>
        <w:jc w:val="both"/>
        <w:rPr>
          <w:rFonts w:ascii="Times New Roman" w:eastAsia="Times New Roman" w:hAnsi="Times New Roman"/>
          <w:sz w:val="28"/>
          <w:szCs w:val="28"/>
          <w:lang w:eastAsia="ru-RU"/>
        </w:rPr>
      </w:pPr>
    </w:p>
    <w:p w14:paraId="6C5CFBE5" w14:textId="77777777" w:rsidR="009510D6" w:rsidRPr="00C015C7" w:rsidRDefault="009510D6" w:rsidP="0085316C">
      <w:pPr>
        <w:spacing w:after="0" w:line="240" w:lineRule="auto"/>
        <w:jc w:val="both"/>
        <w:rPr>
          <w:rFonts w:ascii="Times New Roman" w:eastAsia="Times New Roman" w:hAnsi="Times New Roman"/>
          <w:sz w:val="28"/>
          <w:szCs w:val="28"/>
          <w:lang w:eastAsia="ru-RU"/>
        </w:rPr>
      </w:pPr>
    </w:p>
    <w:p w14:paraId="46387FB8" w14:textId="77777777" w:rsidR="009510D6" w:rsidRPr="00C015C7" w:rsidRDefault="009510D6" w:rsidP="0085316C">
      <w:pPr>
        <w:spacing w:after="0" w:line="240" w:lineRule="auto"/>
        <w:jc w:val="both"/>
        <w:rPr>
          <w:rFonts w:ascii="Times New Roman" w:eastAsia="Times New Roman" w:hAnsi="Times New Roman"/>
          <w:sz w:val="28"/>
          <w:szCs w:val="28"/>
          <w:lang w:eastAsia="ru-RU"/>
        </w:rPr>
      </w:pPr>
    </w:p>
    <w:p w14:paraId="008895AE" w14:textId="77777777" w:rsidR="0085316C" w:rsidRPr="00C015C7" w:rsidRDefault="0085316C" w:rsidP="0085316C">
      <w:pPr>
        <w:spacing w:after="0" w:line="240" w:lineRule="auto"/>
        <w:jc w:val="both"/>
        <w:rPr>
          <w:rFonts w:ascii="Times New Roman" w:eastAsia="Times New Roman" w:hAnsi="Times New Roman"/>
          <w:sz w:val="28"/>
          <w:szCs w:val="28"/>
          <w:lang w:eastAsia="ru-RU"/>
        </w:rPr>
      </w:pPr>
      <w:r w:rsidRPr="00C015C7">
        <w:rPr>
          <w:rFonts w:ascii="Times New Roman" w:eastAsia="Times New Roman" w:hAnsi="Times New Roman"/>
          <w:sz w:val="28"/>
          <w:szCs w:val="28"/>
          <w:lang w:eastAsia="ru-RU"/>
        </w:rPr>
        <w:t xml:space="preserve">Глава </w:t>
      </w:r>
      <w:r w:rsidR="009D1C86">
        <w:rPr>
          <w:rFonts w:ascii="Times New Roman" w:eastAsia="Times New Roman" w:hAnsi="Times New Roman"/>
          <w:sz w:val="28"/>
          <w:szCs w:val="28"/>
          <w:lang w:eastAsia="ru-RU"/>
        </w:rPr>
        <w:t>Борского сельского поселения</w:t>
      </w:r>
    </w:p>
    <w:p w14:paraId="12E2F3E7" w14:textId="77777777" w:rsidR="0085316C" w:rsidRPr="00C015C7" w:rsidRDefault="0085316C" w:rsidP="0085316C">
      <w:pPr>
        <w:spacing w:after="0" w:line="240" w:lineRule="auto"/>
        <w:jc w:val="both"/>
        <w:rPr>
          <w:rFonts w:ascii="Times New Roman" w:eastAsia="Times New Roman" w:hAnsi="Times New Roman"/>
          <w:sz w:val="28"/>
          <w:szCs w:val="28"/>
          <w:lang w:eastAsia="ru-RU"/>
        </w:rPr>
      </w:pPr>
      <w:r w:rsidRPr="00C015C7">
        <w:rPr>
          <w:rFonts w:ascii="Times New Roman" w:eastAsia="Times New Roman" w:hAnsi="Times New Roman"/>
          <w:sz w:val="28"/>
          <w:szCs w:val="28"/>
          <w:lang w:eastAsia="ru-RU"/>
        </w:rPr>
        <w:t>Тихвинского муниципального района</w:t>
      </w:r>
    </w:p>
    <w:p w14:paraId="27B3A788" w14:textId="77777777" w:rsidR="0085316C" w:rsidRPr="00C015C7" w:rsidRDefault="009D1C86" w:rsidP="0085316C">
      <w:pPr>
        <w:spacing w:after="0" w:line="240" w:lineRule="auto"/>
        <w:ind w:right="-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Ленинградской области</w:t>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t xml:space="preserve">         А.Б.Крупнова</w:t>
      </w:r>
    </w:p>
    <w:p w14:paraId="322EDDBE" w14:textId="77777777" w:rsidR="0085316C" w:rsidRPr="00C015C7" w:rsidRDefault="0085316C" w:rsidP="0085316C">
      <w:pPr>
        <w:spacing w:after="0" w:line="240" w:lineRule="auto"/>
        <w:rPr>
          <w:rFonts w:ascii="Times New Roman" w:eastAsia="Times New Roman" w:hAnsi="Times New Roman"/>
          <w:sz w:val="28"/>
          <w:szCs w:val="28"/>
          <w:lang w:eastAsia="ru-RU"/>
        </w:rPr>
      </w:pPr>
    </w:p>
    <w:p w14:paraId="4AFD8F3D" w14:textId="77777777" w:rsidR="0085316C" w:rsidRPr="00C015C7" w:rsidRDefault="0085316C" w:rsidP="0085316C">
      <w:pPr>
        <w:spacing w:after="0" w:line="240" w:lineRule="auto"/>
        <w:ind w:left="-120"/>
        <w:jc w:val="center"/>
        <w:rPr>
          <w:rFonts w:ascii="Times New Roman" w:eastAsia="Times New Roman" w:hAnsi="Times New Roman"/>
          <w:sz w:val="28"/>
          <w:szCs w:val="28"/>
          <w:lang w:eastAsia="ru-RU"/>
        </w:rPr>
      </w:pPr>
    </w:p>
    <w:p w14:paraId="7C6CE4BF" w14:textId="77777777" w:rsidR="00B03C55" w:rsidRDefault="00B03C55" w:rsidP="0085316C">
      <w:pPr>
        <w:spacing w:after="0" w:line="240" w:lineRule="auto"/>
        <w:ind w:left="-120"/>
        <w:jc w:val="center"/>
        <w:rPr>
          <w:rFonts w:ascii="Times New Roman" w:eastAsia="Times New Roman" w:hAnsi="Times New Roman"/>
          <w:sz w:val="28"/>
          <w:szCs w:val="28"/>
          <w:lang w:eastAsia="ru-RU"/>
        </w:rPr>
      </w:pPr>
    </w:p>
    <w:p w14:paraId="789063C7" w14:textId="77777777" w:rsidR="00B03C55" w:rsidRDefault="00B03C55" w:rsidP="0085316C">
      <w:pPr>
        <w:spacing w:after="0" w:line="240" w:lineRule="auto"/>
        <w:ind w:left="-120"/>
        <w:jc w:val="center"/>
        <w:rPr>
          <w:rFonts w:ascii="Times New Roman" w:eastAsia="Times New Roman" w:hAnsi="Times New Roman"/>
          <w:sz w:val="28"/>
          <w:szCs w:val="28"/>
          <w:lang w:eastAsia="ru-RU"/>
        </w:rPr>
      </w:pPr>
    </w:p>
    <w:p w14:paraId="5650B4D0" w14:textId="77777777" w:rsidR="00B03C55" w:rsidRDefault="00B03C55" w:rsidP="0085316C">
      <w:pPr>
        <w:spacing w:after="0" w:line="240" w:lineRule="auto"/>
        <w:ind w:left="-120"/>
        <w:jc w:val="center"/>
        <w:rPr>
          <w:rFonts w:ascii="Times New Roman" w:eastAsia="Times New Roman" w:hAnsi="Times New Roman"/>
          <w:sz w:val="28"/>
          <w:szCs w:val="28"/>
          <w:lang w:eastAsia="ru-RU"/>
        </w:rPr>
      </w:pPr>
    </w:p>
    <w:p w14:paraId="71358293" w14:textId="77777777" w:rsidR="00B03C55" w:rsidRDefault="00B03C55" w:rsidP="0085316C">
      <w:pPr>
        <w:spacing w:after="0" w:line="240" w:lineRule="auto"/>
        <w:ind w:left="-120"/>
        <w:jc w:val="center"/>
        <w:rPr>
          <w:rFonts w:ascii="Times New Roman" w:eastAsia="Times New Roman" w:hAnsi="Times New Roman"/>
          <w:sz w:val="28"/>
          <w:szCs w:val="28"/>
          <w:lang w:eastAsia="ru-RU"/>
        </w:rPr>
      </w:pPr>
    </w:p>
    <w:p w14:paraId="2CDF3AA3" w14:textId="77777777" w:rsidR="00B03C55" w:rsidRDefault="00B03C55" w:rsidP="0085316C">
      <w:pPr>
        <w:spacing w:after="0" w:line="240" w:lineRule="auto"/>
        <w:ind w:left="-120"/>
        <w:jc w:val="center"/>
        <w:rPr>
          <w:rFonts w:ascii="Times New Roman" w:eastAsia="Times New Roman" w:hAnsi="Times New Roman"/>
          <w:sz w:val="28"/>
          <w:szCs w:val="28"/>
          <w:lang w:eastAsia="ru-RU"/>
        </w:rPr>
      </w:pPr>
    </w:p>
    <w:p w14:paraId="0AD95529" w14:textId="77777777" w:rsidR="00B03C55" w:rsidRDefault="00B03C55" w:rsidP="0085316C">
      <w:pPr>
        <w:spacing w:after="0" w:line="240" w:lineRule="auto"/>
        <w:ind w:left="-120"/>
        <w:jc w:val="center"/>
        <w:rPr>
          <w:rFonts w:ascii="Times New Roman" w:eastAsia="Times New Roman" w:hAnsi="Times New Roman"/>
          <w:sz w:val="28"/>
          <w:szCs w:val="28"/>
          <w:lang w:eastAsia="ru-RU"/>
        </w:rPr>
      </w:pPr>
    </w:p>
    <w:p w14:paraId="4EA4C67B" w14:textId="77777777" w:rsidR="00B03C55" w:rsidRPr="0085316C" w:rsidRDefault="00B03C55" w:rsidP="0085316C">
      <w:pPr>
        <w:spacing w:after="0" w:line="240" w:lineRule="auto"/>
        <w:ind w:left="-120"/>
        <w:jc w:val="center"/>
        <w:rPr>
          <w:rFonts w:ascii="Times New Roman" w:eastAsia="Times New Roman" w:hAnsi="Times New Roman"/>
          <w:sz w:val="28"/>
          <w:szCs w:val="28"/>
          <w:lang w:eastAsia="ru-RU"/>
        </w:rPr>
      </w:pPr>
    </w:p>
    <w:p w14:paraId="225F4C8E" w14:textId="77777777" w:rsidR="009510D6" w:rsidRPr="009510D6" w:rsidRDefault="009510D6" w:rsidP="009510D6">
      <w:pPr>
        <w:spacing w:after="0" w:line="240" w:lineRule="auto"/>
        <w:ind w:right="279"/>
        <w:jc w:val="center"/>
        <w:rPr>
          <w:rFonts w:ascii="Times New Roman" w:eastAsia="Times New Roman" w:hAnsi="Times New Roman"/>
          <w:b/>
          <w:sz w:val="24"/>
          <w:szCs w:val="24"/>
          <w:lang w:eastAsia="ru-RU"/>
        </w:rPr>
      </w:pPr>
      <w:r w:rsidRPr="009510D6">
        <w:rPr>
          <w:rFonts w:ascii="Times New Roman" w:eastAsia="Times New Roman" w:hAnsi="Times New Roman"/>
          <w:b/>
          <w:sz w:val="24"/>
          <w:szCs w:val="24"/>
          <w:lang w:eastAsia="ru-RU"/>
        </w:rPr>
        <w:t>Лист</w:t>
      </w:r>
    </w:p>
    <w:p w14:paraId="3D089E55" w14:textId="77777777" w:rsidR="009510D6" w:rsidRPr="009510D6" w:rsidRDefault="009510D6" w:rsidP="009510D6">
      <w:pPr>
        <w:spacing w:after="0" w:line="240" w:lineRule="auto"/>
        <w:jc w:val="center"/>
        <w:rPr>
          <w:rFonts w:ascii="Times New Roman" w:eastAsia="Times New Roman" w:hAnsi="Times New Roman"/>
          <w:b/>
          <w:sz w:val="24"/>
          <w:szCs w:val="24"/>
          <w:lang w:eastAsia="ru-RU"/>
        </w:rPr>
      </w:pPr>
      <w:r w:rsidRPr="009510D6">
        <w:rPr>
          <w:rFonts w:ascii="Times New Roman" w:eastAsia="Times New Roman" w:hAnsi="Times New Roman"/>
          <w:b/>
          <w:sz w:val="24"/>
          <w:szCs w:val="24"/>
          <w:lang w:eastAsia="ru-RU"/>
        </w:rPr>
        <w:t>согласований проекта решения совета депутатов</w:t>
      </w:r>
    </w:p>
    <w:p w14:paraId="0EAEE5F1" w14:textId="77777777" w:rsidR="009510D6" w:rsidRPr="009510D6" w:rsidRDefault="009510D6" w:rsidP="009510D6">
      <w:pPr>
        <w:spacing w:after="0" w:line="240" w:lineRule="auto"/>
        <w:jc w:val="center"/>
        <w:rPr>
          <w:rFonts w:ascii="Times New Roman" w:eastAsia="Times New Roman" w:hAnsi="Times New Roman"/>
          <w:b/>
          <w:sz w:val="24"/>
          <w:szCs w:val="24"/>
          <w:lang w:eastAsia="ru-RU"/>
        </w:rPr>
      </w:pPr>
      <w:r w:rsidRPr="009510D6">
        <w:rPr>
          <w:rFonts w:ascii="Times New Roman" w:eastAsia="Times New Roman" w:hAnsi="Times New Roman"/>
          <w:b/>
          <w:sz w:val="24"/>
          <w:szCs w:val="24"/>
          <w:lang w:eastAsia="ru-RU"/>
        </w:rPr>
        <w:t>муниципального образования Борское сельское поселение</w:t>
      </w:r>
    </w:p>
    <w:p w14:paraId="66B817D4" w14:textId="77777777" w:rsidR="009510D6" w:rsidRPr="009510D6" w:rsidRDefault="009510D6" w:rsidP="00D2475C">
      <w:pPr>
        <w:spacing w:after="0" w:line="240" w:lineRule="auto"/>
        <w:jc w:val="center"/>
        <w:rPr>
          <w:rFonts w:ascii="Times New Roman" w:eastAsia="Times New Roman" w:hAnsi="Times New Roman"/>
          <w:b/>
          <w:sz w:val="24"/>
          <w:szCs w:val="24"/>
          <w:lang w:eastAsia="ru-RU"/>
        </w:rPr>
      </w:pPr>
      <w:r w:rsidRPr="009510D6">
        <w:rPr>
          <w:rFonts w:ascii="Times New Roman" w:eastAsia="Times New Roman" w:hAnsi="Times New Roman"/>
          <w:b/>
          <w:sz w:val="24"/>
          <w:szCs w:val="24"/>
          <w:lang w:eastAsia="ru-RU"/>
        </w:rPr>
        <w:t xml:space="preserve">Тихвинского муниципального района </w:t>
      </w:r>
    </w:p>
    <w:p w14:paraId="3F771295" w14:textId="77777777" w:rsidR="009510D6" w:rsidRPr="009510D6" w:rsidRDefault="009510D6" w:rsidP="009510D6">
      <w:pPr>
        <w:spacing w:after="0" w:line="240" w:lineRule="auto"/>
        <w:rPr>
          <w:rFonts w:ascii="Times New Roman" w:eastAsia="Times New Roman" w:hAnsi="Times New Roman"/>
          <w:sz w:val="24"/>
          <w:szCs w:val="24"/>
          <w:lang w:eastAsia="ru-RU"/>
        </w:rPr>
      </w:pPr>
    </w:p>
    <w:p w14:paraId="5610AD8D" w14:textId="77777777" w:rsidR="00670695" w:rsidRPr="0085316C" w:rsidRDefault="009510D6" w:rsidP="00670695">
      <w:pPr>
        <w:tabs>
          <w:tab w:val="left" w:pos="9637"/>
        </w:tabs>
        <w:spacing w:after="120" w:line="240" w:lineRule="auto"/>
        <w:ind w:right="-2"/>
        <w:jc w:val="both"/>
        <w:rPr>
          <w:rFonts w:ascii="Times New Roman" w:eastAsia="Times New Roman" w:hAnsi="Times New Roman"/>
          <w:bCs/>
          <w:color w:val="000000"/>
          <w:sz w:val="24"/>
          <w:szCs w:val="24"/>
          <w:lang w:eastAsia="ru-RU"/>
        </w:rPr>
      </w:pPr>
      <w:r w:rsidRPr="009510D6">
        <w:rPr>
          <w:rFonts w:ascii="Times New Roman" w:eastAsia="Times New Roman" w:hAnsi="Times New Roman"/>
          <w:sz w:val="24"/>
          <w:szCs w:val="24"/>
          <w:lang w:eastAsia="ru-RU"/>
        </w:rPr>
        <w:t>Вопрос:</w:t>
      </w:r>
      <w:r w:rsidR="00D2475C">
        <w:rPr>
          <w:rFonts w:ascii="Times New Roman" w:eastAsia="Times New Roman" w:hAnsi="Times New Roman"/>
          <w:sz w:val="24"/>
          <w:szCs w:val="24"/>
          <w:lang w:eastAsia="ru-RU"/>
        </w:rPr>
        <w:t xml:space="preserve"> </w:t>
      </w:r>
      <w:r w:rsidR="00670695">
        <w:rPr>
          <w:rFonts w:ascii="Times New Roman" w:eastAsia="Times New Roman" w:hAnsi="Times New Roman"/>
          <w:sz w:val="24"/>
          <w:szCs w:val="24"/>
          <w:lang w:eastAsia="ru-RU"/>
        </w:rPr>
        <w:t xml:space="preserve">О внесении </w:t>
      </w:r>
      <w:r w:rsidR="00670695" w:rsidRPr="0085316C">
        <w:rPr>
          <w:rFonts w:ascii="Times New Roman" w:eastAsia="Times New Roman" w:hAnsi="Times New Roman"/>
          <w:bCs/>
          <w:color w:val="000000"/>
          <w:sz w:val="24"/>
          <w:szCs w:val="24"/>
          <w:lang w:eastAsia="ru-RU"/>
        </w:rPr>
        <w:t xml:space="preserve"> </w:t>
      </w:r>
      <w:r w:rsidR="00670695">
        <w:rPr>
          <w:rFonts w:ascii="Times New Roman" w:eastAsia="Times New Roman" w:hAnsi="Times New Roman"/>
          <w:bCs/>
          <w:color w:val="000000"/>
          <w:sz w:val="24"/>
          <w:szCs w:val="24"/>
          <w:lang w:eastAsia="ru-RU"/>
        </w:rPr>
        <w:t>дополнений</w:t>
      </w:r>
      <w:r w:rsidR="00670695" w:rsidRPr="0085316C">
        <w:rPr>
          <w:rFonts w:ascii="Times New Roman" w:eastAsia="Times New Roman" w:hAnsi="Times New Roman"/>
          <w:bCs/>
          <w:color w:val="000000"/>
          <w:sz w:val="24"/>
          <w:szCs w:val="24"/>
          <w:lang w:eastAsia="ru-RU"/>
        </w:rPr>
        <w:t xml:space="preserve"> в </w:t>
      </w:r>
      <w:r w:rsidR="00670695" w:rsidRPr="009510D6">
        <w:rPr>
          <w:rFonts w:ascii="Times New Roman" w:eastAsia="Times New Roman" w:hAnsi="Times New Roman"/>
          <w:color w:val="000000"/>
          <w:sz w:val="24"/>
          <w:szCs w:val="24"/>
          <w:lang w:eastAsia="ru-RU"/>
        </w:rPr>
        <w:t>Правил</w:t>
      </w:r>
      <w:r w:rsidR="00670695">
        <w:rPr>
          <w:rFonts w:ascii="Times New Roman" w:eastAsia="Times New Roman" w:hAnsi="Times New Roman"/>
          <w:color w:val="000000"/>
          <w:sz w:val="24"/>
          <w:szCs w:val="24"/>
          <w:lang w:eastAsia="ru-RU"/>
        </w:rPr>
        <w:t>а</w:t>
      </w:r>
      <w:r w:rsidR="00670695" w:rsidRPr="009510D6">
        <w:rPr>
          <w:rFonts w:ascii="Times New Roman" w:eastAsia="Times New Roman" w:hAnsi="Times New Roman"/>
          <w:color w:val="000000"/>
          <w:sz w:val="24"/>
          <w:szCs w:val="24"/>
          <w:lang w:eastAsia="ru-RU"/>
        </w:rPr>
        <w:t xml:space="preserve"> благоустройства территории Борского сельского поселения</w:t>
      </w:r>
      <w:r w:rsidR="00670695" w:rsidRPr="0085316C">
        <w:rPr>
          <w:rFonts w:ascii="Times New Roman" w:eastAsia="Times New Roman" w:hAnsi="Times New Roman"/>
          <w:bCs/>
          <w:color w:val="000000"/>
          <w:sz w:val="24"/>
          <w:szCs w:val="24"/>
          <w:lang w:eastAsia="ru-RU"/>
        </w:rPr>
        <w:t xml:space="preserve">, утвержденные </w:t>
      </w:r>
      <w:r w:rsidR="00670695" w:rsidRPr="0085316C">
        <w:rPr>
          <w:rFonts w:ascii="Times New Roman" w:eastAsia="Times New Roman" w:hAnsi="Times New Roman"/>
          <w:bCs/>
          <w:sz w:val="24"/>
          <w:szCs w:val="24"/>
          <w:lang w:eastAsia="ru-RU"/>
        </w:rPr>
        <w:t>решением</w:t>
      </w:r>
      <w:r w:rsidR="00670695" w:rsidRPr="0085316C">
        <w:rPr>
          <w:rFonts w:ascii="Times New Roman" w:eastAsia="Times New Roman" w:hAnsi="Times New Roman"/>
          <w:bCs/>
          <w:color w:val="000000"/>
          <w:sz w:val="24"/>
          <w:szCs w:val="24"/>
          <w:lang w:eastAsia="ru-RU"/>
        </w:rPr>
        <w:t xml:space="preserve"> совета депутатов </w:t>
      </w:r>
      <w:r w:rsidR="00670695">
        <w:rPr>
          <w:rFonts w:ascii="Times New Roman" w:eastAsia="Times New Roman" w:hAnsi="Times New Roman"/>
          <w:bCs/>
          <w:color w:val="000000"/>
          <w:sz w:val="24"/>
          <w:szCs w:val="24"/>
          <w:lang w:eastAsia="ru-RU"/>
        </w:rPr>
        <w:t xml:space="preserve">Борского </w:t>
      </w:r>
      <w:r w:rsidR="00670695" w:rsidRPr="0085316C">
        <w:rPr>
          <w:rFonts w:ascii="Times New Roman" w:eastAsia="Times New Roman" w:hAnsi="Times New Roman"/>
          <w:bCs/>
          <w:color w:val="000000"/>
          <w:sz w:val="24"/>
          <w:szCs w:val="24"/>
          <w:lang w:eastAsia="ru-RU"/>
        </w:rPr>
        <w:t xml:space="preserve">сельского поселения от </w:t>
      </w:r>
      <w:r w:rsidR="00670695">
        <w:rPr>
          <w:rFonts w:ascii="Times New Roman" w:eastAsia="Times New Roman" w:hAnsi="Times New Roman"/>
          <w:bCs/>
          <w:color w:val="000000"/>
          <w:sz w:val="24"/>
          <w:szCs w:val="24"/>
          <w:lang w:eastAsia="ru-RU"/>
        </w:rPr>
        <w:t>31 октября</w:t>
      </w:r>
      <w:r w:rsidR="00670695" w:rsidRPr="0085316C">
        <w:rPr>
          <w:rFonts w:ascii="Times New Roman" w:eastAsia="Times New Roman" w:hAnsi="Times New Roman"/>
          <w:bCs/>
          <w:color w:val="000000"/>
          <w:sz w:val="24"/>
          <w:szCs w:val="24"/>
          <w:lang w:eastAsia="ru-RU"/>
        </w:rPr>
        <w:t xml:space="preserve"> 20</w:t>
      </w:r>
      <w:r w:rsidR="00670695">
        <w:rPr>
          <w:rFonts w:ascii="Times New Roman" w:eastAsia="Times New Roman" w:hAnsi="Times New Roman"/>
          <w:bCs/>
          <w:color w:val="000000"/>
          <w:sz w:val="24"/>
          <w:szCs w:val="24"/>
          <w:lang w:eastAsia="ru-RU"/>
        </w:rPr>
        <w:t>22</w:t>
      </w:r>
      <w:r w:rsidR="00670695" w:rsidRPr="0085316C">
        <w:rPr>
          <w:rFonts w:ascii="Times New Roman" w:eastAsia="Times New Roman" w:hAnsi="Times New Roman"/>
          <w:bCs/>
          <w:color w:val="000000"/>
          <w:sz w:val="24"/>
          <w:szCs w:val="24"/>
          <w:lang w:eastAsia="ru-RU"/>
        </w:rPr>
        <w:t xml:space="preserve"> года № 0</w:t>
      </w:r>
      <w:r w:rsidR="00670695">
        <w:rPr>
          <w:rFonts w:ascii="Times New Roman" w:eastAsia="Times New Roman" w:hAnsi="Times New Roman"/>
          <w:bCs/>
          <w:color w:val="000000"/>
          <w:sz w:val="24"/>
          <w:szCs w:val="24"/>
          <w:lang w:eastAsia="ru-RU"/>
        </w:rPr>
        <w:t>3</w:t>
      </w:r>
      <w:r w:rsidR="00670695" w:rsidRPr="0085316C">
        <w:rPr>
          <w:rFonts w:ascii="Times New Roman" w:eastAsia="Times New Roman" w:hAnsi="Times New Roman"/>
          <w:bCs/>
          <w:color w:val="000000"/>
          <w:sz w:val="24"/>
          <w:szCs w:val="24"/>
          <w:lang w:eastAsia="ru-RU"/>
        </w:rPr>
        <w:t>-1</w:t>
      </w:r>
      <w:r w:rsidR="00670695">
        <w:rPr>
          <w:rFonts w:ascii="Times New Roman" w:eastAsia="Times New Roman" w:hAnsi="Times New Roman"/>
          <w:bCs/>
          <w:color w:val="000000"/>
          <w:sz w:val="24"/>
          <w:szCs w:val="24"/>
          <w:lang w:eastAsia="ru-RU"/>
        </w:rPr>
        <w:t>40</w:t>
      </w:r>
    </w:p>
    <w:p w14:paraId="58DEE8BE" w14:textId="77777777" w:rsidR="003E3F54" w:rsidRPr="00D2475C" w:rsidRDefault="003E3F54" w:rsidP="00670695">
      <w:pPr>
        <w:spacing w:after="120" w:line="240" w:lineRule="auto"/>
        <w:ind w:right="-2"/>
        <w:jc w:val="both"/>
        <w:rPr>
          <w:rFonts w:ascii="Times New Roman" w:eastAsia="Times New Roman" w:hAnsi="Times New Roman"/>
          <w:bCs/>
          <w:color w:val="000000"/>
          <w:sz w:val="24"/>
          <w:szCs w:val="24"/>
          <w:lang w:eastAsia="ru-RU"/>
        </w:rPr>
      </w:pPr>
    </w:p>
    <w:p w14:paraId="7A9397CA" w14:textId="77777777" w:rsidR="009510D6" w:rsidRPr="009510D6" w:rsidRDefault="009510D6" w:rsidP="009510D6">
      <w:pPr>
        <w:spacing w:after="0" w:line="240" w:lineRule="auto"/>
        <w:jc w:val="both"/>
        <w:rPr>
          <w:rFonts w:ascii="Times New Roman" w:eastAsia="Times New Roman" w:hAnsi="Times New Roman"/>
          <w:sz w:val="24"/>
          <w:szCs w:val="24"/>
          <w:lang w:eastAsia="ru-RU"/>
        </w:rPr>
      </w:pPr>
    </w:p>
    <w:p w14:paraId="0B330743" w14:textId="77777777" w:rsidR="009510D6" w:rsidRPr="009510D6" w:rsidRDefault="009510D6" w:rsidP="009510D6">
      <w:pPr>
        <w:spacing w:after="0" w:line="240" w:lineRule="auto"/>
        <w:jc w:val="both"/>
        <w:rPr>
          <w:rFonts w:ascii="Times New Roman" w:eastAsia="Times New Roman" w:hAnsi="Times New Roman"/>
          <w:sz w:val="24"/>
          <w:szCs w:val="24"/>
          <w:lang w:eastAsia="ru-RU"/>
        </w:rPr>
      </w:pPr>
      <w:r w:rsidRPr="009510D6">
        <w:rPr>
          <w:rFonts w:ascii="Times New Roman" w:eastAsia="Times New Roman" w:hAnsi="Times New Roman"/>
          <w:sz w:val="24"/>
          <w:szCs w:val="24"/>
          <w:lang w:eastAsia="ru-RU"/>
        </w:rPr>
        <w:t>Руководитель структурного</w:t>
      </w:r>
    </w:p>
    <w:p w14:paraId="3FAA57F4" w14:textId="77777777" w:rsidR="009510D6" w:rsidRPr="009510D6" w:rsidRDefault="009510D6" w:rsidP="009510D6">
      <w:pPr>
        <w:spacing w:after="0" w:line="240" w:lineRule="auto"/>
        <w:rPr>
          <w:rFonts w:ascii="Times New Roman" w:eastAsia="Times New Roman" w:hAnsi="Times New Roman"/>
          <w:sz w:val="24"/>
          <w:szCs w:val="24"/>
          <w:lang w:eastAsia="ru-RU"/>
        </w:rPr>
      </w:pPr>
      <w:r w:rsidRPr="009510D6">
        <w:rPr>
          <w:rFonts w:ascii="Times New Roman" w:eastAsia="Times New Roman" w:hAnsi="Times New Roman"/>
          <w:sz w:val="24"/>
          <w:szCs w:val="24"/>
          <w:lang w:eastAsia="ru-RU"/>
        </w:rPr>
        <w:t>подразделения по</w:t>
      </w:r>
    </w:p>
    <w:p w14:paraId="04FCF17A" w14:textId="77777777" w:rsidR="009510D6" w:rsidRPr="009510D6" w:rsidRDefault="009510D6" w:rsidP="009510D6">
      <w:pPr>
        <w:spacing w:after="0" w:line="240" w:lineRule="auto"/>
        <w:rPr>
          <w:rFonts w:ascii="Times New Roman" w:eastAsia="Times New Roman" w:hAnsi="Times New Roman"/>
          <w:sz w:val="24"/>
          <w:szCs w:val="24"/>
          <w:lang w:eastAsia="ru-RU"/>
        </w:rPr>
      </w:pPr>
      <w:r w:rsidRPr="009510D6">
        <w:rPr>
          <w:rFonts w:ascii="Times New Roman" w:eastAsia="Times New Roman" w:hAnsi="Times New Roman"/>
          <w:sz w:val="24"/>
          <w:szCs w:val="24"/>
          <w:lang w:eastAsia="ru-RU"/>
        </w:rPr>
        <w:t xml:space="preserve">принадлежности вопроса         ________________________________________ </w:t>
      </w:r>
    </w:p>
    <w:p w14:paraId="76C893E2" w14:textId="77777777" w:rsidR="009510D6" w:rsidRPr="009510D6" w:rsidRDefault="009510D6" w:rsidP="009510D6">
      <w:pPr>
        <w:spacing w:after="0" w:line="240" w:lineRule="auto"/>
        <w:rPr>
          <w:rFonts w:ascii="Times New Roman" w:eastAsia="Times New Roman" w:hAnsi="Times New Roman"/>
          <w:b/>
          <w:i/>
          <w:sz w:val="24"/>
          <w:szCs w:val="24"/>
          <w:lang w:eastAsia="ru-RU"/>
        </w:rPr>
      </w:pPr>
    </w:p>
    <w:p w14:paraId="07DE38A5" w14:textId="77777777" w:rsidR="009510D6" w:rsidRPr="009510D6" w:rsidRDefault="009510D6" w:rsidP="009510D6">
      <w:pPr>
        <w:spacing w:after="0" w:line="240" w:lineRule="auto"/>
        <w:rPr>
          <w:rFonts w:ascii="Times New Roman" w:eastAsia="Times New Roman" w:hAnsi="Times New Roman"/>
          <w:b/>
          <w:i/>
          <w:sz w:val="24"/>
          <w:szCs w:val="24"/>
          <w:lang w:eastAsia="ru-RU"/>
        </w:rPr>
      </w:pPr>
    </w:p>
    <w:p w14:paraId="732FC903" w14:textId="77777777" w:rsidR="009510D6" w:rsidRPr="009510D6" w:rsidRDefault="009510D6" w:rsidP="009510D6">
      <w:pPr>
        <w:spacing w:after="0" w:line="240" w:lineRule="auto"/>
        <w:rPr>
          <w:rFonts w:ascii="Times New Roman" w:eastAsia="Times New Roman" w:hAnsi="Times New Roman"/>
          <w:b/>
          <w:i/>
          <w:sz w:val="24"/>
          <w:szCs w:val="24"/>
          <w:lang w:eastAsia="ru-RU"/>
        </w:rPr>
      </w:pPr>
      <w:r w:rsidRPr="009510D6">
        <w:rPr>
          <w:rFonts w:ascii="Times New Roman" w:eastAsia="Times New Roman" w:hAnsi="Times New Roman"/>
          <w:b/>
          <w:i/>
          <w:sz w:val="24"/>
          <w:szCs w:val="24"/>
          <w:lang w:eastAsia="ru-RU"/>
        </w:rPr>
        <w:t>«Внести на заседание совета депутатов муниципального образования Борское сельское поселение Тихвинского муниципального района»</w:t>
      </w:r>
    </w:p>
    <w:p w14:paraId="0B3F6557" w14:textId="77777777" w:rsidR="009510D6" w:rsidRPr="009510D6" w:rsidRDefault="009510D6" w:rsidP="009510D6">
      <w:pPr>
        <w:spacing w:after="0" w:line="240" w:lineRule="auto"/>
        <w:rPr>
          <w:rFonts w:ascii="Times New Roman" w:eastAsia="Times New Roman" w:hAnsi="Times New Roman"/>
          <w:sz w:val="24"/>
          <w:szCs w:val="24"/>
          <w:lang w:eastAsia="ru-RU"/>
        </w:rPr>
      </w:pPr>
    </w:p>
    <w:p w14:paraId="1A1F67CA" w14:textId="77777777" w:rsidR="009510D6" w:rsidRPr="009510D6" w:rsidRDefault="009510D6" w:rsidP="009510D6">
      <w:pPr>
        <w:spacing w:after="0" w:line="240" w:lineRule="auto"/>
        <w:rPr>
          <w:rFonts w:ascii="Times New Roman" w:eastAsia="Times New Roman" w:hAnsi="Times New Roman"/>
          <w:sz w:val="24"/>
          <w:szCs w:val="24"/>
          <w:lang w:eastAsia="ru-RU"/>
        </w:rPr>
      </w:pPr>
      <w:r w:rsidRPr="009510D6">
        <w:rPr>
          <w:rFonts w:ascii="Times New Roman" w:eastAsia="Times New Roman" w:hAnsi="Times New Roman"/>
          <w:sz w:val="24"/>
          <w:szCs w:val="24"/>
          <w:lang w:eastAsia="ru-RU"/>
        </w:rPr>
        <w:t>И.о. главы администрации</w:t>
      </w:r>
      <w:r w:rsidRPr="009510D6">
        <w:rPr>
          <w:rFonts w:ascii="Times New Roman" w:eastAsia="Times New Roman" w:hAnsi="Times New Roman"/>
          <w:sz w:val="24"/>
          <w:szCs w:val="24"/>
          <w:lang w:eastAsia="ru-RU"/>
        </w:rPr>
        <w:tab/>
      </w:r>
      <w:r w:rsidRPr="009510D6">
        <w:rPr>
          <w:rFonts w:ascii="Times New Roman" w:eastAsia="Times New Roman" w:hAnsi="Times New Roman"/>
          <w:sz w:val="24"/>
          <w:szCs w:val="24"/>
          <w:lang w:eastAsia="ru-RU"/>
        </w:rPr>
        <w:tab/>
      </w:r>
      <w:r w:rsidRPr="009510D6">
        <w:rPr>
          <w:rFonts w:ascii="Times New Roman" w:eastAsia="Times New Roman" w:hAnsi="Times New Roman"/>
          <w:sz w:val="24"/>
          <w:szCs w:val="24"/>
          <w:lang w:eastAsia="ru-RU"/>
        </w:rPr>
        <w:tab/>
      </w:r>
      <w:r w:rsidRPr="009510D6">
        <w:rPr>
          <w:rFonts w:ascii="Times New Roman" w:eastAsia="Times New Roman" w:hAnsi="Times New Roman"/>
          <w:sz w:val="24"/>
          <w:szCs w:val="24"/>
          <w:lang w:eastAsia="ru-RU"/>
        </w:rPr>
        <w:tab/>
      </w:r>
      <w:r w:rsidRPr="009510D6">
        <w:rPr>
          <w:rFonts w:ascii="Times New Roman" w:eastAsia="Times New Roman" w:hAnsi="Times New Roman"/>
          <w:sz w:val="24"/>
          <w:szCs w:val="24"/>
          <w:lang w:eastAsia="ru-RU"/>
        </w:rPr>
        <w:tab/>
        <w:t xml:space="preserve">         </w:t>
      </w:r>
      <w:r w:rsidRPr="009510D6">
        <w:rPr>
          <w:rFonts w:ascii="Times New Roman" w:eastAsia="Times New Roman" w:hAnsi="Times New Roman"/>
          <w:b/>
          <w:sz w:val="24"/>
          <w:szCs w:val="24"/>
          <w:lang w:eastAsia="ru-RU"/>
        </w:rPr>
        <w:t xml:space="preserve">               </w:t>
      </w:r>
      <w:r w:rsidR="009D1C86">
        <w:rPr>
          <w:rFonts w:ascii="Times New Roman" w:eastAsia="Times New Roman" w:hAnsi="Times New Roman"/>
          <w:b/>
          <w:sz w:val="24"/>
          <w:szCs w:val="24"/>
          <w:lang w:eastAsia="ru-RU"/>
        </w:rPr>
        <w:t xml:space="preserve">               </w:t>
      </w:r>
      <w:r w:rsidRPr="009510D6">
        <w:rPr>
          <w:rFonts w:ascii="Times New Roman" w:eastAsia="Times New Roman" w:hAnsi="Times New Roman"/>
          <w:b/>
          <w:sz w:val="24"/>
          <w:szCs w:val="24"/>
          <w:lang w:eastAsia="ru-RU"/>
        </w:rPr>
        <w:t>Е.А.Евпак</w:t>
      </w:r>
    </w:p>
    <w:p w14:paraId="41DD782A" w14:textId="77777777" w:rsidR="009510D6" w:rsidRPr="009510D6" w:rsidRDefault="009510D6" w:rsidP="009510D6">
      <w:pPr>
        <w:spacing w:after="0" w:line="240" w:lineRule="auto"/>
        <w:rPr>
          <w:rFonts w:ascii="Times New Roman" w:eastAsia="Times New Roman" w:hAnsi="Times New Roman"/>
          <w:sz w:val="24"/>
          <w:szCs w:val="24"/>
          <w:lang w:eastAsia="ru-RU"/>
        </w:rPr>
      </w:pPr>
    </w:p>
    <w:p w14:paraId="6857BD8B" w14:textId="77777777" w:rsidR="009510D6" w:rsidRPr="009510D6" w:rsidRDefault="009510D6" w:rsidP="009510D6">
      <w:pPr>
        <w:spacing w:after="0" w:line="240" w:lineRule="auto"/>
        <w:rPr>
          <w:rFonts w:ascii="Times New Roman" w:eastAsia="Times New Roman" w:hAnsi="Times New Roman"/>
          <w:sz w:val="24"/>
          <w:szCs w:val="24"/>
          <w:lang w:eastAsia="ru-RU"/>
        </w:rPr>
      </w:pPr>
      <w:r w:rsidRPr="009510D6">
        <w:rPr>
          <w:rFonts w:ascii="Times New Roman" w:eastAsia="Times New Roman" w:hAnsi="Times New Roman"/>
          <w:sz w:val="24"/>
          <w:szCs w:val="24"/>
          <w:lang w:eastAsia="ru-RU"/>
        </w:rPr>
        <w:t xml:space="preserve">Другие согласования _____________________________________________ </w:t>
      </w:r>
    </w:p>
    <w:p w14:paraId="090F78FB" w14:textId="77777777" w:rsidR="009510D6" w:rsidRPr="009510D6" w:rsidRDefault="009510D6" w:rsidP="009510D6">
      <w:pPr>
        <w:spacing w:after="0" w:line="240" w:lineRule="auto"/>
        <w:rPr>
          <w:rFonts w:ascii="Times New Roman" w:eastAsia="Times New Roman" w:hAnsi="Times New Roman"/>
          <w:sz w:val="24"/>
          <w:szCs w:val="24"/>
          <w:lang w:eastAsia="ru-RU"/>
        </w:rPr>
      </w:pPr>
      <w:r w:rsidRPr="009510D6">
        <w:rPr>
          <w:rFonts w:ascii="Times New Roman" w:eastAsia="Times New Roman" w:hAnsi="Times New Roman"/>
          <w:sz w:val="24"/>
          <w:szCs w:val="24"/>
          <w:lang w:eastAsia="ru-RU"/>
        </w:rPr>
        <w:t xml:space="preserve">                                                                                                                               </w:t>
      </w:r>
      <w:r w:rsidRPr="009510D6">
        <w:rPr>
          <w:rFonts w:ascii="Times New Roman" w:eastAsia="Times New Roman" w:hAnsi="Times New Roman"/>
          <w:sz w:val="24"/>
          <w:szCs w:val="24"/>
          <w:lang w:eastAsia="ru-RU"/>
        </w:rPr>
        <w:tab/>
      </w:r>
      <w:r w:rsidRPr="009510D6">
        <w:rPr>
          <w:rFonts w:ascii="Times New Roman" w:eastAsia="Times New Roman" w:hAnsi="Times New Roman"/>
          <w:sz w:val="24"/>
          <w:szCs w:val="24"/>
          <w:lang w:eastAsia="ru-RU"/>
        </w:rPr>
        <w:tab/>
      </w:r>
      <w:r w:rsidRPr="009510D6">
        <w:rPr>
          <w:rFonts w:ascii="Times New Roman" w:eastAsia="Times New Roman" w:hAnsi="Times New Roman"/>
          <w:sz w:val="24"/>
          <w:szCs w:val="24"/>
          <w:lang w:eastAsia="ru-RU"/>
        </w:rPr>
        <w:tab/>
      </w:r>
    </w:p>
    <w:p w14:paraId="31A0F5D9" w14:textId="77777777" w:rsidR="009510D6" w:rsidRPr="009510D6" w:rsidRDefault="009510D6" w:rsidP="009510D6">
      <w:pPr>
        <w:spacing w:after="0" w:line="240" w:lineRule="auto"/>
        <w:rPr>
          <w:rFonts w:ascii="Times New Roman" w:eastAsia="Times New Roman" w:hAnsi="Times New Roman"/>
          <w:sz w:val="24"/>
          <w:szCs w:val="24"/>
          <w:lang w:eastAsia="ru-RU"/>
        </w:rPr>
      </w:pPr>
      <w:r w:rsidRPr="009510D6">
        <w:rPr>
          <w:rFonts w:ascii="Times New Roman" w:eastAsia="Times New Roman" w:hAnsi="Times New Roman"/>
          <w:sz w:val="24"/>
          <w:szCs w:val="24"/>
          <w:lang w:eastAsia="ru-RU"/>
        </w:rPr>
        <w:t xml:space="preserve">Главный специалист-юрисконсульт                                                                  </w:t>
      </w:r>
      <w:r w:rsidRPr="009510D6">
        <w:rPr>
          <w:rFonts w:ascii="Times New Roman" w:eastAsia="Times New Roman" w:hAnsi="Times New Roman"/>
          <w:b/>
          <w:sz w:val="24"/>
          <w:szCs w:val="24"/>
          <w:lang w:eastAsia="ru-RU"/>
        </w:rPr>
        <w:t>А.В. Бердникова</w:t>
      </w:r>
      <w:r w:rsidRPr="009510D6">
        <w:rPr>
          <w:rFonts w:ascii="Times New Roman" w:eastAsia="Times New Roman" w:hAnsi="Times New Roman"/>
          <w:sz w:val="24"/>
          <w:szCs w:val="24"/>
          <w:lang w:eastAsia="ru-RU"/>
        </w:rPr>
        <w:t xml:space="preserve">                                                         </w:t>
      </w:r>
    </w:p>
    <w:p w14:paraId="0704564F" w14:textId="77777777" w:rsidR="009510D6" w:rsidRPr="009510D6" w:rsidRDefault="009510D6" w:rsidP="009510D6">
      <w:pPr>
        <w:spacing w:after="0" w:line="240" w:lineRule="auto"/>
        <w:rPr>
          <w:rFonts w:ascii="Times New Roman" w:eastAsia="Times New Roman" w:hAnsi="Times New Roman"/>
          <w:sz w:val="24"/>
          <w:szCs w:val="24"/>
          <w:lang w:eastAsia="ru-RU"/>
        </w:rPr>
      </w:pPr>
      <w:r w:rsidRPr="009510D6">
        <w:rPr>
          <w:rFonts w:ascii="Times New Roman" w:eastAsia="Times New Roman" w:hAnsi="Times New Roman"/>
          <w:b/>
          <w:sz w:val="24"/>
          <w:szCs w:val="24"/>
          <w:lang w:eastAsia="ru-RU"/>
        </w:rPr>
        <w:tab/>
        <w:t xml:space="preserve">                                                          </w:t>
      </w:r>
    </w:p>
    <w:p w14:paraId="4C6FCB52" w14:textId="77777777" w:rsidR="009510D6" w:rsidRPr="009510D6" w:rsidRDefault="009510D6" w:rsidP="009510D6">
      <w:pPr>
        <w:spacing w:after="0" w:line="240" w:lineRule="auto"/>
        <w:rPr>
          <w:rFonts w:ascii="Times New Roman" w:eastAsia="Times New Roman" w:hAnsi="Times New Roman"/>
          <w:b/>
          <w:sz w:val="24"/>
          <w:szCs w:val="24"/>
          <w:lang w:eastAsia="ru-RU"/>
        </w:rPr>
      </w:pPr>
      <w:r w:rsidRPr="009510D6">
        <w:rPr>
          <w:rFonts w:ascii="Times New Roman" w:eastAsia="Times New Roman" w:hAnsi="Times New Roman"/>
          <w:sz w:val="24"/>
          <w:szCs w:val="24"/>
          <w:lang w:eastAsia="ru-RU"/>
        </w:rPr>
        <w:t xml:space="preserve">Контрольно-счетная группа                                                                                 </w:t>
      </w:r>
      <w:r w:rsidRPr="009510D6">
        <w:rPr>
          <w:rFonts w:ascii="Times New Roman" w:eastAsia="Times New Roman" w:hAnsi="Times New Roman"/>
          <w:b/>
          <w:sz w:val="24"/>
          <w:szCs w:val="24"/>
          <w:lang w:eastAsia="ru-RU"/>
        </w:rPr>
        <w:t>Н.Н. Соболь</w:t>
      </w:r>
    </w:p>
    <w:p w14:paraId="77D7F296" w14:textId="77777777" w:rsidR="009510D6" w:rsidRPr="009510D6" w:rsidRDefault="009510D6" w:rsidP="009510D6">
      <w:pPr>
        <w:spacing w:after="0" w:line="240" w:lineRule="auto"/>
        <w:rPr>
          <w:rFonts w:ascii="Times New Roman" w:eastAsia="Times New Roman" w:hAnsi="Times New Roman"/>
          <w:b/>
          <w:sz w:val="24"/>
          <w:szCs w:val="24"/>
          <w:lang w:eastAsia="ru-RU"/>
        </w:rPr>
      </w:pPr>
    </w:p>
    <w:p w14:paraId="3282509D" w14:textId="77777777" w:rsidR="009510D6" w:rsidRPr="009510D6" w:rsidRDefault="009510D6" w:rsidP="009510D6">
      <w:pPr>
        <w:spacing w:after="0" w:line="240" w:lineRule="auto"/>
        <w:rPr>
          <w:rFonts w:ascii="Times New Roman" w:eastAsia="Times New Roman" w:hAnsi="Times New Roman"/>
          <w:b/>
          <w:sz w:val="24"/>
          <w:szCs w:val="24"/>
          <w:lang w:eastAsia="ru-RU"/>
        </w:rPr>
      </w:pPr>
      <w:r w:rsidRPr="009510D6">
        <w:rPr>
          <w:rFonts w:ascii="Times New Roman" w:eastAsia="Times New Roman" w:hAnsi="Times New Roman"/>
          <w:sz w:val="24"/>
          <w:szCs w:val="24"/>
          <w:lang w:eastAsia="ru-RU"/>
        </w:rPr>
        <w:t xml:space="preserve">Комитет финансов-                                                                                               </w:t>
      </w:r>
      <w:r w:rsidRPr="009510D6">
        <w:rPr>
          <w:rFonts w:ascii="Times New Roman" w:eastAsia="Times New Roman" w:hAnsi="Times New Roman"/>
          <w:b/>
          <w:sz w:val="24"/>
          <w:szCs w:val="24"/>
          <w:lang w:eastAsia="ru-RU"/>
        </w:rPr>
        <w:t xml:space="preserve">С. А. Суворова </w:t>
      </w:r>
    </w:p>
    <w:p w14:paraId="4C5B7512" w14:textId="77777777" w:rsidR="009510D6" w:rsidRPr="009510D6" w:rsidRDefault="009510D6" w:rsidP="009510D6">
      <w:pPr>
        <w:spacing w:after="0" w:line="240" w:lineRule="auto"/>
        <w:rPr>
          <w:rFonts w:ascii="Times New Roman" w:eastAsia="Times New Roman" w:hAnsi="Times New Roman"/>
          <w:b/>
          <w:sz w:val="24"/>
          <w:szCs w:val="24"/>
          <w:lang w:eastAsia="ru-RU"/>
        </w:rPr>
      </w:pPr>
    </w:p>
    <w:p w14:paraId="6BA70BCD" w14:textId="77777777" w:rsidR="009510D6" w:rsidRPr="009510D6" w:rsidRDefault="009510D6" w:rsidP="009510D6">
      <w:pPr>
        <w:spacing w:after="0" w:line="240" w:lineRule="auto"/>
        <w:rPr>
          <w:rFonts w:ascii="Times New Roman" w:eastAsia="Times New Roman" w:hAnsi="Times New Roman"/>
          <w:sz w:val="24"/>
          <w:szCs w:val="24"/>
          <w:lang w:eastAsia="ru-RU"/>
        </w:rPr>
      </w:pPr>
      <w:r w:rsidRPr="009510D6">
        <w:rPr>
          <w:rFonts w:ascii="Times New Roman" w:eastAsia="Times New Roman" w:hAnsi="Times New Roman"/>
          <w:sz w:val="24"/>
          <w:szCs w:val="24"/>
          <w:lang w:eastAsia="ru-RU"/>
        </w:rPr>
        <w:t xml:space="preserve">Другие согласования: </w:t>
      </w:r>
    </w:p>
    <w:p w14:paraId="027CB6A1" w14:textId="77777777" w:rsidR="009510D6" w:rsidRPr="009510D6" w:rsidRDefault="009510D6" w:rsidP="009510D6">
      <w:pPr>
        <w:spacing w:after="0" w:line="240" w:lineRule="auto"/>
        <w:rPr>
          <w:rFonts w:ascii="Times New Roman" w:eastAsia="Times New Roman" w:hAnsi="Times New Roman"/>
          <w:sz w:val="24"/>
          <w:szCs w:val="24"/>
          <w:lang w:eastAsia="ru-RU"/>
        </w:rPr>
      </w:pPr>
      <w:r w:rsidRPr="009510D6">
        <w:rPr>
          <w:rFonts w:ascii="Times New Roman" w:eastAsia="Times New Roman" w:hAnsi="Times New Roman"/>
          <w:sz w:val="24"/>
          <w:szCs w:val="24"/>
          <w:lang w:eastAsia="ru-RU"/>
        </w:rPr>
        <w:t>__________________________________________________________________________________________________________________________________________________________</w:t>
      </w:r>
    </w:p>
    <w:p w14:paraId="0576FB69" w14:textId="77777777" w:rsidR="009510D6" w:rsidRPr="009510D6" w:rsidRDefault="009510D6" w:rsidP="009510D6">
      <w:pPr>
        <w:spacing w:after="0" w:line="240" w:lineRule="auto"/>
        <w:rPr>
          <w:rFonts w:ascii="Times New Roman" w:eastAsia="Times New Roman" w:hAnsi="Times New Roman"/>
          <w:sz w:val="24"/>
          <w:szCs w:val="24"/>
          <w:lang w:eastAsia="ru-RU"/>
        </w:rPr>
      </w:pPr>
    </w:p>
    <w:p w14:paraId="4097921C" w14:textId="77777777" w:rsidR="009510D6" w:rsidRPr="009510D6" w:rsidRDefault="009510D6" w:rsidP="009510D6">
      <w:pPr>
        <w:spacing w:after="0" w:line="240" w:lineRule="auto"/>
        <w:rPr>
          <w:rFonts w:ascii="Times New Roman" w:eastAsia="Times New Roman" w:hAnsi="Times New Roman"/>
          <w:sz w:val="24"/>
          <w:szCs w:val="24"/>
          <w:lang w:eastAsia="ru-RU"/>
        </w:rPr>
      </w:pPr>
      <w:r w:rsidRPr="009510D6">
        <w:rPr>
          <w:rFonts w:ascii="Times New Roman" w:eastAsia="Times New Roman" w:hAnsi="Times New Roman"/>
          <w:sz w:val="24"/>
          <w:szCs w:val="24"/>
          <w:lang w:eastAsia="ru-RU"/>
        </w:rPr>
        <w:t>Докладывает ________________________________________</w:t>
      </w:r>
    </w:p>
    <w:p w14:paraId="11CD1807" w14:textId="77777777" w:rsidR="009510D6" w:rsidRPr="009510D6" w:rsidRDefault="009510D6" w:rsidP="009510D6">
      <w:pPr>
        <w:spacing w:after="0" w:line="240" w:lineRule="auto"/>
        <w:rPr>
          <w:rFonts w:ascii="Times New Roman" w:eastAsia="Times New Roman" w:hAnsi="Times New Roman"/>
          <w:sz w:val="24"/>
          <w:szCs w:val="24"/>
          <w:lang w:eastAsia="ru-RU"/>
        </w:rPr>
      </w:pPr>
      <w:r w:rsidRPr="009510D6">
        <w:rPr>
          <w:rFonts w:ascii="Times New Roman" w:eastAsia="Times New Roman" w:hAnsi="Times New Roman"/>
          <w:sz w:val="24"/>
          <w:szCs w:val="24"/>
          <w:lang w:eastAsia="ru-RU"/>
        </w:rPr>
        <w:t>Инициатор __________________________________________</w:t>
      </w:r>
    </w:p>
    <w:p w14:paraId="041F8343" w14:textId="77777777" w:rsidR="009510D6" w:rsidRPr="009510D6" w:rsidRDefault="009510D6" w:rsidP="009510D6">
      <w:pPr>
        <w:spacing w:after="0" w:line="240" w:lineRule="auto"/>
        <w:rPr>
          <w:rFonts w:ascii="Times New Roman" w:eastAsia="Times New Roman" w:hAnsi="Times New Roman"/>
          <w:sz w:val="24"/>
          <w:szCs w:val="24"/>
          <w:lang w:eastAsia="ru-RU"/>
        </w:rPr>
      </w:pPr>
    </w:p>
    <w:p w14:paraId="47FB5617" w14:textId="77777777" w:rsidR="009510D6" w:rsidRPr="009510D6" w:rsidRDefault="009510D6" w:rsidP="009510D6">
      <w:pPr>
        <w:spacing w:after="0" w:line="240" w:lineRule="auto"/>
        <w:rPr>
          <w:rFonts w:ascii="Times New Roman" w:eastAsia="Times New Roman" w:hAnsi="Times New Roman"/>
          <w:sz w:val="24"/>
          <w:szCs w:val="24"/>
          <w:lang w:eastAsia="ru-RU"/>
        </w:rPr>
      </w:pPr>
      <w:r w:rsidRPr="009510D6">
        <w:rPr>
          <w:rFonts w:ascii="Times New Roman" w:eastAsia="Times New Roman" w:hAnsi="Times New Roman"/>
          <w:sz w:val="24"/>
          <w:szCs w:val="24"/>
          <w:lang w:eastAsia="ru-RU"/>
        </w:rPr>
        <w:t>Глава муниципального образования Борское сельское поселение Тихвинского муниципального района:</w:t>
      </w:r>
    </w:p>
    <w:p w14:paraId="10228567" w14:textId="77777777" w:rsidR="009510D6" w:rsidRPr="009510D6" w:rsidRDefault="009510D6" w:rsidP="009510D6">
      <w:pPr>
        <w:spacing w:after="0" w:line="240" w:lineRule="auto"/>
        <w:rPr>
          <w:rFonts w:ascii="Times New Roman" w:eastAsia="Times New Roman" w:hAnsi="Times New Roman"/>
          <w:b/>
          <w:i/>
          <w:sz w:val="24"/>
          <w:szCs w:val="24"/>
          <w:u w:val="single"/>
          <w:lang w:eastAsia="ru-RU"/>
        </w:rPr>
      </w:pPr>
      <w:r w:rsidRPr="009510D6">
        <w:rPr>
          <w:rFonts w:ascii="Times New Roman" w:eastAsia="Times New Roman" w:hAnsi="Times New Roman"/>
          <w:b/>
          <w:i/>
          <w:sz w:val="24"/>
          <w:szCs w:val="24"/>
          <w:u w:val="single"/>
          <w:lang w:eastAsia="ru-RU"/>
        </w:rPr>
        <w:t>«К рассмотрению на заседании Совета депутатов»</w:t>
      </w:r>
    </w:p>
    <w:p w14:paraId="17647A1E" w14:textId="77777777" w:rsidR="009510D6" w:rsidRPr="009510D6" w:rsidRDefault="009510D6" w:rsidP="009510D6">
      <w:pPr>
        <w:spacing w:after="0" w:line="240" w:lineRule="auto"/>
        <w:rPr>
          <w:rFonts w:ascii="Times New Roman" w:eastAsia="Times New Roman" w:hAnsi="Times New Roman"/>
          <w:sz w:val="24"/>
          <w:szCs w:val="24"/>
          <w:lang w:eastAsia="ru-RU"/>
        </w:rPr>
      </w:pPr>
      <w:r w:rsidRPr="009510D6">
        <w:rPr>
          <w:rFonts w:ascii="Times New Roman" w:eastAsia="Times New Roman" w:hAnsi="Times New Roman"/>
          <w:sz w:val="24"/>
          <w:szCs w:val="24"/>
          <w:lang w:eastAsia="ru-RU"/>
        </w:rPr>
        <w:tab/>
      </w:r>
      <w:r w:rsidRPr="009510D6">
        <w:rPr>
          <w:rFonts w:ascii="Times New Roman" w:eastAsia="Times New Roman" w:hAnsi="Times New Roman"/>
          <w:sz w:val="24"/>
          <w:szCs w:val="24"/>
          <w:lang w:eastAsia="ru-RU"/>
        </w:rPr>
        <w:tab/>
      </w:r>
      <w:r w:rsidRPr="009510D6">
        <w:rPr>
          <w:rFonts w:ascii="Times New Roman" w:eastAsia="Times New Roman" w:hAnsi="Times New Roman"/>
          <w:sz w:val="24"/>
          <w:szCs w:val="24"/>
          <w:lang w:eastAsia="ru-RU"/>
        </w:rPr>
        <w:tab/>
      </w:r>
      <w:r w:rsidRPr="009510D6">
        <w:rPr>
          <w:rFonts w:ascii="Times New Roman" w:eastAsia="Times New Roman" w:hAnsi="Times New Roman"/>
          <w:sz w:val="24"/>
          <w:szCs w:val="24"/>
          <w:lang w:eastAsia="ru-RU"/>
        </w:rPr>
        <w:tab/>
      </w:r>
      <w:r w:rsidRPr="009510D6">
        <w:rPr>
          <w:rFonts w:ascii="Times New Roman" w:eastAsia="Times New Roman" w:hAnsi="Times New Roman"/>
          <w:sz w:val="24"/>
          <w:szCs w:val="24"/>
          <w:lang w:eastAsia="ru-RU"/>
        </w:rPr>
        <w:tab/>
      </w:r>
      <w:r w:rsidRPr="009510D6">
        <w:rPr>
          <w:rFonts w:ascii="Times New Roman" w:eastAsia="Times New Roman" w:hAnsi="Times New Roman"/>
          <w:sz w:val="24"/>
          <w:szCs w:val="24"/>
          <w:lang w:eastAsia="ru-RU"/>
        </w:rPr>
        <w:tab/>
      </w:r>
    </w:p>
    <w:p w14:paraId="04AD7F22" w14:textId="77777777" w:rsidR="009510D6" w:rsidRPr="009510D6" w:rsidRDefault="009510D6" w:rsidP="009510D6">
      <w:pPr>
        <w:spacing w:after="0" w:line="240" w:lineRule="auto"/>
        <w:rPr>
          <w:rFonts w:ascii="Times New Roman" w:eastAsia="Times New Roman" w:hAnsi="Times New Roman"/>
          <w:sz w:val="24"/>
          <w:szCs w:val="24"/>
          <w:lang w:eastAsia="ru-RU"/>
        </w:rPr>
      </w:pPr>
      <w:r w:rsidRPr="009510D6">
        <w:rPr>
          <w:rFonts w:ascii="Times New Roman" w:eastAsia="Times New Roman" w:hAnsi="Times New Roman"/>
          <w:sz w:val="24"/>
          <w:szCs w:val="24"/>
          <w:lang w:eastAsia="ru-RU"/>
        </w:rPr>
        <w:t xml:space="preserve">                                                                               ______________________А.Б. Крупнова</w:t>
      </w:r>
    </w:p>
    <w:p w14:paraId="0EF2F19A" w14:textId="77777777" w:rsidR="009510D6" w:rsidRPr="009510D6" w:rsidRDefault="009510D6" w:rsidP="009510D6">
      <w:pPr>
        <w:spacing w:after="0" w:line="240" w:lineRule="auto"/>
        <w:rPr>
          <w:rFonts w:ascii="Times New Roman" w:eastAsia="Times New Roman" w:hAnsi="Times New Roman"/>
          <w:sz w:val="24"/>
          <w:szCs w:val="24"/>
          <w:lang w:eastAsia="ru-RU"/>
        </w:rPr>
      </w:pPr>
      <w:r w:rsidRPr="009510D6">
        <w:rPr>
          <w:rFonts w:ascii="Times New Roman" w:eastAsia="Times New Roman" w:hAnsi="Times New Roman"/>
          <w:sz w:val="24"/>
          <w:szCs w:val="24"/>
          <w:lang w:eastAsia="ru-RU"/>
        </w:rPr>
        <w:t>Принятое решение направить:</w:t>
      </w:r>
    </w:p>
    <w:p w14:paraId="192B67E8" w14:textId="77777777" w:rsidR="009510D6" w:rsidRPr="009510D6" w:rsidRDefault="009510D6" w:rsidP="009510D6">
      <w:pPr>
        <w:spacing w:after="0" w:line="240" w:lineRule="auto"/>
        <w:rPr>
          <w:rFonts w:ascii="Times New Roman" w:eastAsia="Times New Roman" w:hAnsi="Times New Roman"/>
          <w:sz w:val="24"/>
          <w:szCs w:val="24"/>
          <w:lang w:eastAsia="ru-RU"/>
        </w:rPr>
      </w:pPr>
      <w:r w:rsidRPr="009510D6">
        <w:rPr>
          <w:rFonts w:ascii="Times New Roman" w:eastAsia="Times New Roman" w:hAnsi="Times New Roman"/>
          <w:sz w:val="24"/>
          <w:szCs w:val="24"/>
          <w:lang w:eastAsia="ru-RU"/>
        </w:rPr>
        <w:t>в дело 1 экз.</w:t>
      </w:r>
    </w:p>
    <w:p w14:paraId="313DE348" w14:textId="77777777" w:rsidR="009510D6" w:rsidRPr="009510D6" w:rsidRDefault="009510D6" w:rsidP="009510D6">
      <w:pPr>
        <w:spacing w:after="0" w:line="240" w:lineRule="auto"/>
        <w:rPr>
          <w:rFonts w:ascii="Times New Roman" w:eastAsia="Times New Roman" w:hAnsi="Times New Roman"/>
          <w:sz w:val="24"/>
          <w:szCs w:val="24"/>
          <w:lang w:eastAsia="ru-RU"/>
        </w:rPr>
      </w:pPr>
      <w:r w:rsidRPr="009510D6">
        <w:rPr>
          <w:rFonts w:ascii="Times New Roman" w:eastAsia="Times New Roman" w:hAnsi="Times New Roman"/>
          <w:sz w:val="24"/>
          <w:szCs w:val="24"/>
          <w:lang w:eastAsia="ru-RU"/>
        </w:rPr>
        <w:t>прокурору 1 экз.</w:t>
      </w:r>
    </w:p>
    <w:p w14:paraId="2E451D3F" w14:textId="77777777" w:rsidR="009510D6" w:rsidRPr="009510D6" w:rsidRDefault="009510D6" w:rsidP="009510D6">
      <w:pPr>
        <w:spacing w:after="0" w:line="240" w:lineRule="auto"/>
        <w:rPr>
          <w:rFonts w:ascii="Times New Roman" w:eastAsia="Times New Roman" w:hAnsi="Times New Roman"/>
          <w:sz w:val="24"/>
          <w:szCs w:val="24"/>
          <w:lang w:eastAsia="ru-RU"/>
        </w:rPr>
      </w:pPr>
      <w:r w:rsidRPr="009510D6">
        <w:rPr>
          <w:rFonts w:ascii="Times New Roman" w:eastAsia="Times New Roman" w:hAnsi="Times New Roman"/>
          <w:sz w:val="24"/>
          <w:szCs w:val="24"/>
          <w:lang w:eastAsia="ru-RU"/>
        </w:rPr>
        <w:t>администрация -1 экз..</w:t>
      </w:r>
    </w:p>
    <w:p w14:paraId="2C7FB66E" w14:textId="77777777" w:rsidR="00D2475C" w:rsidRDefault="00D2475C" w:rsidP="006149D5">
      <w:pPr>
        <w:spacing w:after="0" w:line="240" w:lineRule="auto"/>
        <w:ind w:firstLine="709"/>
        <w:jc w:val="right"/>
        <w:rPr>
          <w:rFonts w:ascii="Times New Roman" w:eastAsia="Times New Roman" w:hAnsi="Times New Roman"/>
          <w:color w:val="000000"/>
          <w:sz w:val="24"/>
          <w:szCs w:val="24"/>
          <w:lang w:eastAsia="ru-RU"/>
        </w:rPr>
      </w:pPr>
    </w:p>
    <w:p w14:paraId="3A866ACF" w14:textId="77777777" w:rsidR="00D2475C" w:rsidRDefault="00D2475C" w:rsidP="006149D5">
      <w:pPr>
        <w:spacing w:after="0" w:line="240" w:lineRule="auto"/>
        <w:ind w:firstLine="709"/>
        <w:jc w:val="right"/>
        <w:rPr>
          <w:rFonts w:ascii="Times New Roman" w:eastAsia="Times New Roman" w:hAnsi="Times New Roman"/>
          <w:color w:val="000000"/>
          <w:sz w:val="24"/>
          <w:szCs w:val="24"/>
          <w:lang w:eastAsia="ru-RU"/>
        </w:rPr>
      </w:pPr>
    </w:p>
    <w:p w14:paraId="51BC60AA" w14:textId="77777777" w:rsidR="00D2475C" w:rsidRDefault="00D2475C" w:rsidP="006149D5">
      <w:pPr>
        <w:spacing w:after="0" w:line="240" w:lineRule="auto"/>
        <w:ind w:firstLine="709"/>
        <w:jc w:val="right"/>
        <w:rPr>
          <w:rFonts w:ascii="Times New Roman" w:eastAsia="Times New Roman" w:hAnsi="Times New Roman"/>
          <w:color w:val="000000"/>
          <w:sz w:val="24"/>
          <w:szCs w:val="24"/>
          <w:lang w:eastAsia="ru-RU"/>
        </w:rPr>
      </w:pPr>
    </w:p>
    <w:p w14:paraId="42D52EF4" w14:textId="77777777" w:rsidR="00D2475C" w:rsidRDefault="00D2475C" w:rsidP="006149D5">
      <w:pPr>
        <w:spacing w:after="0" w:line="240" w:lineRule="auto"/>
        <w:ind w:firstLine="709"/>
        <w:jc w:val="right"/>
        <w:rPr>
          <w:rFonts w:ascii="Times New Roman" w:eastAsia="Times New Roman" w:hAnsi="Times New Roman"/>
          <w:color w:val="000000"/>
          <w:sz w:val="24"/>
          <w:szCs w:val="24"/>
          <w:lang w:eastAsia="ru-RU"/>
        </w:rPr>
      </w:pPr>
    </w:p>
    <w:p w14:paraId="07770E47" w14:textId="77777777" w:rsidR="00D2475C" w:rsidRDefault="00D2475C" w:rsidP="006149D5">
      <w:pPr>
        <w:spacing w:after="0" w:line="240" w:lineRule="auto"/>
        <w:ind w:firstLine="709"/>
        <w:jc w:val="right"/>
        <w:rPr>
          <w:rFonts w:ascii="Times New Roman" w:eastAsia="Times New Roman" w:hAnsi="Times New Roman"/>
          <w:color w:val="000000"/>
          <w:sz w:val="24"/>
          <w:szCs w:val="24"/>
          <w:lang w:eastAsia="ru-RU"/>
        </w:rPr>
      </w:pPr>
    </w:p>
    <w:p w14:paraId="7D6B5FC7" w14:textId="77777777" w:rsidR="00D2475C" w:rsidRDefault="00D2475C" w:rsidP="006149D5">
      <w:pPr>
        <w:spacing w:after="0" w:line="240" w:lineRule="auto"/>
        <w:ind w:firstLine="709"/>
        <w:jc w:val="right"/>
        <w:rPr>
          <w:rFonts w:ascii="Times New Roman" w:eastAsia="Times New Roman" w:hAnsi="Times New Roman"/>
          <w:color w:val="000000"/>
          <w:sz w:val="24"/>
          <w:szCs w:val="24"/>
          <w:lang w:eastAsia="ru-RU"/>
        </w:rPr>
      </w:pPr>
    </w:p>
    <w:p w14:paraId="1B465905" w14:textId="77777777" w:rsidR="006149D5" w:rsidRPr="006149D5" w:rsidRDefault="006149D5" w:rsidP="006149D5">
      <w:pPr>
        <w:spacing w:after="0" w:line="240" w:lineRule="auto"/>
        <w:ind w:firstLine="709"/>
        <w:jc w:val="right"/>
        <w:rPr>
          <w:rFonts w:ascii="Times New Roman" w:eastAsia="Times New Roman" w:hAnsi="Times New Roman"/>
          <w:sz w:val="24"/>
          <w:szCs w:val="24"/>
          <w:lang w:eastAsia="ru-RU"/>
        </w:rPr>
      </w:pPr>
      <w:r w:rsidRPr="006149D5">
        <w:rPr>
          <w:rFonts w:ascii="Times New Roman" w:eastAsia="Times New Roman" w:hAnsi="Times New Roman"/>
          <w:color w:val="000000"/>
          <w:sz w:val="24"/>
          <w:szCs w:val="24"/>
          <w:lang w:eastAsia="ru-RU"/>
        </w:rPr>
        <w:t>Приложение</w:t>
      </w:r>
      <w:r w:rsidR="00B03C55">
        <w:rPr>
          <w:rFonts w:ascii="Times New Roman" w:eastAsia="Times New Roman" w:hAnsi="Times New Roman"/>
          <w:color w:val="000000"/>
          <w:sz w:val="24"/>
          <w:szCs w:val="24"/>
          <w:lang w:eastAsia="ru-RU"/>
        </w:rPr>
        <w:t xml:space="preserve"> №2</w:t>
      </w:r>
    </w:p>
    <w:p w14:paraId="74D1D4E1" w14:textId="77777777" w:rsidR="006149D5" w:rsidRPr="006149D5" w:rsidRDefault="006149D5" w:rsidP="006149D5">
      <w:pPr>
        <w:spacing w:after="0" w:line="240" w:lineRule="auto"/>
        <w:ind w:firstLine="709"/>
        <w:jc w:val="right"/>
        <w:rPr>
          <w:rFonts w:ascii="Times New Roman" w:eastAsia="Times New Roman" w:hAnsi="Times New Roman"/>
          <w:sz w:val="24"/>
          <w:szCs w:val="24"/>
          <w:lang w:eastAsia="ru-RU"/>
        </w:rPr>
      </w:pPr>
      <w:r w:rsidRPr="006149D5">
        <w:rPr>
          <w:rFonts w:ascii="Times New Roman" w:eastAsia="Times New Roman" w:hAnsi="Times New Roman"/>
          <w:color w:val="000000"/>
          <w:sz w:val="24"/>
          <w:szCs w:val="24"/>
          <w:lang w:eastAsia="ru-RU"/>
        </w:rPr>
        <w:t>к правилам благоустройства территории </w:t>
      </w:r>
    </w:p>
    <w:p w14:paraId="30E0A131" w14:textId="77777777" w:rsidR="006149D5" w:rsidRPr="006149D5" w:rsidRDefault="009510D6" w:rsidP="006149D5">
      <w:pPr>
        <w:spacing w:after="0" w:line="240" w:lineRule="auto"/>
        <w:ind w:firstLine="709"/>
        <w:jc w:val="right"/>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Борского</w:t>
      </w:r>
      <w:r w:rsidR="00D2475C">
        <w:rPr>
          <w:rFonts w:ascii="Times New Roman" w:eastAsia="Times New Roman" w:hAnsi="Times New Roman"/>
          <w:color w:val="000000"/>
          <w:sz w:val="24"/>
          <w:szCs w:val="24"/>
          <w:lang w:eastAsia="ru-RU"/>
        </w:rPr>
        <w:t xml:space="preserve"> </w:t>
      </w:r>
      <w:r w:rsidR="00A57226">
        <w:rPr>
          <w:rFonts w:ascii="Times New Roman" w:eastAsia="Times New Roman" w:hAnsi="Times New Roman"/>
          <w:color w:val="000000"/>
          <w:sz w:val="24"/>
          <w:szCs w:val="24"/>
          <w:lang w:eastAsia="ru-RU"/>
        </w:rPr>
        <w:t xml:space="preserve">сельского </w:t>
      </w:r>
      <w:r w:rsidR="006149D5" w:rsidRPr="006149D5">
        <w:rPr>
          <w:rFonts w:ascii="Times New Roman" w:eastAsia="Times New Roman" w:hAnsi="Times New Roman"/>
          <w:color w:val="000000"/>
          <w:sz w:val="24"/>
          <w:szCs w:val="24"/>
          <w:lang w:eastAsia="ru-RU"/>
        </w:rPr>
        <w:t>поселения</w:t>
      </w:r>
    </w:p>
    <w:p w14:paraId="3494AC8B" w14:textId="77777777" w:rsidR="006149D5" w:rsidRPr="006149D5" w:rsidRDefault="006149D5" w:rsidP="006149D5">
      <w:pPr>
        <w:spacing w:after="240" w:line="240" w:lineRule="auto"/>
        <w:rPr>
          <w:rFonts w:ascii="Times New Roman" w:eastAsia="Times New Roman" w:hAnsi="Times New Roman"/>
          <w:sz w:val="24"/>
          <w:szCs w:val="24"/>
          <w:lang w:eastAsia="ru-RU"/>
        </w:rPr>
      </w:pPr>
    </w:p>
    <w:p w14:paraId="46AC1EDF" w14:textId="77777777" w:rsidR="006149D5" w:rsidRPr="006149D5" w:rsidRDefault="006149D5" w:rsidP="006149D5">
      <w:pPr>
        <w:spacing w:after="200" w:line="240" w:lineRule="auto"/>
        <w:jc w:val="center"/>
        <w:rPr>
          <w:rFonts w:ascii="Times New Roman" w:eastAsia="Times New Roman" w:hAnsi="Times New Roman"/>
          <w:sz w:val="24"/>
          <w:szCs w:val="24"/>
          <w:lang w:eastAsia="ru-RU"/>
        </w:rPr>
      </w:pPr>
      <w:r w:rsidRPr="006149D5">
        <w:rPr>
          <w:rFonts w:ascii="Times New Roman" w:eastAsia="Times New Roman" w:hAnsi="Times New Roman"/>
          <w:color w:val="000000"/>
          <w:sz w:val="24"/>
          <w:szCs w:val="24"/>
          <w:lang w:eastAsia="ru-RU"/>
        </w:rPr>
        <w:t>ДИЗАЙН-КОД</w:t>
      </w:r>
    </w:p>
    <w:p w14:paraId="54292AB3" w14:textId="77777777" w:rsidR="006149D5" w:rsidRPr="006149D5" w:rsidRDefault="009510D6" w:rsidP="006149D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Борского</w:t>
      </w:r>
      <w:r w:rsidR="00D2475C">
        <w:rPr>
          <w:rFonts w:ascii="Times New Roman" w:eastAsia="Times New Roman" w:hAnsi="Times New Roman"/>
          <w:color w:val="000000"/>
          <w:sz w:val="24"/>
          <w:szCs w:val="24"/>
          <w:lang w:eastAsia="ru-RU"/>
        </w:rPr>
        <w:t xml:space="preserve"> </w:t>
      </w:r>
      <w:r w:rsidR="006149D5" w:rsidRPr="006149D5">
        <w:rPr>
          <w:rFonts w:ascii="Times New Roman" w:eastAsia="Times New Roman" w:hAnsi="Times New Roman"/>
          <w:color w:val="000000"/>
          <w:sz w:val="24"/>
          <w:szCs w:val="24"/>
          <w:lang w:eastAsia="ru-RU"/>
        </w:rPr>
        <w:t>сельского поселения</w:t>
      </w:r>
    </w:p>
    <w:p w14:paraId="4A57FF20" w14:textId="77777777" w:rsidR="006149D5" w:rsidRPr="006149D5" w:rsidRDefault="00A57226" w:rsidP="006149D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 xml:space="preserve">Тихвинского </w:t>
      </w:r>
      <w:r w:rsidR="006149D5" w:rsidRPr="006149D5">
        <w:rPr>
          <w:rFonts w:ascii="Times New Roman" w:eastAsia="Times New Roman" w:hAnsi="Times New Roman"/>
          <w:color w:val="000000"/>
          <w:sz w:val="24"/>
          <w:szCs w:val="24"/>
          <w:lang w:eastAsia="ru-RU"/>
        </w:rPr>
        <w:t>муниципального района</w:t>
      </w:r>
    </w:p>
    <w:p w14:paraId="2CE35042" w14:textId="77777777" w:rsidR="006149D5" w:rsidRPr="006149D5" w:rsidRDefault="006149D5" w:rsidP="006149D5">
      <w:pPr>
        <w:spacing w:after="0" w:line="240" w:lineRule="auto"/>
        <w:jc w:val="center"/>
        <w:rPr>
          <w:rFonts w:ascii="Times New Roman" w:eastAsia="Times New Roman" w:hAnsi="Times New Roman"/>
          <w:sz w:val="24"/>
          <w:szCs w:val="24"/>
          <w:lang w:eastAsia="ru-RU"/>
        </w:rPr>
      </w:pPr>
      <w:r w:rsidRPr="006149D5">
        <w:rPr>
          <w:rFonts w:ascii="Times New Roman" w:eastAsia="Times New Roman" w:hAnsi="Times New Roman"/>
          <w:color w:val="000000"/>
          <w:sz w:val="24"/>
          <w:szCs w:val="24"/>
          <w:lang w:eastAsia="ru-RU"/>
        </w:rPr>
        <w:t>Ленинградской области</w:t>
      </w:r>
    </w:p>
    <w:p w14:paraId="278AC174" w14:textId="77777777" w:rsidR="006149D5" w:rsidRPr="006149D5" w:rsidRDefault="006149D5" w:rsidP="006149D5">
      <w:pPr>
        <w:spacing w:after="0" w:line="240" w:lineRule="auto"/>
        <w:rPr>
          <w:rFonts w:ascii="Times New Roman" w:eastAsia="Times New Roman" w:hAnsi="Times New Roman"/>
          <w:sz w:val="24"/>
          <w:szCs w:val="24"/>
          <w:lang w:eastAsia="ru-RU"/>
        </w:rPr>
      </w:pPr>
    </w:p>
    <w:p w14:paraId="112C51F1" w14:textId="77777777" w:rsidR="006149D5" w:rsidRPr="00D2475C" w:rsidRDefault="006149D5" w:rsidP="006149D5">
      <w:pPr>
        <w:spacing w:after="0" w:line="240" w:lineRule="auto"/>
        <w:ind w:firstLine="709"/>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Содержание</w:t>
      </w:r>
    </w:p>
    <w:p w14:paraId="6C503302" w14:textId="77777777" w:rsidR="006149D5" w:rsidRPr="00D2475C" w:rsidRDefault="006149D5" w:rsidP="006149D5">
      <w:pPr>
        <w:spacing w:after="0" w:line="240" w:lineRule="auto"/>
        <w:rPr>
          <w:rFonts w:ascii="Times New Roman" w:eastAsia="Times New Roman" w:hAnsi="Times New Roman"/>
          <w:sz w:val="24"/>
          <w:szCs w:val="24"/>
          <w:lang w:eastAsia="ru-RU"/>
        </w:rPr>
      </w:pPr>
    </w:p>
    <w:p w14:paraId="5BC1D739" w14:textId="77777777" w:rsidR="006149D5" w:rsidRPr="00D2475C" w:rsidRDefault="006149D5" w:rsidP="006149D5">
      <w:pPr>
        <w:spacing w:after="0" w:line="240" w:lineRule="auto"/>
        <w:ind w:firstLine="709"/>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Стандарты</w:t>
      </w:r>
    </w:p>
    <w:p w14:paraId="366A9D85" w14:textId="77777777" w:rsidR="006149D5" w:rsidRPr="00D2475C" w:rsidRDefault="006149D5" w:rsidP="006149D5">
      <w:pPr>
        <w:spacing w:after="0" w:line="240" w:lineRule="auto"/>
        <w:rPr>
          <w:rFonts w:ascii="Times New Roman" w:eastAsia="Times New Roman" w:hAnsi="Times New Roman"/>
          <w:sz w:val="24"/>
          <w:szCs w:val="24"/>
          <w:lang w:eastAsia="ru-RU"/>
        </w:rPr>
      </w:pPr>
      <w:r w:rsidRPr="00D2475C">
        <w:rPr>
          <w:rFonts w:ascii="Times New Roman" w:eastAsia="Times New Roman" w:hAnsi="Times New Roman"/>
          <w:sz w:val="24"/>
          <w:szCs w:val="24"/>
          <w:lang w:eastAsia="ru-RU"/>
        </w:rPr>
        <w:br/>
      </w:r>
    </w:p>
    <w:p w14:paraId="3329BBCD" w14:textId="77777777" w:rsidR="006149D5" w:rsidRPr="00D2475C" w:rsidRDefault="006149D5" w:rsidP="006149D5">
      <w:pPr>
        <w:numPr>
          <w:ilvl w:val="0"/>
          <w:numId w:val="1"/>
        </w:numPr>
        <w:spacing w:after="0" w:line="240" w:lineRule="auto"/>
        <w:ind w:left="1069"/>
        <w:textAlignment w:val="baseline"/>
        <w:rPr>
          <w:rFonts w:ascii="Times New Roman" w:eastAsia="Times New Roman" w:hAnsi="Times New Roman"/>
          <w:b/>
          <w:bCs/>
          <w:color w:val="000000"/>
          <w:sz w:val="24"/>
          <w:szCs w:val="24"/>
          <w:lang w:eastAsia="ru-RU"/>
        </w:rPr>
      </w:pPr>
      <w:r w:rsidRPr="00D2475C">
        <w:rPr>
          <w:rFonts w:ascii="Times New Roman" w:eastAsia="Times New Roman" w:hAnsi="Times New Roman"/>
          <w:b/>
          <w:bCs/>
          <w:color w:val="000000"/>
          <w:sz w:val="24"/>
          <w:szCs w:val="24"/>
          <w:lang w:eastAsia="ru-RU"/>
        </w:rPr>
        <w:t>Стандарт оформления и размещения информационных конструкций на фасадах зданий и на прилегающих к ним территориях</w:t>
      </w:r>
    </w:p>
    <w:p w14:paraId="6316820F" w14:textId="77777777" w:rsidR="006149D5" w:rsidRPr="00D2475C" w:rsidRDefault="006149D5" w:rsidP="006149D5">
      <w:pPr>
        <w:spacing w:after="0" w:line="240" w:lineRule="auto"/>
        <w:ind w:firstLine="709"/>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1. Общие положения 6</w:t>
      </w:r>
    </w:p>
    <w:p w14:paraId="71886A70" w14:textId="77777777" w:rsidR="006149D5" w:rsidRPr="00D2475C" w:rsidRDefault="006149D5" w:rsidP="006149D5">
      <w:pPr>
        <w:spacing w:after="0" w:line="240" w:lineRule="auto"/>
        <w:ind w:firstLine="709"/>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2. Требования к информационным конструкциям 8</w:t>
      </w:r>
    </w:p>
    <w:p w14:paraId="19684798" w14:textId="77777777" w:rsidR="006149D5" w:rsidRPr="00D2475C" w:rsidRDefault="006149D5" w:rsidP="006149D5">
      <w:pPr>
        <w:spacing w:after="0" w:line="240" w:lineRule="auto"/>
        <w:ind w:firstLine="709"/>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3. Требования к размещению информационных конструкций 10</w:t>
      </w:r>
    </w:p>
    <w:p w14:paraId="508F6444" w14:textId="77777777" w:rsidR="006149D5" w:rsidRPr="00D2475C" w:rsidRDefault="006149D5" w:rsidP="006149D5">
      <w:pPr>
        <w:spacing w:after="0" w:line="240" w:lineRule="auto"/>
        <w:ind w:firstLine="709"/>
        <w:rPr>
          <w:rFonts w:ascii="Times New Roman" w:eastAsia="Times New Roman" w:hAnsi="Times New Roman"/>
          <w:sz w:val="24"/>
          <w:szCs w:val="24"/>
          <w:lang w:eastAsia="ru-RU"/>
        </w:rPr>
      </w:pPr>
      <w:r w:rsidRPr="00D2475C">
        <w:rPr>
          <w:rFonts w:ascii="Times New Roman" w:eastAsia="Times New Roman" w:hAnsi="Times New Roman"/>
          <w:b/>
          <w:bCs/>
          <w:color w:val="000000"/>
          <w:sz w:val="24"/>
          <w:szCs w:val="24"/>
          <w:lang w:eastAsia="ru-RU"/>
        </w:rPr>
        <w:t>2. Стандарт оформления элементов фасадов зданий</w:t>
      </w:r>
    </w:p>
    <w:p w14:paraId="28065A93" w14:textId="77777777" w:rsidR="006149D5" w:rsidRPr="00D2475C" w:rsidRDefault="006149D5" w:rsidP="006149D5">
      <w:pPr>
        <w:spacing w:after="0" w:line="240" w:lineRule="auto"/>
        <w:ind w:firstLine="709"/>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1. Основные принципы 22</w:t>
      </w:r>
    </w:p>
    <w:p w14:paraId="16CD7306" w14:textId="77777777" w:rsidR="006149D5" w:rsidRPr="00D2475C" w:rsidRDefault="006149D5" w:rsidP="006149D5">
      <w:pPr>
        <w:spacing w:after="0" w:line="240" w:lineRule="auto"/>
        <w:ind w:firstLine="709"/>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2. Рекомендуемые колористические решения 30</w:t>
      </w:r>
    </w:p>
    <w:p w14:paraId="62C27ACE" w14:textId="77777777" w:rsidR="006149D5" w:rsidRPr="00D2475C" w:rsidRDefault="006149D5" w:rsidP="006149D5">
      <w:pPr>
        <w:spacing w:after="0" w:line="240" w:lineRule="auto"/>
        <w:ind w:firstLine="709"/>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3. Примеры недопустимого применения стандарта оформления и размещения информационных конструкций 32</w:t>
      </w:r>
    </w:p>
    <w:p w14:paraId="59EE1191" w14:textId="77777777" w:rsidR="006149D5" w:rsidRPr="00D2475C" w:rsidRDefault="006149D5" w:rsidP="006149D5">
      <w:pPr>
        <w:spacing w:after="0" w:line="240" w:lineRule="auto"/>
        <w:ind w:firstLine="709"/>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 Применение стандарта оформления элементов фасадов зданий 34</w:t>
      </w:r>
    </w:p>
    <w:p w14:paraId="1D24D4A0" w14:textId="77777777" w:rsidR="006149D5" w:rsidRPr="00D2475C" w:rsidRDefault="006149D5" w:rsidP="006149D5">
      <w:pPr>
        <w:spacing w:after="0" w:line="240" w:lineRule="auto"/>
        <w:ind w:firstLine="709"/>
        <w:rPr>
          <w:rFonts w:ascii="Times New Roman" w:eastAsia="Times New Roman" w:hAnsi="Times New Roman"/>
          <w:sz w:val="24"/>
          <w:szCs w:val="24"/>
          <w:lang w:eastAsia="ru-RU"/>
        </w:rPr>
      </w:pPr>
      <w:r w:rsidRPr="00D2475C">
        <w:rPr>
          <w:rFonts w:ascii="Times New Roman" w:eastAsia="Times New Roman" w:hAnsi="Times New Roman"/>
          <w:b/>
          <w:bCs/>
          <w:color w:val="000000"/>
          <w:sz w:val="24"/>
          <w:szCs w:val="24"/>
          <w:lang w:eastAsia="ru-RU"/>
        </w:rPr>
        <w:t>3. Стандарт оформления навигационных элементов в городской среде</w:t>
      </w:r>
    </w:p>
    <w:p w14:paraId="28FDB5A6" w14:textId="77777777" w:rsidR="006149D5" w:rsidRPr="00D2475C" w:rsidRDefault="006149D5" w:rsidP="006149D5">
      <w:pPr>
        <w:spacing w:after="0" w:line="240" w:lineRule="auto"/>
        <w:ind w:firstLine="709"/>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1. Типовые домовые знаки и требования к их размещению 37</w:t>
      </w:r>
    </w:p>
    <w:p w14:paraId="282E6BA3" w14:textId="77777777" w:rsidR="006149D5" w:rsidRPr="00D2475C" w:rsidRDefault="006149D5" w:rsidP="006149D5">
      <w:pPr>
        <w:spacing w:after="0" w:line="240" w:lineRule="auto"/>
        <w:ind w:firstLine="709"/>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2. Требования к отдельно стоящим информационным стелам, стендам, пилонам 39</w:t>
      </w:r>
    </w:p>
    <w:p w14:paraId="17E406E3" w14:textId="77777777" w:rsidR="006149D5" w:rsidRPr="00D2475C" w:rsidRDefault="006149D5" w:rsidP="006149D5">
      <w:pPr>
        <w:spacing w:after="200" w:line="240" w:lineRule="auto"/>
        <w:ind w:firstLine="709"/>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3. Требования к навигационным указателям и стендам 40</w:t>
      </w:r>
    </w:p>
    <w:p w14:paraId="21E8EE8F" w14:textId="77777777" w:rsidR="006149D5" w:rsidRPr="00D2475C" w:rsidRDefault="006149D5" w:rsidP="006149D5">
      <w:pPr>
        <w:spacing w:after="200" w:line="240" w:lineRule="auto"/>
        <w:ind w:firstLine="709"/>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Дизайн–код — это нормативный правовой акт, являющийся приложением к правилам благоустройства.</w:t>
      </w:r>
    </w:p>
    <w:p w14:paraId="0014B15B"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В дизайн-коде собраны ключевые правила и рекомендации по оформлению и размещению информационных конструкций, нестационарных торговых объектов (далее — НТО), малых архитектурных форм, элементов навигации.</w:t>
      </w:r>
    </w:p>
    <w:p w14:paraId="34E49586"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При создании дизайн-кода учтены требования федерального и регионального законодательства в области землепользования, градостроительства, присвоения адресов, законодательства об административных правонарушениях, требования к размещению НТО на территории Ленинградской области, местные нормативные акты и иные, влияющие и определяющие качественную среду.</w:t>
      </w:r>
    </w:p>
    <w:p w14:paraId="404908A1"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Полный перечень правил, стандартов и рекомендаций, которые включает дизайн-код:</w:t>
      </w:r>
    </w:p>
    <w:p w14:paraId="4CDCCC86"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Стандарт оформления и размещения информационных конструкций на фасадах зданий и прилегающих к ним территориях;</w:t>
      </w:r>
    </w:p>
    <w:p w14:paraId="4D9F07D2"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Стандарт оформления элементов фасадов зданий;</w:t>
      </w:r>
    </w:p>
    <w:p w14:paraId="68FBE6A4"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Стандарт оформления навигационных элементов в городской среде;</w:t>
      </w:r>
    </w:p>
    <w:p w14:paraId="22CC1C3D"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Стандарт оформления и размещения элементов городской среды, включающий требования и рекомендации к элементам благоустройства и их размещению.</w:t>
      </w:r>
    </w:p>
    <w:p w14:paraId="0B6410E7"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Дизайн-код адресован:</w:t>
      </w:r>
    </w:p>
    <w:p w14:paraId="18E91F00"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Сотрудникам администрации: для проведения консультаций и согласований, поступающих предложений и заявлений.</w:t>
      </w:r>
    </w:p>
    <w:p w14:paraId="4256F580"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lastRenderedPageBreak/>
        <w:t>• Предпринимателям города: при выборе формата и места размещения вывесок и информационных конструкций.</w:t>
      </w:r>
    </w:p>
    <w:p w14:paraId="1D1519AD"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Управляющим компаниям: при планировании качественного и соответствующего индивидуальному облику поселения ремонта и благоустройства.</w:t>
      </w:r>
    </w:p>
    <w:p w14:paraId="4D86C415"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Проектировщикам: для учета особенностей индивидуального облика поселения при проектировании.</w:t>
      </w:r>
    </w:p>
    <w:p w14:paraId="461D4959"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Жителям и активистам поселения: для диалога с представителями администрации и для составления гармоничных и целесообразных предложений развития среды.</w:t>
      </w:r>
    </w:p>
    <w:p w14:paraId="6C93AE80"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Художникам, художникам-монументалистам: для создания объектов искусства в общественном пространстве с учетом единого и целостного дизайн-кода поселения.</w:t>
      </w:r>
    </w:p>
    <w:p w14:paraId="789A562A" w14:textId="77777777" w:rsidR="006149D5" w:rsidRPr="00D2475C" w:rsidRDefault="006149D5" w:rsidP="006149D5">
      <w:pPr>
        <w:numPr>
          <w:ilvl w:val="0"/>
          <w:numId w:val="2"/>
        </w:numPr>
        <w:spacing w:after="0" w:line="240" w:lineRule="auto"/>
        <w:ind w:left="1069"/>
        <w:jc w:val="both"/>
        <w:textAlignment w:val="baseline"/>
        <w:rPr>
          <w:rFonts w:ascii="Times New Roman" w:eastAsia="Times New Roman" w:hAnsi="Times New Roman"/>
          <w:b/>
          <w:bCs/>
          <w:color w:val="000000"/>
          <w:sz w:val="24"/>
          <w:szCs w:val="24"/>
          <w:lang w:eastAsia="ru-RU"/>
        </w:rPr>
      </w:pPr>
      <w:r w:rsidRPr="00D2475C">
        <w:rPr>
          <w:rFonts w:ascii="Times New Roman" w:eastAsia="Times New Roman" w:hAnsi="Times New Roman"/>
          <w:b/>
          <w:bCs/>
          <w:color w:val="000000"/>
          <w:sz w:val="24"/>
          <w:szCs w:val="24"/>
          <w:lang w:eastAsia="ru-RU"/>
        </w:rPr>
        <w:t>Стандарт оформления и размещения информационных конструкций на фасадах зданий и прилегающих к ним территориях.</w:t>
      </w:r>
    </w:p>
    <w:p w14:paraId="53E8783A"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1.1. Стандарт определяет требования к информационным конструкциям, устанавливаемым и эксплуатируемым на территории с учетом необходимости сохранения внешнего архитектурного облика сложившейся застройки муниципального образования Ленинградской области (далее — требования к информационным конструкциям).</w:t>
      </w:r>
    </w:p>
    <w:p w14:paraId="1859235D" w14:textId="77777777" w:rsidR="006149D5" w:rsidRPr="00670695"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xml:space="preserve">1.2. 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архитектурно-композиционным решениям зданий, строений, сооружений на территории </w:t>
      </w:r>
      <w:r w:rsidR="00670695" w:rsidRPr="00670695">
        <w:rPr>
          <w:rFonts w:ascii="Times New Roman" w:eastAsia="Times New Roman" w:hAnsi="Times New Roman"/>
          <w:sz w:val="24"/>
          <w:szCs w:val="24"/>
          <w:lang w:eastAsia="ru-RU"/>
        </w:rPr>
        <w:t>Борского сельского поселения</w:t>
      </w:r>
      <w:r w:rsidRPr="00670695">
        <w:rPr>
          <w:rFonts w:ascii="Times New Roman" w:eastAsia="Times New Roman" w:hAnsi="Times New Roman"/>
          <w:sz w:val="24"/>
          <w:szCs w:val="24"/>
          <w:lang w:eastAsia="ru-RU"/>
        </w:rPr>
        <w:t>.</w:t>
      </w:r>
    </w:p>
    <w:p w14:paraId="2EAE558B"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1.3. Действие настоящего Стандарта не распространяется на дорожные знаки; конструкции, попадающие под определение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законодательством Ленинградской области, муниципальными правовыми актами;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w:t>
      </w:r>
    </w:p>
    <w:p w14:paraId="71147628"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1.4. В отношении объектов культурного наследия необходимо действовать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года № 73−ФЗ.</w:t>
      </w:r>
    </w:p>
    <w:p w14:paraId="3905D35E"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1.5. Установка информационной конструкции и согласование дизайн-проекта размещения информационной конструкции осуществляется в соответствии с законодательством.</w:t>
      </w:r>
    </w:p>
    <w:p w14:paraId="2F8A9A49"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1.6. 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w:t>
      </w:r>
    </w:p>
    <w:p w14:paraId="734DB3E4"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1.7. В тексте Стандарта используются следующие термины:</w:t>
      </w:r>
    </w:p>
    <w:p w14:paraId="06FB15B6"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b/>
          <w:bCs/>
          <w:color w:val="000000"/>
          <w:sz w:val="24"/>
          <w:szCs w:val="24"/>
          <w:lang w:eastAsia="ru-RU"/>
        </w:rPr>
        <w:t>Вывеска</w:t>
      </w:r>
      <w:r w:rsidRPr="00D2475C">
        <w:rPr>
          <w:rFonts w:ascii="Times New Roman" w:eastAsia="Times New Roman" w:hAnsi="Times New Roman"/>
          <w:color w:val="000000"/>
          <w:sz w:val="24"/>
          <w:szCs w:val="24"/>
          <w:lang w:eastAsia="ru-RU"/>
        </w:rPr>
        <w:t xml:space="preserve"> — информационная конструкция, размещаемая на фасаде, крыше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индивидуального предпринимателя или физического лица, зарегистрированного как самозанятый, содержащая сведения о профиле деятельности организации, индивидуального предпринимателя, физического лица,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14:paraId="697C9F89"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b/>
          <w:bCs/>
          <w:color w:val="000000"/>
          <w:sz w:val="24"/>
          <w:szCs w:val="24"/>
          <w:lang w:eastAsia="ru-RU"/>
        </w:rPr>
        <w:lastRenderedPageBreak/>
        <w:t>Фасад</w:t>
      </w:r>
      <w:r w:rsidRPr="00D2475C">
        <w:rPr>
          <w:rFonts w:ascii="Times New Roman" w:eastAsia="Times New Roman" w:hAnsi="Times New Roman"/>
          <w:color w:val="000000"/>
          <w:sz w:val="24"/>
          <w:szCs w:val="24"/>
          <w:lang w:eastAsia="ru-RU"/>
        </w:rPr>
        <w:t xml:space="preserve">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
    <w:p w14:paraId="6D01425A"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b/>
          <w:bCs/>
          <w:color w:val="000000"/>
          <w:sz w:val="24"/>
          <w:szCs w:val="24"/>
          <w:lang w:eastAsia="ru-RU"/>
        </w:rPr>
        <w:t>Фриз</w:t>
      </w:r>
      <w:r w:rsidRPr="00D2475C">
        <w:rPr>
          <w:rFonts w:ascii="Times New Roman" w:eastAsia="Times New Roman" w:hAnsi="Times New Roman"/>
          <w:color w:val="000000"/>
          <w:sz w:val="24"/>
          <w:szCs w:val="24"/>
          <w:lang w:eastAsia="ru-RU"/>
        </w:rPr>
        <w:t xml:space="preserve"> — архитектурный элемент, обрамляющий или увенчивающий значительную часть здания, строения, сооружения, НТО, представляющий собой сплошную протяженную горизонтальную полосу, выступающую из плоскости стены или выделенную посредством декоративных элементов и (или) за счет применения отличающегося от используемого для внешней отделки основного фасада материала.</w:t>
      </w:r>
    </w:p>
    <w:p w14:paraId="645B7300"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b/>
          <w:bCs/>
          <w:color w:val="000000"/>
          <w:sz w:val="24"/>
          <w:szCs w:val="24"/>
          <w:lang w:eastAsia="ru-RU"/>
        </w:rPr>
        <w:t>Козырек</w:t>
      </w:r>
      <w:r w:rsidRPr="00D2475C">
        <w:rPr>
          <w:rFonts w:ascii="Times New Roman" w:eastAsia="Times New Roman" w:hAnsi="Times New Roman"/>
          <w:color w:val="000000"/>
          <w:sz w:val="24"/>
          <w:szCs w:val="24"/>
          <w:lang w:eastAsia="ru-RU"/>
        </w:rPr>
        <w:t xml:space="preserve"> —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НТО, над крыльцом, балконом, пандусом.</w:t>
      </w:r>
    </w:p>
    <w:p w14:paraId="2357AE07"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b/>
          <w:bCs/>
          <w:color w:val="000000"/>
          <w:sz w:val="24"/>
          <w:szCs w:val="24"/>
          <w:lang w:eastAsia="ru-RU"/>
        </w:rPr>
        <w:t>Типы информационных конструкций (вывесок):</w:t>
      </w:r>
    </w:p>
    <w:p w14:paraId="75BC1303"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b/>
          <w:bCs/>
          <w:color w:val="000000"/>
          <w:sz w:val="24"/>
          <w:szCs w:val="24"/>
          <w:lang w:eastAsia="ru-RU"/>
        </w:rPr>
        <w:t>Настенная вывеска</w:t>
      </w:r>
      <w:r w:rsidRPr="00D2475C">
        <w:rPr>
          <w:rFonts w:ascii="Times New Roman" w:eastAsia="Times New Roman" w:hAnsi="Times New Roman"/>
          <w:color w:val="000000"/>
          <w:sz w:val="24"/>
          <w:szCs w:val="24"/>
          <w:lang w:eastAsia="ru-RU"/>
        </w:rPr>
        <w:t xml:space="preserve">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w:t>
      </w:r>
    </w:p>
    <w:p w14:paraId="4B325D70"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b/>
          <w:bCs/>
          <w:color w:val="000000"/>
          <w:sz w:val="24"/>
          <w:szCs w:val="24"/>
          <w:lang w:eastAsia="ru-RU"/>
        </w:rPr>
        <w:t>Консольная вывеска</w:t>
      </w:r>
      <w:r w:rsidRPr="00D2475C">
        <w:rPr>
          <w:rFonts w:ascii="Times New Roman" w:eastAsia="Times New Roman" w:hAnsi="Times New Roman"/>
          <w:color w:val="000000"/>
          <w:sz w:val="24"/>
          <w:szCs w:val="24"/>
          <w:lang w:eastAsia="ru-RU"/>
        </w:rPr>
        <w:t xml:space="preserve"> располагается перпендикулярно к поверхности фасада здания, строения, сооружения и (или) их конструктивных элементов;</w:t>
      </w:r>
    </w:p>
    <w:p w14:paraId="66377B8F"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b/>
          <w:bCs/>
          <w:color w:val="000000"/>
          <w:sz w:val="24"/>
          <w:szCs w:val="24"/>
          <w:lang w:eastAsia="ru-RU"/>
        </w:rPr>
        <w:t>Витринная вывеска</w:t>
      </w:r>
      <w:r w:rsidRPr="00D2475C">
        <w:rPr>
          <w:rFonts w:ascii="Times New Roman" w:eastAsia="Times New Roman" w:hAnsi="Times New Roman"/>
          <w:color w:val="000000"/>
          <w:sz w:val="24"/>
          <w:szCs w:val="24"/>
          <w:lang w:eastAsia="ru-RU"/>
        </w:rPr>
        <w:t xml:space="preserve"> расположена на внешней или с внутренней стороны остекления витрины здания, строения, сооружения;</w:t>
      </w:r>
    </w:p>
    <w:p w14:paraId="798C1009"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b/>
          <w:bCs/>
          <w:color w:val="000000"/>
          <w:sz w:val="24"/>
          <w:szCs w:val="24"/>
          <w:lang w:eastAsia="ru-RU"/>
        </w:rPr>
        <w:t>Крышная вывеска (или крышная установка)</w:t>
      </w:r>
      <w:r w:rsidRPr="00D2475C">
        <w:rPr>
          <w:rFonts w:ascii="Times New Roman" w:eastAsia="Times New Roman" w:hAnsi="Times New Roman"/>
          <w:color w:val="000000"/>
          <w:sz w:val="24"/>
          <w:szCs w:val="24"/>
          <w:lang w:eastAsia="ru-RU"/>
        </w:rPr>
        <w:t xml:space="preserve"> размещается на крыше здания, строения, сооружения выше отметки парапета кровли.</w:t>
      </w:r>
    </w:p>
    <w:p w14:paraId="0D50297A"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b/>
          <w:bCs/>
          <w:color w:val="000000"/>
          <w:sz w:val="24"/>
          <w:szCs w:val="24"/>
          <w:lang w:eastAsia="ru-RU"/>
        </w:rPr>
        <w:t>К информационным конструкциям не относятся рекламные конструкции, установка и эксплуатация которых осуществляется в порядке, определенном Федеральным законом от 13 марта 2006 года № 38−ФЗ «О рекламе».</w:t>
      </w:r>
    </w:p>
    <w:p w14:paraId="5753D8B4"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b/>
          <w:bCs/>
          <w:color w:val="000000"/>
          <w:sz w:val="24"/>
          <w:szCs w:val="24"/>
          <w:lang w:eastAsia="ru-RU"/>
        </w:rPr>
        <w:t>Информационная стела</w:t>
      </w:r>
      <w:r w:rsidRPr="00D2475C">
        <w:rPr>
          <w:rFonts w:ascii="Times New Roman" w:eastAsia="Times New Roman" w:hAnsi="Times New Roman"/>
          <w:color w:val="000000"/>
          <w:sz w:val="24"/>
          <w:szCs w:val="24"/>
          <w:lang w:eastAsia="ru-RU"/>
        </w:rPr>
        <w:t xml:space="preserve"> — это отдельно стоящая конструкция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p>
    <w:p w14:paraId="46AD51C0"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b/>
          <w:bCs/>
          <w:color w:val="000000"/>
          <w:sz w:val="24"/>
          <w:szCs w:val="24"/>
          <w:lang w:eastAsia="ru-RU"/>
        </w:rPr>
        <w:t>Информационный стенд</w:t>
      </w:r>
      <w:r w:rsidRPr="00D2475C">
        <w:rPr>
          <w:rFonts w:ascii="Times New Roman" w:eastAsia="Times New Roman" w:hAnsi="Times New Roman"/>
          <w:color w:val="000000"/>
          <w:sz w:val="24"/>
          <w:szCs w:val="24"/>
          <w:lang w:eastAsia="ru-RU"/>
        </w:rPr>
        <w:t xml:space="preserve">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14:paraId="0225FCDC"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b/>
          <w:bCs/>
          <w:color w:val="000000"/>
          <w:sz w:val="24"/>
          <w:szCs w:val="24"/>
          <w:lang w:eastAsia="ru-RU"/>
        </w:rPr>
        <w:t>Навигационный стенд</w:t>
      </w:r>
      <w:r w:rsidRPr="00D2475C">
        <w:rPr>
          <w:rFonts w:ascii="Times New Roman" w:eastAsia="Times New Roman" w:hAnsi="Times New Roman"/>
          <w:color w:val="000000"/>
          <w:sz w:val="24"/>
          <w:szCs w:val="24"/>
          <w:lang w:eastAsia="ru-RU"/>
        </w:rPr>
        <w:t xml:space="preserve"> —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населенных пунктов иных категорий для их комфортного пребывания и навигации внутри городов и населенных пунктов иных категорий.</w:t>
      </w:r>
    </w:p>
    <w:p w14:paraId="066229B1"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b/>
          <w:bCs/>
          <w:color w:val="000000"/>
          <w:sz w:val="24"/>
          <w:szCs w:val="24"/>
          <w:lang w:eastAsia="ru-RU"/>
        </w:rPr>
        <w:t>Настенное панно (мурал)</w:t>
      </w:r>
      <w:r w:rsidRPr="00D2475C">
        <w:rPr>
          <w:rFonts w:ascii="Times New Roman" w:eastAsia="Times New Roman" w:hAnsi="Times New Roman"/>
          <w:color w:val="000000"/>
          <w:sz w:val="24"/>
          <w:szCs w:val="24"/>
          <w:lang w:eastAsia="ru-RU"/>
        </w:rPr>
        <w:t xml:space="preserve">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14:paraId="7EE60D64"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b/>
          <w:bCs/>
          <w:color w:val="000000"/>
          <w:sz w:val="24"/>
          <w:szCs w:val="24"/>
          <w:lang w:eastAsia="ru-RU"/>
        </w:rPr>
        <w:t>Витрина</w:t>
      </w:r>
      <w:r w:rsidRPr="00D2475C">
        <w:rPr>
          <w:rFonts w:ascii="Times New Roman" w:eastAsia="Times New Roman" w:hAnsi="Times New Roman"/>
          <w:color w:val="000000"/>
          <w:sz w:val="24"/>
          <w:szCs w:val="24"/>
          <w:lang w:eastAsia="ru-RU"/>
        </w:rPr>
        <w:t xml:space="preserve"> - специально оборудованное окно магазина или какого-либо учреждения или предприятия для демонстрации предлагаемых товаров и услуг.</w:t>
      </w:r>
    </w:p>
    <w:p w14:paraId="5A9CBEF6" w14:textId="77777777" w:rsidR="006149D5" w:rsidRPr="00D2475C" w:rsidRDefault="006149D5" w:rsidP="006149D5">
      <w:pPr>
        <w:numPr>
          <w:ilvl w:val="0"/>
          <w:numId w:val="3"/>
        </w:numPr>
        <w:spacing w:after="0" w:line="240" w:lineRule="auto"/>
        <w:jc w:val="both"/>
        <w:textAlignment w:val="baseline"/>
        <w:rPr>
          <w:rFonts w:ascii="Times New Roman" w:eastAsia="Times New Roman" w:hAnsi="Times New Roman"/>
          <w:b/>
          <w:bCs/>
          <w:color w:val="000000"/>
          <w:sz w:val="24"/>
          <w:szCs w:val="24"/>
          <w:lang w:eastAsia="ru-RU"/>
        </w:rPr>
      </w:pPr>
      <w:r w:rsidRPr="00D2475C">
        <w:rPr>
          <w:rFonts w:ascii="Times New Roman" w:eastAsia="Times New Roman" w:hAnsi="Times New Roman"/>
          <w:b/>
          <w:bCs/>
          <w:color w:val="000000"/>
          <w:sz w:val="24"/>
          <w:szCs w:val="24"/>
          <w:lang w:eastAsia="ru-RU"/>
        </w:rPr>
        <w:t>Требования к информационным конструкциям.</w:t>
      </w:r>
    </w:p>
    <w:p w14:paraId="4A56C7D9" w14:textId="77777777" w:rsidR="006149D5" w:rsidRPr="00D2475C" w:rsidRDefault="006149D5" w:rsidP="006149D5">
      <w:pPr>
        <w:numPr>
          <w:ilvl w:val="1"/>
          <w:numId w:val="3"/>
        </w:numPr>
        <w:spacing w:after="0" w:line="240" w:lineRule="auto"/>
        <w:ind w:left="1069"/>
        <w:jc w:val="both"/>
        <w:textAlignment w:val="baseline"/>
        <w:rPr>
          <w:rFonts w:ascii="Times New Roman" w:eastAsia="Times New Roman" w:hAnsi="Times New Roman"/>
          <w:color w:val="000000"/>
          <w:sz w:val="24"/>
          <w:szCs w:val="24"/>
          <w:lang w:eastAsia="ru-RU"/>
        </w:rPr>
      </w:pPr>
      <w:r w:rsidRPr="00D2475C">
        <w:rPr>
          <w:rFonts w:ascii="Times New Roman" w:eastAsia="Times New Roman" w:hAnsi="Times New Roman"/>
          <w:color w:val="000000"/>
          <w:sz w:val="24"/>
          <w:szCs w:val="24"/>
          <w:lang w:eastAsia="ru-RU"/>
        </w:rPr>
        <w:t>Информационные конструкции не должны (рис. 1):</w:t>
      </w:r>
    </w:p>
    <w:p w14:paraId="7E3D998F" w14:textId="77777777" w:rsidR="006149D5" w:rsidRPr="00D2475C" w:rsidRDefault="006149D5" w:rsidP="006149D5">
      <w:pPr>
        <w:spacing w:after="0" w:line="240" w:lineRule="auto"/>
        <w:rPr>
          <w:rFonts w:ascii="Times New Roman" w:eastAsia="Times New Roman" w:hAnsi="Times New Roman"/>
          <w:sz w:val="24"/>
          <w:szCs w:val="24"/>
          <w:lang w:eastAsia="ru-RU"/>
        </w:rPr>
      </w:pPr>
    </w:p>
    <w:p w14:paraId="1C38F8F7" w14:textId="59DA9BAD" w:rsidR="006149D5" w:rsidRPr="00D2475C" w:rsidRDefault="002265B7" w:rsidP="006149D5">
      <w:pPr>
        <w:spacing w:after="0" w:line="240" w:lineRule="auto"/>
        <w:ind w:firstLine="709"/>
        <w:rPr>
          <w:rFonts w:ascii="Times New Roman" w:eastAsia="Times New Roman" w:hAnsi="Times New Roman"/>
          <w:sz w:val="24"/>
          <w:szCs w:val="24"/>
          <w:lang w:eastAsia="ru-RU"/>
        </w:rPr>
      </w:pPr>
      <w:r w:rsidRPr="000E02D1">
        <w:rPr>
          <w:rFonts w:ascii="Times New Roman" w:eastAsia="Times New Roman" w:hAnsi="Times New Roman"/>
          <w:noProof/>
          <w:color w:val="000000"/>
          <w:sz w:val="24"/>
          <w:szCs w:val="24"/>
          <w:bdr w:val="none" w:sz="0" w:space="0" w:color="auto" w:frame="1"/>
          <w:lang w:eastAsia="ru-RU"/>
        </w:rPr>
        <w:lastRenderedPageBreak/>
        <w:drawing>
          <wp:inline distT="0" distB="0" distL="0" distR="0" wp14:anchorId="44EADB6F" wp14:editId="7A2789B3">
            <wp:extent cx="4495800" cy="1962150"/>
            <wp:effectExtent l="0" t="0" r="0" b="0"/>
            <wp:docPr id="1" name="Рисунок 1" descr="Описание: Изображение выглядит как окно, снимок экрана, Прямоугольник,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Изображение выглядит как окно, снимок экрана, Прямоугольник, дизайн&#10;&#10;Автоматически созданное описание"/>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95800" cy="1962150"/>
                    </a:xfrm>
                    <a:prstGeom prst="rect">
                      <a:avLst/>
                    </a:prstGeom>
                    <a:noFill/>
                    <a:ln>
                      <a:noFill/>
                    </a:ln>
                  </pic:spPr>
                </pic:pic>
              </a:graphicData>
            </a:graphic>
          </wp:inline>
        </w:drawing>
      </w:r>
    </w:p>
    <w:p w14:paraId="50B3D281" w14:textId="77777777" w:rsidR="006149D5" w:rsidRPr="00D2475C" w:rsidRDefault="006149D5" w:rsidP="006149D5">
      <w:pPr>
        <w:spacing w:after="0" w:line="240" w:lineRule="auto"/>
        <w:ind w:firstLine="709"/>
        <w:jc w:val="center"/>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Рис. 1</w:t>
      </w:r>
    </w:p>
    <w:p w14:paraId="1D9F703D" w14:textId="77777777" w:rsidR="006149D5" w:rsidRPr="00D2475C" w:rsidRDefault="006149D5" w:rsidP="006149D5">
      <w:pPr>
        <w:spacing w:after="0" w:line="240" w:lineRule="auto"/>
        <w:rPr>
          <w:rFonts w:ascii="Times New Roman" w:eastAsia="Times New Roman" w:hAnsi="Times New Roman"/>
          <w:sz w:val="24"/>
          <w:szCs w:val="24"/>
          <w:lang w:eastAsia="ru-RU"/>
        </w:rPr>
      </w:pPr>
    </w:p>
    <w:p w14:paraId="08A191AE"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2.1.1. препятствовать восприятию информации, размещенной на другой конструкции;</w:t>
      </w:r>
    </w:p>
    <w:p w14:paraId="395E788F"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2.1.2. размещаться на опорах освещения, стойках дорожных знаков и светофоров, деревьях и кустарниках, шлагбаумах, ограждениях, перилах, козырьках;</w:t>
      </w:r>
    </w:p>
    <w:p w14:paraId="7843D033"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2.1.3. размещаться на фасаде здания на расстоянии менее 2 м от мемориальных досок;</w:t>
      </w:r>
    </w:p>
    <w:p w14:paraId="5C9734F4"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2.1.4. размещаться с перекрытием витражей, дверных, оконных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 и т. д.), на оконных решетках;</w:t>
      </w:r>
    </w:p>
    <w:p w14:paraId="2FD75B5E"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2.1.5. размещаться с использованием картона, ткани, в том числе баннерной, сетки и других мягких материалов (за исключением случаев размещения на маркизе);</w:t>
      </w:r>
    </w:p>
    <w:p w14:paraId="73D9001C"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2.1.6. размещаться на фасадах здания, строения, сооружения в два ряда и более — одна над другой (за исключением случаев размещения на зданиях торговых, общественно-деловых центров, а также случаев, когда одна вывеска состоит из двух строк);</w:t>
      </w:r>
    </w:p>
    <w:p w14:paraId="66E61FA4"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2.1.7. размещаться в виде отдельно стоящих сборно-разборных конструкций (штендеров);</w:t>
      </w:r>
    </w:p>
    <w:p w14:paraId="2558BEF5"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2.1.8. размещаться на витражах здания, строения, сооружения;</w:t>
      </w:r>
    </w:p>
    <w:p w14:paraId="58A27174"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2.1.9. размещаться на фасадах зданий, строений, сооружений с помощью демонстрации постеров на динамических системах смены изображений (роллерные системы, системы поворотных панелей (призматроны) и другие системы);</w:t>
      </w:r>
    </w:p>
    <w:p w14:paraId="6AE74EAC"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2.1.10. размещаться на крыше здания, строения, сооружения в количестве более одной информационной конструкции;</w:t>
      </w:r>
    </w:p>
    <w:p w14:paraId="46C20D07"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2.1.11. размещаться в виде бегущей строки, видеоэкранов, медиафасадов, светодиодных экранов, проекционных информационных конструкций, объемно-пространственных информационных конструкций (воздушных шаров, аэростатов и иных летательных аппаратов, используемых в качестве информационных конструкций).</w:t>
      </w:r>
    </w:p>
    <w:p w14:paraId="1D7A98CA"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2.1.12. перекрывать дорожные знаки, знаки адресной системы;</w:t>
      </w:r>
    </w:p>
    <w:p w14:paraId="03444FA8"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2.1.13. способствовать скапливанию снега, замачиванию фасадов или оказывать иное негативное воздействие на здание, строение, сооружение;</w:t>
      </w:r>
    </w:p>
    <w:p w14:paraId="6EB0A470"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2.1.14. размещаться на фасадах, ограждениях (заборах) и кровле индивидуальных жилых домов, садовых и дачных домов, жилых домов блокированной застройки (дуплексов, таунхаусов), индивидуальных гаражей, вспомогательных строений в границах участка под размещение индивидуального жилого дома, блокированной застройки, личного подсобного, крестьянского (фермерского) хозяйств.</w:t>
      </w:r>
    </w:p>
    <w:p w14:paraId="09A156AD"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2.2. Информационные конструкции должны содержаться в чистоте и исправном состоянии. В случае неисправности отдельных знаков информационной конструкции необходимо произвести их замену.</w:t>
      </w:r>
    </w:p>
    <w:p w14:paraId="0D86EA51"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2.3. Металлические элементы информационной конструкции должны быть своевременно очищаться и окрашиваться.</w:t>
      </w:r>
    </w:p>
    <w:p w14:paraId="0BD7D323"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2.4. Размещение на информационных конструкциях, витринах объявлений, посторонних надписей и изображений запрещено.</w:t>
      </w:r>
    </w:p>
    <w:p w14:paraId="71CB918C"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lastRenderedPageBreak/>
        <w:t>2.5. Подсветка информационных конструкций, размещаемых на зданиях, строениях, сооружениях, должна:</w:t>
      </w:r>
    </w:p>
    <w:p w14:paraId="299B8BAA"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устанавливаться для всех типов информационных конструкций;</w:t>
      </w:r>
    </w:p>
    <w:p w14:paraId="4F49D080"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организовываться без использования светодинамических и мерцающих эффектов;</w:t>
      </w:r>
    </w:p>
    <w:p w14:paraId="5DD08CE0"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иметь внутреннее (встроенное в конструкцию) освещение без использования внешней подсветки посредством выносного освещения;</w:t>
      </w:r>
    </w:p>
    <w:p w14:paraId="24B94711"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иметь цветовое решение, соответствующее цветовому решению фасада здания, строения, сооружения (допускается использование теплого и белого света);</w:t>
      </w:r>
    </w:p>
    <w:p w14:paraId="72E81AE8"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иметь электрооборудование (провода), окрашенные в цвет фасада здания, строения, сооружения;</w:t>
      </w:r>
    </w:p>
    <w:p w14:paraId="4D5D3E47"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иметь приглушенный свет, не создающий прямых направленных лучей в окна жилых помещений и учитывающий безопасность участников дорожного движения;</w:t>
      </w:r>
    </w:p>
    <w:p w14:paraId="0D2AF759"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находиться в рабочем (исправном) состоянии, при неисправности световых элементов вывески необходимо включать подсветку информационных конструкций полностью до замены световых трубок или электроламп.</w:t>
      </w:r>
    </w:p>
    <w:p w14:paraId="445FC4BC" w14:textId="77777777" w:rsidR="006149D5" w:rsidRPr="00D2475C" w:rsidRDefault="006149D5" w:rsidP="006149D5">
      <w:pPr>
        <w:spacing w:after="0" w:line="240" w:lineRule="auto"/>
        <w:rPr>
          <w:rFonts w:ascii="Times New Roman" w:eastAsia="Times New Roman" w:hAnsi="Times New Roman"/>
          <w:sz w:val="24"/>
          <w:szCs w:val="24"/>
          <w:lang w:eastAsia="ru-RU"/>
        </w:rPr>
      </w:pPr>
    </w:p>
    <w:p w14:paraId="290B2B01"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b/>
          <w:bCs/>
          <w:color w:val="000000"/>
          <w:sz w:val="24"/>
          <w:szCs w:val="24"/>
          <w:lang w:eastAsia="ru-RU"/>
        </w:rPr>
        <w:t>3. Требования к размещению информационных конструкций.</w:t>
      </w:r>
    </w:p>
    <w:p w14:paraId="2C7D7C83"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3.1. Информационные конструкции</w:t>
      </w:r>
    </w:p>
    <w:p w14:paraId="651E7B70"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3.1.1. Информационные конструкции размещаются (рис. 2.):</w:t>
      </w:r>
    </w:p>
    <w:p w14:paraId="5D726D53"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физического лица зарегистрированного как самозанятый, за исключением случаев размещения непосредственно у входа, въезда (справа или слева) или на входных дверях здания, строения, сооружения, помещения, где осуществляет деятельность организация или индивидуальный предприниматель (фасадные вывески);</w:t>
      </w:r>
    </w:p>
    <w:p w14:paraId="09D8E9BD"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на входных дверях здания, строения, сооружения, помещения, въездных воротах с указанием фирменного наименования организации, места ее нахождения (адреса) и режима работы. Продавец (исполнитель) размещает указанную информацию на вывеске (табличке);</w:t>
      </w:r>
    </w:p>
    <w:p w14:paraId="618BB04E"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на фасаде здания, строения, сооружения перпендикулярно поверхности фасада и на его конструктивных элементах на единой горизонтальной оси (консольные вывески или вывески на панель-кронштейне);</w:t>
      </w:r>
    </w:p>
    <w:p w14:paraId="46F78677"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в витринах зданий, строений, сооружений (витринные вывески);</w:t>
      </w:r>
    </w:p>
    <w:p w14:paraId="20EE4CD0"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на крыше здания, строения, сооружения параллельно плоскости соответствующего фасада здания, строения, сооружения (крышные вывески);</w:t>
      </w:r>
    </w:p>
    <w:p w14:paraId="71058946"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на сборно-разборных конструкциях, предназначенных для затенения фасадных элементов, защиты от атмосферных осадков (на маркизах);</w:t>
      </w:r>
    </w:p>
    <w:p w14:paraId="7C7027BB"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на отдельно стоящих конструкциях в виде стел (информационные стелы).</w:t>
      </w:r>
    </w:p>
    <w:p w14:paraId="75B120F3" w14:textId="77777777" w:rsidR="006149D5" w:rsidRPr="00D2475C" w:rsidRDefault="006149D5" w:rsidP="006149D5">
      <w:pPr>
        <w:spacing w:after="0" w:line="240" w:lineRule="auto"/>
        <w:rPr>
          <w:rFonts w:ascii="Times New Roman" w:eastAsia="Times New Roman" w:hAnsi="Times New Roman"/>
          <w:sz w:val="24"/>
          <w:szCs w:val="24"/>
          <w:lang w:eastAsia="ru-RU"/>
        </w:rPr>
      </w:pPr>
    </w:p>
    <w:p w14:paraId="2749F966" w14:textId="6E3D37CB" w:rsidR="006149D5" w:rsidRPr="00D2475C" w:rsidRDefault="002265B7" w:rsidP="006149D5">
      <w:pPr>
        <w:spacing w:after="0" w:line="240" w:lineRule="auto"/>
        <w:ind w:firstLine="709"/>
        <w:rPr>
          <w:rFonts w:ascii="Times New Roman" w:eastAsia="Times New Roman" w:hAnsi="Times New Roman"/>
          <w:sz w:val="24"/>
          <w:szCs w:val="24"/>
          <w:lang w:eastAsia="ru-RU"/>
        </w:rPr>
      </w:pPr>
      <w:r w:rsidRPr="000E02D1">
        <w:rPr>
          <w:rFonts w:ascii="Times New Roman" w:eastAsia="Times New Roman" w:hAnsi="Times New Roman"/>
          <w:noProof/>
          <w:color w:val="000000"/>
          <w:sz w:val="24"/>
          <w:szCs w:val="24"/>
          <w:bdr w:val="none" w:sz="0" w:space="0" w:color="auto" w:frame="1"/>
          <w:lang w:eastAsia="ru-RU"/>
        </w:rPr>
        <w:lastRenderedPageBreak/>
        <w:drawing>
          <wp:inline distT="0" distB="0" distL="0" distR="0" wp14:anchorId="00F108D8" wp14:editId="3A51C69D">
            <wp:extent cx="4781550" cy="4248150"/>
            <wp:effectExtent l="0" t="0" r="0" b="0"/>
            <wp:docPr id="2" name="Рисунок 2" descr="Описание: Изображение выглядит как снимок экрана, Прямоугольник, прямоугольны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Изображение выглядит как снимок экрана, Прямоугольник, прямоугольный, дизайн&#10;&#10;Автоматически созданное описание"/>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81550" cy="4248150"/>
                    </a:xfrm>
                    <a:prstGeom prst="rect">
                      <a:avLst/>
                    </a:prstGeom>
                    <a:noFill/>
                    <a:ln>
                      <a:noFill/>
                    </a:ln>
                  </pic:spPr>
                </pic:pic>
              </a:graphicData>
            </a:graphic>
          </wp:inline>
        </w:drawing>
      </w:r>
    </w:p>
    <w:p w14:paraId="5BF17FEA" w14:textId="77777777" w:rsidR="006149D5" w:rsidRPr="00D2475C" w:rsidRDefault="006149D5" w:rsidP="006149D5">
      <w:pPr>
        <w:spacing w:after="0" w:line="240" w:lineRule="auto"/>
        <w:jc w:val="center"/>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Рис. 2</w:t>
      </w:r>
    </w:p>
    <w:p w14:paraId="5AC5273F" w14:textId="77777777" w:rsidR="006149D5" w:rsidRPr="00D2475C" w:rsidRDefault="006149D5" w:rsidP="006149D5">
      <w:pPr>
        <w:spacing w:after="0" w:line="240" w:lineRule="auto"/>
        <w:rPr>
          <w:rFonts w:ascii="Times New Roman" w:eastAsia="Times New Roman" w:hAnsi="Times New Roman"/>
          <w:sz w:val="24"/>
          <w:szCs w:val="24"/>
          <w:lang w:eastAsia="ru-RU"/>
        </w:rPr>
      </w:pPr>
    </w:p>
    <w:p w14:paraId="587F83A9"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3.1.2. На одном фасаде здания, строения, сооружения, в котором зарегистрирована, фактически находится или осуществляет деятельность организация, индивидуальный предприниматель, самозанятый допускается размещение не более одной информационной конструкции организации, индивидуального предпринимателя, физического лица, зарегистрированного как самозанятый, и не более одной консольной вывески, и не более одной таблички.</w:t>
      </w:r>
    </w:p>
    <w:p w14:paraId="2EEADA30"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3.1.3. Конструктивным решением фасадных вывесок, витринных вывесок, крышных вывесок является композиция из отдельных объемных букв, цифр, символов, декоративно-художественных элементов без использования подложки или светового короба.</w:t>
      </w:r>
    </w:p>
    <w:p w14:paraId="02C13D95"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3.1.4. Размещение фасадных вывесок, витринных вывесок, крышных вывесок с использованием подложки, в виде единого светового короба запрещено.</w:t>
      </w:r>
    </w:p>
    <w:p w14:paraId="4A641DF2" w14:textId="77777777" w:rsidR="006149D5" w:rsidRPr="00D2475C" w:rsidRDefault="006149D5" w:rsidP="006149D5">
      <w:pPr>
        <w:spacing w:after="0" w:line="240" w:lineRule="auto"/>
        <w:rPr>
          <w:rFonts w:ascii="Times New Roman" w:eastAsia="Times New Roman" w:hAnsi="Times New Roman"/>
          <w:sz w:val="24"/>
          <w:szCs w:val="24"/>
          <w:lang w:eastAsia="ru-RU"/>
        </w:rPr>
      </w:pPr>
    </w:p>
    <w:p w14:paraId="7DDDBC2E"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b/>
          <w:bCs/>
          <w:color w:val="000000"/>
          <w:sz w:val="24"/>
          <w:szCs w:val="24"/>
          <w:lang w:eastAsia="ru-RU"/>
        </w:rPr>
        <w:t>3.2. Требования к фасадным вывескам</w:t>
      </w:r>
    </w:p>
    <w:p w14:paraId="3E893DCD"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3.2.1. Фасадные вывески размещаются (рис. 3):</w:t>
      </w:r>
    </w:p>
    <w:p w14:paraId="3214BC83"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над верхней линией окон первого этажа торговых, административных и промышленных зданий, строений, сооружений, жилых домов с количеством этажей два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w:t>
      </w:r>
    </w:p>
    <w:p w14:paraId="6090BBAA"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над верхней линией окон второго этажа торговых, административных и промышленных зданий, строений, сооружений с количеством этажей три и более;</w:t>
      </w:r>
    </w:p>
    <w:p w14:paraId="2B7C4CF0"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между верхней линией окон верхнего этажа и крышей (карнизом) одно-, двух-, трехэтажных встроенно-пристроенных нежилых помещений, вынесенных за пределы габаритов здания;</w:t>
      </w:r>
    </w:p>
    <w:p w14:paraId="5AA06768"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p>
    <w:p w14:paraId="56ABE0EA"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lastRenderedPageBreak/>
        <w:t>- между верхней линией окон первого этажа и крышей (карнизом) одноэтажных зданий, строений, сооружений;</w:t>
      </w:r>
    </w:p>
    <w:p w14:paraId="1AE04C93"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над окнами подвального или цокольного этажа здания, но не ниже 600 мм от уровня поверхности земли до нижнего края фасадной вывески (в случае если занимаемое организацией (индивидуальным предпринимателем) помещение располагается в подвальном или цокольном этаже здания);</w:t>
      </w:r>
    </w:p>
    <w:p w14:paraId="29E65588"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между верхней линией окон первого этажа и крышей (карнизом, фризом) на НТО.</w:t>
      </w:r>
    </w:p>
    <w:p w14:paraId="046C09BE" w14:textId="5C74B1C8" w:rsidR="006149D5" w:rsidRPr="00D2475C" w:rsidRDefault="002265B7" w:rsidP="006149D5">
      <w:pPr>
        <w:spacing w:after="0" w:line="240" w:lineRule="auto"/>
        <w:ind w:firstLine="709"/>
        <w:jc w:val="center"/>
        <w:rPr>
          <w:rFonts w:ascii="Times New Roman" w:eastAsia="Times New Roman" w:hAnsi="Times New Roman"/>
          <w:sz w:val="24"/>
          <w:szCs w:val="24"/>
          <w:lang w:eastAsia="ru-RU"/>
        </w:rPr>
      </w:pPr>
      <w:r w:rsidRPr="000E02D1">
        <w:rPr>
          <w:rFonts w:ascii="Times New Roman" w:eastAsia="Times New Roman" w:hAnsi="Times New Roman"/>
          <w:noProof/>
          <w:color w:val="000000"/>
          <w:sz w:val="24"/>
          <w:szCs w:val="24"/>
          <w:bdr w:val="none" w:sz="0" w:space="0" w:color="auto" w:frame="1"/>
          <w:lang w:eastAsia="ru-RU"/>
        </w:rPr>
        <w:drawing>
          <wp:inline distT="0" distB="0" distL="0" distR="0" wp14:anchorId="39ECFFF0" wp14:editId="67B9C2D7">
            <wp:extent cx="5438775" cy="5095875"/>
            <wp:effectExtent l="0" t="0" r="0" b="0"/>
            <wp:docPr id="3" name="Рисунок 3" descr="Описание: Изображение выглядит как снимок экрана, Прямоугольник, прямоугольны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Изображение выглядит как снимок экрана, Прямоугольник, прямоугольный, дизайн&#10;&#10;Автоматически созданное описани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8775" cy="5095875"/>
                    </a:xfrm>
                    <a:prstGeom prst="rect">
                      <a:avLst/>
                    </a:prstGeom>
                    <a:noFill/>
                    <a:ln>
                      <a:noFill/>
                    </a:ln>
                  </pic:spPr>
                </pic:pic>
              </a:graphicData>
            </a:graphic>
          </wp:inline>
        </w:drawing>
      </w:r>
      <w:r w:rsidR="006149D5" w:rsidRPr="00D2475C">
        <w:rPr>
          <w:rFonts w:ascii="Times New Roman" w:eastAsia="Times New Roman" w:hAnsi="Times New Roman"/>
          <w:color w:val="000000"/>
          <w:sz w:val="24"/>
          <w:szCs w:val="24"/>
          <w:lang w:eastAsia="ru-RU"/>
        </w:rPr>
        <w:t>Рис.3</w:t>
      </w:r>
    </w:p>
    <w:p w14:paraId="3FBE6E81"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3.2.2. При наличии на фасаде здания, строения, сооружения, а также на НТО фриза фасадные вывески размещаются исключительно на фризе (рис. 4).</w:t>
      </w:r>
    </w:p>
    <w:p w14:paraId="07A21259"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3.2.3. В случае если один вход в здание, строение, сооружение является общим для двух и более организаций индивидуальных предпринимателей, физических лиц, зарегистрированных как самозанятые, размещение фасадных вывесок указанных организаций или индивидуальных предпринимателей над общим входом не допускается, за исключением размещения вывесок на фризе (рис. 4).</w:t>
      </w:r>
    </w:p>
    <w:p w14:paraId="6FA69EBF"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3.2.4. Размещаемые на одном фасаде здания, строения, сооружения фасадные вывески должны быть установлены в пределах границ помещений, занимаемых организацией или индивидуальным предпринимателем,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композиционно-графическое, конструктивное решение (рис. 4).</w:t>
      </w:r>
    </w:p>
    <w:p w14:paraId="6624EAFD" w14:textId="3905F66D" w:rsidR="006149D5" w:rsidRPr="00D2475C" w:rsidRDefault="002265B7" w:rsidP="006149D5">
      <w:pPr>
        <w:spacing w:after="0" w:line="240" w:lineRule="auto"/>
        <w:jc w:val="center"/>
        <w:rPr>
          <w:rFonts w:ascii="Times New Roman" w:eastAsia="Times New Roman" w:hAnsi="Times New Roman"/>
          <w:sz w:val="24"/>
          <w:szCs w:val="24"/>
          <w:lang w:eastAsia="ru-RU"/>
        </w:rPr>
      </w:pPr>
      <w:r w:rsidRPr="000E02D1">
        <w:rPr>
          <w:rFonts w:ascii="Times New Roman" w:eastAsia="Times New Roman" w:hAnsi="Times New Roman"/>
          <w:noProof/>
          <w:color w:val="000000"/>
          <w:sz w:val="24"/>
          <w:szCs w:val="24"/>
          <w:bdr w:val="none" w:sz="0" w:space="0" w:color="auto" w:frame="1"/>
          <w:lang w:eastAsia="ru-RU"/>
        </w:rPr>
        <w:lastRenderedPageBreak/>
        <w:drawing>
          <wp:inline distT="0" distB="0" distL="0" distR="0" wp14:anchorId="18F824BB" wp14:editId="4F48DAFD">
            <wp:extent cx="6115050" cy="5695950"/>
            <wp:effectExtent l="0" t="0" r="0" b="0"/>
            <wp:docPr id="4" name="Рисунок 4" descr="Описание: Изображение выглядит как снимок экрана, Прямоугольник, прямоугольны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Изображение выглядит как снимок экрана, Прямоугольник, прямоугольный, дизайн&#10;&#10;Автоматически созданное описан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5695950"/>
                    </a:xfrm>
                    <a:prstGeom prst="rect">
                      <a:avLst/>
                    </a:prstGeom>
                    <a:noFill/>
                    <a:ln>
                      <a:noFill/>
                    </a:ln>
                  </pic:spPr>
                </pic:pic>
              </a:graphicData>
            </a:graphic>
          </wp:inline>
        </w:drawing>
      </w:r>
    </w:p>
    <w:p w14:paraId="3157D170" w14:textId="77777777" w:rsidR="006149D5" w:rsidRPr="00D2475C" w:rsidRDefault="006149D5" w:rsidP="006149D5">
      <w:pPr>
        <w:spacing w:after="0" w:line="240" w:lineRule="auto"/>
        <w:jc w:val="center"/>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Рис.4</w:t>
      </w:r>
    </w:p>
    <w:p w14:paraId="110A9440" w14:textId="77777777" w:rsidR="006149D5" w:rsidRPr="00D2475C" w:rsidRDefault="006149D5" w:rsidP="006149D5">
      <w:pPr>
        <w:spacing w:after="0" w:line="240" w:lineRule="auto"/>
        <w:rPr>
          <w:rFonts w:ascii="Times New Roman" w:eastAsia="Times New Roman" w:hAnsi="Times New Roman"/>
          <w:sz w:val="24"/>
          <w:szCs w:val="24"/>
          <w:lang w:eastAsia="ru-RU"/>
        </w:rPr>
      </w:pPr>
    </w:p>
    <w:p w14:paraId="5DE61791"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3.2.5. В случае если организация занимает площадь только на втором этаже, разрешается размещение вывески над окнами второго этажа. Вывеска должна быть выровнена по оси оконного проема и не превышать по высоте 500 мм.</w:t>
      </w:r>
    </w:p>
    <w:p w14:paraId="5F22F7FB"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3.2.6. В оформлении фасадной вывески не должно использоваться более трех цветов (за исключением случаев использования товарного знака, знака обслуживания).</w:t>
      </w:r>
    </w:p>
    <w:p w14:paraId="5B903E03"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3.2.7. Композиционно-графическим решением фасадной вывески является размещение композиции (букв, цифр, символов, декоративно-художественных элементов) не более чем в две строки по горизонтали.</w:t>
      </w:r>
    </w:p>
    <w:p w14:paraId="47A7CD29"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3.2.8. Оформление шрифтовой композиции фасадной вывески должно осуществляться с использованием не более двух гарнитур шрифта, с соблюдением межбуквенного интервала и силуэта букв, характерного для каждой гарнитуры шрифта (за исключением случаев использования товарного знака, знака обслуживания).</w:t>
      </w:r>
    </w:p>
    <w:p w14:paraId="0B767018"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3.2.9. Максимальный размер фасадной вывески в длину должен составлять не более 70% от длины части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5 м; в случае</w:t>
      </w:r>
      <w:r w:rsidRPr="00D2475C">
        <w:rPr>
          <w:rFonts w:eastAsia="Times New Roman" w:cs="Calibri"/>
          <w:color w:val="000000"/>
          <w:sz w:val="24"/>
          <w:szCs w:val="24"/>
          <w:lang w:eastAsia="ru-RU"/>
        </w:rPr>
        <w:t xml:space="preserve"> </w:t>
      </w:r>
      <w:r w:rsidRPr="00D2475C">
        <w:rPr>
          <w:rFonts w:ascii="Times New Roman" w:eastAsia="Times New Roman" w:hAnsi="Times New Roman"/>
          <w:color w:val="000000"/>
          <w:sz w:val="24"/>
          <w:szCs w:val="24"/>
          <w:lang w:eastAsia="ru-RU"/>
        </w:rPr>
        <w:t>размещения фасадной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14:paraId="59B70629"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lastRenderedPageBreak/>
        <w:t>3.2.10. Фасадная вывеска должна размещаться на расстоянии не менее 200 мм от оконных и дверных проемов, карниза, парапета кровли.</w:t>
      </w:r>
    </w:p>
    <w:p w14:paraId="5D742AA2"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3.2.11. Вывески на фасадах необходимо размещать без выступа за боковые пределы фасада и с учетом его архитектурного членения.</w:t>
      </w:r>
    </w:p>
    <w:p w14:paraId="4C947D97"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3.2.12. Не допускается размещать вывески на фасадах жилого здания, где отсутствует вход в помещение, к которому относится вывеска.</w:t>
      </w:r>
    </w:p>
    <w:p w14:paraId="77A2E38B"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3.2.13. Не допускается размещение вывесок на уровне жилых этажей.</w:t>
      </w:r>
    </w:p>
    <w:p w14:paraId="3F003598"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3.2.14. Размещение фасадной вывески осуществляется с соблюдением следующих требований (рис. 5):</w:t>
      </w:r>
    </w:p>
    <w:p w14:paraId="0614E9DB"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общая высота текстовой части с учетом высоты выносных элементов шрифта должна составлять не более 450 мм для вывески, состоящей из одной строки, и не более 550 мм для вывески, состоящей из двух строк (но не превышать 70% высоты фриза при размещении на нем), при размещении названия (наименования) объекта на зданиях торговых центров, торгово-развлекательных центров (комплексов), на спортивных и спортивно-зрелищных зданиях и сооружениях — не более 1000 мм, при размещении на НТО — не более 350 мм;</w:t>
      </w:r>
    </w:p>
    <w:p w14:paraId="6B5C1DAB"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максимальная высота объемных декоративно-художественных элементов, размещаемых в составе вывески, не может превышать по высоте 550 мм. В случае размещения такого логотипа на фризе логотип по высоте не может превышать 70% от высоты фриза;</w:t>
      </w:r>
    </w:p>
    <w:p w14:paraId="47EB2248"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в случае размещения вывески и логотипа на фризе высота вывески и логотипа должна составлять не более 70% высоты фриза;</w:t>
      </w:r>
    </w:p>
    <w:p w14:paraId="228EF30F"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высота торцевого профиля букв, цифр, символов в составе вывески не должна превышать 70 мм;</w:t>
      </w:r>
    </w:p>
    <w:p w14:paraId="610F4430" w14:textId="057285EE" w:rsidR="006149D5" w:rsidRPr="00D2475C" w:rsidRDefault="002265B7" w:rsidP="006149D5">
      <w:pPr>
        <w:spacing w:after="0" w:line="240" w:lineRule="auto"/>
        <w:ind w:firstLine="709"/>
        <w:rPr>
          <w:rFonts w:ascii="Times New Roman" w:eastAsia="Times New Roman" w:hAnsi="Times New Roman"/>
          <w:sz w:val="24"/>
          <w:szCs w:val="24"/>
          <w:lang w:eastAsia="ru-RU"/>
        </w:rPr>
      </w:pPr>
      <w:r w:rsidRPr="000E02D1">
        <w:rPr>
          <w:rFonts w:ascii="Times New Roman" w:eastAsia="Times New Roman" w:hAnsi="Times New Roman"/>
          <w:noProof/>
          <w:color w:val="000000"/>
          <w:sz w:val="24"/>
          <w:szCs w:val="24"/>
          <w:bdr w:val="none" w:sz="0" w:space="0" w:color="auto" w:frame="1"/>
          <w:lang w:eastAsia="ru-RU"/>
        </w:rPr>
        <w:drawing>
          <wp:inline distT="0" distB="0" distL="0" distR="0" wp14:anchorId="02A5D01C" wp14:editId="4FB59DC6">
            <wp:extent cx="4419600" cy="942975"/>
            <wp:effectExtent l="0" t="0" r="0" b="0"/>
            <wp:docPr id="5" name="Рисунок 5" descr="Описание: 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Изображение выглядит как текст, снимок экрана, Шрифт, линия&#10;&#10;Автоматически созданное описани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9600" cy="942975"/>
                    </a:xfrm>
                    <a:prstGeom prst="rect">
                      <a:avLst/>
                    </a:prstGeom>
                    <a:noFill/>
                    <a:ln>
                      <a:noFill/>
                    </a:ln>
                  </pic:spPr>
                </pic:pic>
              </a:graphicData>
            </a:graphic>
          </wp:inline>
        </w:drawing>
      </w:r>
    </w:p>
    <w:p w14:paraId="21B7D90E" w14:textId="77777777" w:rsidR="006149D5" w:rsidRPr="00D2475C" w:rsidRDefault="006149D5" w:rsidP="006149D5">
      <w:pPr>
        <w:spacing w:after="0" w:line="240" w:lineRule="auto"/>
        <w:rPr>
          <w:rFonts w:ascii="Times New Roman" w:eastAsia="Times New Roman" w:hAnsi="Times New Roman"/>
          <w:sz w:val="24"/>
          <w:szCs w:val="24"/>
          <w:lang w:eastAsia="ru-RU"/>
        </w:rPr>
      </w:pPr>
    </w:p>
    <w:p w14:paraId="250EABFB" w14:textId="77777777" w:rsidR="006149D5" w:rsidRPr="00D2475C" w:rsidRDefault="006149D5" w:rsidP="006149D5">
      <w:pPr>
        <w:spacing w:after="0" w:line="240" w:lineRule="auto"/>
        <w:ind w:firstLine="709"/>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Нестационарные объекты:</w:t>
      </w:r>
    </w:p>
    <w:p w14:paraId="3EE87102" w14:textId="77777777" w:rsidR="006149D5" w:rsidRPr="00D2475C" w:rsidRDefault="006149D5" w:rsidP="006149D5">
      <w:pPr>
        <w:spacing w:after="0" w:line="240" w:lineRule="auto"/>
        <w:rPr>
          <w:rFonts w:ascii="Times New Roman" w:eastAsia="Times New Roman" w:hAnsi="Times New Roman"/>
          <w:sz w:val="24"/>
          <w:szCs w:val="24"/>
          <w:lang w:eastAsia="ru-RU"/>
        </w:rPr>
      </w:pPr>
    </w:p>
    <w:p w14:paraId="764435BC" w14:textId="021D6FF9" w:rsidR="006149D5" w:rsidRPr="00D2475C" w:rsidRDefault="002265B7" w:rsidP="006149D5">
      <w:pPr>
        <w:spacing w:after="0" w:line="240" w:lineRule="auto"/>
        <w:ind w:firstLine="709"/>
        <w:rPr>
          <w:rFonts w:ascii="Times New Roman" w:eastAsia="Times New Roman" w:hAnsi="Times New Roman"/>
          <w:sz w:val="24"/>
          <w:szCs w:val="24"/>
          <w:lang w:eastAsia="ru-RU"/>
        </w:rPr>
      </w:pPr>
      <w:r w:rsidRPr="000E02D1">
        <w:rPr>
          <w:rFonts w:ascii="Times New Roman" w:eastAsia="Times New Roman" w:hAnsi="Times New Roman"/>
          <w:noProof/>
          <w:color w:val="000000"/>
          <w:sz w:val="24"/>
          <w:szCs w:val="24"/>
          <w:bdr w:val="none" w:sz="0" w:space="0" w:color="auto" w:frame="1"/>
          <w:lang w:eastAsia="ru-RU"/>
        </w:rPr>
        <w:drawing>
          <wp:inline distT="0" distB="0" distL="0" distR="0" wp14:anchorId="2E2D8229" wp14:editId="355467C3">
            <wp:extent cx="4781550" cy="3495675"/>
            <wp:effectExtent l="0" t="0" r="0" b="0"/>
            <wp:docPr id="6" name="Рисунок 6" descr="Описание: 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81550" cy="3495675"/>
                    </a:xfrm>
                    <a:prstGeom prst="rect">
                      <a:avLst/>
                    </a:prstGeom>
                    <a:noFill/>
                    <a:ln>
                      <a:noFill/>
                    </a:ln>
                  </pic:spPr>
                </pic:pic>
              </a:graphicData>
            </a:graphic>
          </wp:inline>
        </w:drawing>
      </w:r>
    </w:p>
    <w:p w14:paraId="31CE6F99" w14:textId="7ACFFD82" w:rsidR="006149D5" w:rsidRPr="00D2475C" w:rsidRDefault="002265B7" w:rsidP="006149D5">
      <w:pPr>
        <w:spacing w:after="0" w:line="240" w:lineRule="auto"/>
        <w:ind w:firstLine="709"/>
        <w:rPr>
          <w:rFonts w:ascii="Times New Roman" w:eastAsia="Times New Roman" w:hAnsi="Times New Roman"/>
          <w:sz w:val="24"/>
          <w:szCs w:val="24"/>
          <w:lang w:eastAsia="ru-RU"/>
        </w:rPr>
      </w:pPr>
      <w:r w:rsidRPr="000E02D1">
        <w:rPr>
          <w:rFonts w:ascii="Times New Roman" w:eastAsia="Times New Roman" w:hAnsi="Times New Roman"/>
          <w:noProof/>
          <w:color w:val="000000"/>
          <w:sz w:val="24"/>
          <w:szCs w:val="24"/>
          <w:bdr w:val="none" w:sz="0" w:space="0" w:color="auto" w:frame="1"/>
          <w:lang w:eastAsia="ru-RU"/>
        </w:rPr>
        <w:lastRenderedPageBreak/>
        <w:drawing>
          <wp:inline distT="0" distB="0" distL="0" distR="0" wp14:anchorId="22E73D62" wp14:editId="35618FA2">
            <wp:extent cx="4762500" cy="2190750"/>
            <wp:effectExtent l="0" t="0" r="0" b="0"/>
            <wp:docPr id="7" name="Рисунок 7" descr="Описание: https://lh7-us.googleusercontent.com/fVak7mGAdbJ_b7u9vstejjbYTu-pfq6Uqj7EpTncb5IKLcb0_9f0HELBua3iFWhzEGl-xInoEGbbM7rD5EW1xftc02V5RyLhY_zwy1Z3jrUypU1alAJ6gI659ER5bi2ROmlfU9swHtGXg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s://lh7-us.googleusercontent.com/fVak7mGAdbJ_b7u9vstejjbYTu-pfq6Uqj7EpTncb5IKLcb0_9f0HELBua3iFWhzEGl-xInoEGbbM7rD5EW1xftc02V5RyLhY_zwy1Z3jrUypU1alAJ6gI659ER5bi2ROmlfU9swHtGXgZ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2190750"/>
                    </a:xfrm>
                    <a:prstGeom prst="rect">
                      <a:avLst/>
                    </a:prstGeom>
                    <a:noFill/>
                    <a:ln>
                      <a:noFill/>
                    </a:ln>
                  </pic:spPr>
                </pic:pic>
              </a:graphicData>
            </a:graphic>
          </wp:inline>
        </w:drawing>
      </w:r>
    </w:p>
    <w:p w14:paraId="579C15A0" w14:textId="77777777" w:rsidR="006149D5" w:rsidRPr="00D2475C" w:rsidRDefault="006149D5" w:rsidP="006149D5">
      <w:pPr>
        <w:spacing w:after="0" w:line="240" w:lineRule="auto"/>
        <w:ind w:firstLine="709"/>
        <w:jc w:val="center"/>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Рис.5</w:t>
      </w:r>
    </w:p>
    <w:p w14:paraId="19F67B30"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максимальное расстояние между плоскостью фасада здания, строения, сооружения и основанием букв, цифр, символов, декоративно-художественных элементов вывески составляет 30 мм;</w:t>
      </w:r>
    </w:p>
    <w:p w14:paraId="1FE08EAC"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в случае размещения вывески путем крепления каждого элемента на единую монтажную раму все элементы рамы должны быть окрашены в цвет участка фасада здания, строения, сооружения, на котором осуществляется размещение;</w:t>
      </w:r>
    </w:p>
    <w:p w14:paraId="04CE12BD"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в случае если над входом, на фризе, над окном нет места для вывески, возможно устройство консольной вывески и (или) вывески на аппликационной пленке в окнах занимаемого помещения.</w:t>
      </w:r>
    </w:p>
    <w:p w14:paraId="70B17D40"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размещение на зданиях торговых центров, торгово-развлекательных центров (комплексов), на спортивных и спортивно-зрелищных зданиях и сооружениях — осуществляется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14:paraId="641F00FA"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3.2.15. Информационные материалы на аппликационной пленке в окнах занимаемого помещения должны быть выполнены из отдельных букв и элементов на светопрозрачной пленке и не должны превышать 30% заполнения оконного проема.</w:t>
      </w:r>
    </w:p>
    <w:p w14:paraId="1475530F" w14:textId="77777777" w:rsidR="006149D5" w:rsidRPr="00D2475C" w:rsidRDefault="006149D5" w:rsidP="006149D5">
      <w:pPr>
        <w:spacing w:after="0" w:line="240" w:lineRule="auto"/>
        <w:rPr>
          <w:rFonts w:ascii="Times New Roman" w:eastAsia="Times New Roman" w:hAnsi="Times New Roman"/>
          <w:sz w:val="24"/>
          <w:szCs w:val="24"/>
          <w:lang w:eastAsia="ru-RU"/>
        </w:rPr>
      </w:pPr>
    </w:p>
    <w:p w14:paraId="740030ED"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b/>
          <w:bCs/>
          <w:color w:val="000000"/>
          <w:sz w:val="24"/>
          <w:szCs w:val="24"/>
          <w:lang w:eastAsia="ru-RU"/>
        </w:rPr>
        <w:t>3.3. Требования к табличкам</w:t>
      </w:r>
      <w:r w:rsidRPr="00D2475C">
        <w:rPr>
          <w:rFonts w:ascii="Times New Roman" w:eastAsia="Times New Roman" w:hAnsi="Times New Roman"/>
          <w:color w:val="000000"/>
          <w:sz w:val="24"/>
          <w:szCs w:val="24"/>
          <w:lang w:eastAsia="ru-RU"/>
        </w:rPr>
        <w:t xml:space="preserve"> (рис. 6)</w:t>
      </w:r>
    </w:p>
    <w:p w14:paraId="4661E311" w14:textId="77777777" w:rsidR="006149D5" w:rsidRPr="00D2475C" w:rsidRDefault="006149D5" w:rsidP="006149D5">
      <w:pPr>
        <w:spacing w:after="0" w:line="240" w:lineRule="auto"/>
        <w:rPr>
          <w:rFonts w:ascii="Times New Roman" w:eastAsia="Times New Roman" w:hAnsi="Times New Roman"/>
          <w:sz w:val="24"/>
          <w:szCs w:val="24"/>
          <w:lang w:eastAsia="ru-RU"/>
        </w:rPr>
      </w:pPr>
    </w:p>
    <w:p w14:paraId="3450DD77" w14:textId="0628D154" w:rsidR="006149D5" w:rsidRPr="00D2475C" w:rsidRDefault="002265B7" w:rsidP="006149D5">
      <w:pPr>
        <w:spacing w:after="0" w:line="240" w:lineRule="auto"/>
        <w:ind w:firstLine="709"/>
        <w:jc w:val="both"/>
        <w:rPr>
          <w:rFonts w:ascii="Times New Roman" w:eastAsia="Times New Roman" w:hAnsi="Times New Roman"/>
          <w:sz w:val="24"/>
          <w:szCs w:val="24"/>
          <w:lang w:eastAsia="ru-RU"/>
        </w:rPr>
      </w:pPr>
      <w:r w:rsidRPr="000E02D1">
        <w:rPr>
          <w:rFonts w:ascii="Times New Roman" w:eastAsia="Times New Roman" w:hAnsi="Times New Roman"/>
          <w:noProof/>
          <w:color w:val="000000"/>
          <w:sz w:val="24"/>
          <w:szCs w:val="24"/>
          <w:bdr w:val="none" w:sz="0" w:space="0" w:color="auto" w:frame="1"/>
          <w:lang w:eastAsia="ru-RU"/>
        </w:rPr>
        <w:lastRenderedPageBreak/>
        <w:drawing>
          <wp:inline distT="0" distB="0" distL="0" distR="0" wp14:anchorId="1C2AA4F5" wp14:editId="14E73D56">
            <wp:extent cx="5019675" cy="4800600"/>
            <wp:effectExtent l="0" t="0" r="0" b="0"/>
            <wp:docPr id="8" name="Рисунок 8" descr="Описание: 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19675" cy="4800600"/>
                    </a:xfrm>
                    <a:prstGeom prst="rect">
                      <a:avLst/>
                    </a:prstGeom>
                    <a:noFill/>
                    <a:ln>
                      <a:noFill/>
                    </a:ln>
                  </pic:spPr>
                </pic:pic>
              </a:graphicData>
            </a:graphic>
          </wp:inline>
        </w:drawing>
      </w:r>
    </w:p>
    <w:p w14:paraId="1D4CF35A" w14:textId="77777777" w:rsidR="006149D5" w:rsidRPr="00D2475C" w:rsidRDefault="006149D5" w:rsidP="006149D5">
      <w:pPr>
        <w:spacing w:after="0" w:line="240" w:lineRule="auto"/>
        <w:jc w:val="center"/>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Рис.6</w:t>
      </w:r>
    </w:p>
    <w:p w14:paraId="2C20845C" w14:textId="77777777" w:rsidR="006149D5" w:rsidRPr="00D2475C" w:rsidRDefault="006149D5" w:rsidP="006149D5">
      <w:pPr>
        <w:spacing w:after="0" w:line="240" w:lineRule="auto"/>
        <w:rPr>
          <w:rFonts w:ascii="Times New Roman" w:eastAsia="Times New Roman" w:hAnsi="Times New Roman"/>
          <w:sz w:val="24"/>
          <w:szCs w:val="24"/>
          <w:lang w:eastAsia="ru-RU"/>
        </w:rPr>
      </w:pPr>
    </w:p>
    <w:p w14:paraId="76828DE4"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3.3.1. Допускаются следующие варианты размещения:</w:t>
      </w:r>
    </w:p>
    <w:p w14:paraId="098A672E"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в виде отдельной таблички;</w:t>
      </w:r>
    </w:p>
    <w:p w14:paraId="1DA51339"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путем объединения табличек в информационный блок с ячейками (модулями) для размещения информации, обеспечивающий формирование единой композиции,</w:t>
      </w:r>
    </w:p>
    <w:p w14:paraId="60DF3E6F"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соразмерной входной группе (в случае необходимости размещения у общего входа в здание, строение, сооружение более трех табличек).</w:t>
      </w:r>
    </w:p>
    <w:p w14:paraId="6F6B0229"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3.3.2. Размещение табличек осуществляется с соблюдением следующих требований:</w:t>
      </w:r>
    </w:p>
    <w:p w14:paraId="773ED6ED"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размеры отдельно размещаемой таблички (за исключением случаев размещения таблички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 400 мм по высоте, 300 мм по ширине; размеры информационного блока с ячейками не должны превышать 1200 мм по высоте, 900 мм по ширине;</w:t>
      </w:r>
    </w:p>
    <w:p w14:paraId="40C84200"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размеры табличек, размещаемых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w:t>
      </w:r>
    </w:p>
    <w:p w14:paraId="5D98D63C"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400 мм по высоте, 300 мм по ширине;</w:t>
      </w:r>
    </w:p>
    <w:p w14:paraId="4B5FACA3"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14:paraId="306ED82F"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14:paraId="27685D4A"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в оформлении таблички не должно использоваться более трех цветов;</w:t>
      </w:r>
    </w:p>
    <w:p w14:paraId="69CFAE08"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lastRenderedPageBreak/>
        <w:t>- в цветовом и композиционном решениях информационного блока должны использоваться элементы идентичные между собой по цвету, размерам, материалам изготовления, способам подсветки;</w:t>
      </w:r>
    </w:p>
    <w:p w14:paraId="5F54540D"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расположение букв, цифр, символов должно осуществляться по горизонтали с использованием не более двух гарнитур шрифта и с соблюдением межбуквенного интервала, характерного для каждой гарнитуры шрифта;</w:t>
      </w:r>
    </w:p>
    <w:p w14:paraId="41296D2F"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высота букв, цифр, символов должна быть не более 100 мм;</w:t>
      </w:r>
    </w:p>
    <w:p w14:paraId="6D4E8494"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аналогичных информационных конструкций (в случае их соответствия требованиям настоящего Стандарта) в пределах плоскости фасада;</w:t>
      </w:r>
    </w:p>
    <w:p w14:paraId="7841202B"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число табличек, размещенных справа и слева от входа или въезда, не должно превышать трех на каждой из сторон, при этом таблички должны иметь одинаковые размеры, размещаться упорядоченно, с соблюдением горизонтальных и вертикальных осей; в случае если в здании, строении, сооружении, в котором фактически находятся или осуществляют деятельность более шести организаций, индивидуальных предпринимателей или физических лиц зарегистрированных как самозанятые, таблички размещаются на фасаде здания, строения, сооружения индивидуально, но при этом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
    <w:p w14:paraId="757BFBF1"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14:paraId="307D432A"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b/>
          <w:bCs/>
          <w:color w:val="000000"/>
          <w:sz w:val="24"/>
          <w:szCs w:val="24"/>
          <w:lang w:eastAsia="ru-RU"/>
        </w:rPr>
        <w:t>3.4. Требования к консольным вывескам.</w:t>
      </w:r>
    </w:p>
    <w:p w14:paraId="50866A6A"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3.4.1. Допускаются следующие варианты размещение консольных вывесок:</w:t>
      </w:r>
    </w:p>
    <w:p w14:paraId="4FAD3B46"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над верхней линией окон первого этажа, но не выше 200 мм от нижней линии окон второго этажа зданий, строений, сооружений;</w:t>
      </w:r>
    </w:p>
    <w:p w14:paraId="43C7D34E"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14:paraId="6402403C"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у арок здания, строения, сооружения (в случае если вход в помещение, занимаемое организацией или индивидуальным предпринимателем, организован со стороны внутреннего двора здания, строения, сооружения);</w:t>
      </w:r>
    </w:p>
    <w:p w14:paraId="45672306"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на высоте не менее 2700 мм от отметки поверхности земли на одной горизонтальной оси с вывеской (рис. 7).</w:t>
      </w:r>
    </w:p>
    <w:p w14:paraId="20B7863B" w14:textId="77777777" w:rsidR="006149D5" w:rsidRPr="00D2475C" w:rsidRDefault="006149D5" w:rsidP="006149D5">
      <w:pPr>
        <w:spacing w:after="0" w:line="240" w:lineRule="auto"/>
        <w:rPr>
          <w:rFonts w:ascii="Times New Roman" w:eastAsia="Times New Roman" w:hAnsi="Times New Roman"/>
          <w:sz w:val="24"/>
          <w:szCs w:val="24"/>
          <w:lang w:eastAsia="ru-RU"/>
        </w:rPr>
      </w:pPr>
    </w:p>
    <w:p w14:paraId="3BA5523C" w14:textId="3E5BA79C" w:rsidR="006149D5" w:rsidRPr="00D2475C" w:rsidRDefault="002265B7" w:rsidP="006149D5">
      <w:pPr>
        <w:spacing w:after="0" w:line="240" w:lineRule="auto"/>
        <w:ind w:firstLine="709"/>
        <w:jc w:val="both"/>
        <w:rPr>
          <w:rFonts w:ascii="Times New Roman" w:eastAsia="Times New Roman" w:hAnsi="Times New Roman"/>
          <w:sz w:val="24"/>
          <w:szCs w:val="24"/>
          <w:lang w:eastAsia="ru-RU"/>
        </w:rPr>
      </w:pPr>
      <w:r w:rsidRPr="000E02D1">
        <w:rPr>
          <w:rFonts w:ascii="Times New Roman" w:eastAsia="Times New Roman" w:hAnsi="Times New Roman"/>
          <w:noProof/>
          <w:color w:val="000000"/>
          <w:sz w:val="24"/>
          <w:szCs w:val="24"/>
          <w:bdr w:val="none" w:sz="0" w:space="0" w:color="auto" w:frame="1"/>
          <w:lang w:eastAsia="ru-RU"/>
        </w:rPr>
        <w:lastRenderedPageBreak/>
        <w:drawing>
          <wp:inline distT="0" distB="0" distL="0" distR="0" wp14:anchorId="2B070201" wp14:editId="47951BE3">
            <wp:extent cx="3514725" cy="7820025"/>
            <wp:effectExtent l="0" t="0" r="0" b="0"/>
            <wp:docPr id="9" name="Рисунок 9" descr="Описание: Изображение выглядит как текст, снимок экран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Изображение выглядит как текст, снимок экрана, диаграмма, План&#10;&#10;Автоматически созданное описани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4725" cy="7820025"/>
                    </a:xfrm>
                    <a:prstGeom prst="rect">
                      <a:avLst/>
                    </a:prstGeom>
                    <a:noFill/>
                    <a:ln>
                      <a:noFill/>
                    </a:ln>
                  </pic:spPr>
                </pic:pic>
              </a:graphicData>
            </a:graphic>
          </wp:inline>
        </w:drawing>
      </w:r>
    </w:p>
    <w:p w14:paraId="5050A89B" w14:textId="77777777" w:rsidR="006149D5" w:rsidRPr="00D2475C" w:rsidRDefault="006149D5" w:rsidP="006149D5">
      <w:pPr>
        <w:spacing w:after="0" w:line="240" w:lineRule="auto"/>
        <w:ind w:firstLine="709"/>
        <w:jc w:val="center"/>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Рис.7</w:t>
      </w:r>
    </w:p>
    <w:p w14:paraId="41610FDC" w14:textId="77777777" w:rsidR="006149D5" w:rsidRPr="00D2475C" w:rsidRDefault="006149D5" w:rsidP="006149D5">
      <w:pPr>
        <w:spacing w:after="0" w:line="240" w:lineRule="auto"/>
        <w:rPr>
          <w:rFonts w:ascii="Times New Roman" w:eastAsia="Times New Roman" w:hAnsi="Times New Roman"/>
          <w:sz w:val="24"/>
          <w:szCs w:val="24"/>
          <w:lang w:eastAsia="ru-RU"/>
        </w:rPr>
      </w:pPr>
    </w:p>
    <w:p w14:paraId="43AA44B0"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3.4.2. Размещение консольных вывесок осуществляется в пределах границ помещений, занимаемых организациями или индивидуальными предпринимателями, на одном из углов здания или на одной из сторон от входа в здание, строение, сооружение.</w:t>
      </w:r>
    </w:p>
    <w:p w14:paraId="7619DEA3"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3.4.3. Размещение консольных вывесок допускается с соблюдением следующих требований:</w:t>
      </w:r>
    </w:p>
    <w:p w14:paraId="597F1716"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размеры вывески должны быть не более 500 мм по высоте и 500 мм по ширине;</w:t>
      </w:r>
    </w:p>
    <w:p w14:paraId="7BA59B34"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расстояние от вывески до плоскости фасада (выступающих элементов фасада) здания, строения, сооружения должно составлять не более 200 мм (рис. 8);</w:t>
      </w:r>
    </w:p>
    <w:p w14:paraId="1B400F88" w14:textId="4E9AAAF9" w:rsidR="006149D5" w:rsidRPr="00D2475C" w:rsidRDefault="002265B7" w:rsidP="006149D5">
      <w:pPr>
        <w:spacing w:after="0" w:line="240" w:lineRule="auto"/>
        <w:jc w:val="center"/>
        <w:rPr>
          <w:rFonts w:ascii="Times New Roman" w:eastAsia="Times New Roman" w:hAnsi="Times New Roman"/>
          <w:sz w:val="24"/>
          <w:szCs w:val="24"/>
          <w:lang w:eastAsia="ru-RU"/>
        </w:rPr>
      </w:pPr>
      <w:r w:rsidRPr="000E02D1">
        <w:rPr>
          <w:rFonts w:ascii="Times New Roman" w:eastAsia="Times New Roman" w:hAnsi="Times New Roman"/>
          <w:noProof/>
          <w:color w:val="000000"/>
          <w:sz w:val="24"/>
          <w:szCs w:val="24"/>
          <w:bdr w:val="none" w:sz="0" w:space="0" w:color="auto" w:frame="1"/>
          <w:lang w:eastAsia="ru-RU"/>
        </w:rPr>
        <w:lastRenderedPageBreak/>
        <w:drawing>
          <wp:inline distT="0" distB="0" distL="0" distR="0" wp14:anchorId="46E4A047" wp14:editId="4A698EDE">
            <wp:extent cx="3429000" cy="7620000"/>
            <wp:effectExtent l="0" t="0" r="0" b="0"/>
            <wp:docPr id="10" name="Рисунок 10" descr="Описание: Изображение выглядит как текст, снимок экран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Изображение выглядит как текст, снимок экрана, диаграмма, План&#10;&#10;Автоматически созданное описани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00" cy="7620000"/>
                    </a:xfrm>
                    <a:prstGeom prst="rect">
                      <a:avLst/>
                    </a:prstGeom>
                    <a:noFill/>
                    <a:ln>
                      <a:noFill/>
                    </a:ln>
                  </pic:spPr>
                </pic:pic>
              </a:graphicData>
            </a:graphic>
          </wp:inline>
        </w:drawing>
      </w:r>
    </w:p>
    <w:p w14:paraId="03A08EC8" w14:textId="77777777" w:rsidR="006149D5" w:rsidRPr="00D2475C" w:rsidRDefault="006149D5" w:rsidP="006149D5">
      <w:pPr>
        <w:spacing w:after="0" w:line="240" w:lineRule="auto"/>
        <w:jc w:val="center"/>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Рис.8</w:t>
      </w:r>
    </w:p>
    <w:p w14:paraId="41922EE0"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расстояние между консольными вывесками должно составлять не менее 10 м.</w:t>
      </w:r>
    </w:p>
    <w:p w14:paraId="201D2543"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3.4.4. Установка консольных вывесок способом, отраженным на рис. 9, а также установка более одной консольной вывески в вертикальном ряду друг над другом запрещена.</w:t>
      </w:r>
    </w:p>
    <w:p w14:paraId="192B45AC" w14:textId="77777777" w:rsidR="006149D5" w:rsidRPr="00D2475C" w:rsidRDefault="006149D5" w:rsidP="006149D5">
      <w:pPr>
        <w:spacing w:after="0" w:line="240" w:lineRule="auto"/>
        <w:rPr>
          <w:rFonts w:ascii="Times New Roman" w:eastAsia="Times New Roman" w:hAnsi="Times New Roman"/>
          <w:sz w:val="24"/>
          <w:szCs w:val="24"/>
          <w:lang w:eastAsia="ru-RU"/>
        </w:rPr>
      </w:pPr>
    </w:p>
    <w:p w14:paraId="2C1C9228" w14:textId="457DB30A" w:rsidR="006149D5" w:rsidRPr="00D2475C" w:rsidRDefault="002265B7" w:rsidP="006149D5">
      <w:pPr>
        <w:spacing w:after="0" w:line="240" w:lineRule="auto"/>
        <w:ind w:firstLine="709"/>
        <w:jc w:val="both"/>
        <w:rPr>
          <w:rFonts w:ascii="Times New Roman" w:eastAsia="Times New Roman" w:hAnsi="Times New Roman"/>
          <w:sz w:val="24"/>
          <w:szCs w:val="24"/>
          <w:lang w:eastAsia="ru-RU"/>
        </w:rPr>
      </w:pPr>
      <w:r w:rsidRPr="000E02D1">
        <w:rPr>
          <w:rFonts w:ascii="Times New Roman" w:eastAsia="Times New Roman" w:hAnsi="Times New Roman"/>
          <w:noProof/>
          <w:color w:val="000000"/>
          <w:sz w:val="24"/>
          <w:szCs w:val="24"/>
          <w:bdr w:val="none" w:sz="0" w:space="0" w:color="auto" w:frame="1"/>
          <w:lang w:eastAsia="ru-RU"/>
        </w:rPr>
        <w:lastRenderedPageBreak/>
        <w:drawing>
          <wp:inline distT="0" distB="0" distL="0" distR="0" wp14:anchorId="4BE59B4F" wp14:editId="2DA8F2F7">
            <wp:extent cx="4467225" cy="9906000"/>
            <wp:effectExtent l="0" t="0" r="0" b="0"/>
            <wp:docPr id="11" name="Рисунок 11" descr="Описание: Изображение выглядит как текст, снимок экран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Изображение выглядит как текст, снимок экрана, диаграмма, План&#10;&#10;Автоматически созданное описани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7225" cy="9906000"/>
                    </a:xfrm>
                    <a:prstGeom prst="rect">
                      <a:avLst/>
                    </a:prstGeom>
                    <a:noFill/>
                    <a:ln>
                      <a:noFill/>
                    </a:ln>
                  </pic:spPr>
                </pic:pic>
              </a:graphicData>
            </a:graphic>
          </wp:inline>
        </w:drawing>
      </w:r>
    </w:p>
    <w:p w14:paraId="5F1FC49F" w14:textId="77777777" w:rsidR="006149D5" w:rsidRPr="00D2475C" w:rsidRDefault="006149D5" w:rsidP="006149D5">
      <w:pPr>
        <w:spacing w:after="0" w:line="240" w:lineRule="auto"/>
        <w:jc w:val="center"/>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lastRenderedPageBreak/>
        <w:t>Рис.9</w:t>
      </w:r>
    </w:p>
    <w:p w14:paraId="60C6FB86" w14:textId="77777777" w:rsidR="006149D5" w:rsidRPr="00D2475C" w:rsidRDefault="006149D5" w:rsidP="006149D5">
      <w:pPr>
        <w:spacing w:after="0" w:line="240" w:lineRule="auto"/>
        <w:rPr>
          <w:rFonts w:ascii="Times New Roman" w:eastAsia="Times New Roman" w:hAnsi="Times New Roman"/>
          <w:sz w:val="24"/>
          <w:szCs w:val="24"/>
          <w:lang w:eastAsia="ru-RU"/>
        </w:rPr>
      </w:pPr>
    </w:p>
    <w:p w14:paraId="4CAC35DF"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3.4.5. Блочные консольные вывески для размещения информационных материалов нескольких организаций выполняются в едином стиле, шириной 600 мм, высотой 800 мм (рис. 10).</w:t>
      </w:r>
    </w:p>
    <w:p w14:paraId="059B7EF6" w14:textId="77777777" w:rsidR="006149D5" w:rsidRPr="00D2475C" w:rsidRDefault="006149D5" w:rsidP="006149D5">
      <w:pPr>
        <w:spacing w:after="0" w:line="240" w:lineRule="auto"/>
        <w:rPr>
          <w:rFonts w:ascii="Times New Roman" w:eastAsia="Times New Roman" w:hAnsi="Times New Roman"/>
          <w:sz w:val="24"/>
          <w:szCs w:val="24"/>
          <w:lang w:eastAsia="ru-RU"/>
        </w:rPr>
      </w:pPr>
    </w:p>
    <w:p w14:paraId="396259C4" w14:textId="4D4BE167" w:rsidR="006149D5" w:rsidRPr="00D2475C" w:rsidRDefault="002265B7" w:rsidP="006149D5">
      <w:pPr>
        <w:spacing w:after="0" w:line="240" w:lineRule="auto"/>
        <w:ind w:firstLine="709"/>
        <w:jc w:val="both"/>
        <w:rPr>
          <w:rFonts w:ascii="Times New Roman" w:eastAsia="Times New Roman" w:hAnsi="Times New Roman"/>
          <w:sz w:val="24"/>
          <w:szCs w:val="24"/>
          <w:lang w:eastAsia="ru-RU"/>
        </w:rPr>
      </w:pPr>
      <w:r w:rsidRPr="000E02D1">
        <w:rPr>
          <w:rFonts w:ascii="Times New Roman" w:eastAsia="Times New Roman" w:hAnsi="Times New Roman"/>
          <w:noProof/>
          <w:color w:val="000000"/>
          <w:sz w:val="24"/>
          <w:szCs w:val="24"/>
          <w:bdr w:val="none" w:sz="0" w:space="0" w:color="auto" w:frame="1"/>
          <w:lang w:eastAsia="ru-RU"/>
        </w:rPr>
        <w:drawing>
          <wp:inline distT="0" distB="0" distL="0" distR="0" wp14:anchorId="42840588" wp14:editId="18F0146A">
            <wp:extent cx="4048125" cy="6686550"/>
            <wp:effectExtent l="0" t="0" r="0" b="0"/>
            <wp:docPr id="12" name="Рисунок 12" descr="Описание: Изображение выглядит как текст, снимок экран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Изображение выглядит как текст, снимок экрана, диаграмма, План&#10;&#10;Автоматически созданное описани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48125" cy="6686550"/>
                    </a:xfrm>
                    <a:prstGeom prst="rect">
                      <a:avLst/>
                    </a:prstGeom>
                    <a:noFill/>
                    <a:ln>
                      <a:noFill/>
                    </a:ln>
                  </pic:spPr>
                </pic:pic>
              </a:graphicData>
            </a:graphic>
          </wp:inline>
        </w:drawing>
      </w:r>
    </w:p>
    <w:p w14:paraId="0D1A891A" w14:textId="77777777" w:rsidR="006149D5" w:rsidRPr="00D2475C" w:rsidRDefault="006149D5" w:rsidP="006149D5">
      <w:pPr>
        <w:spacing w:after="0" w:line="240" w:lineRule="auto"/>
        <w:jc w:val="center"/>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Рис.10</w:t>
      </w:r>
    </w:p>
    <w:p w14:paraId="4E0A5634" w14:textId="77777777" w:rsidR="006149D5" w:rsidRPr="00D2475C" w:rsidRDefault="006149D5" w:rsidP="006149D5">
      <w:pPr>
        <w:spacing w:after="240" w:line="240" w:lineRule="auto"/>
        <w:rPr>
          <w:rFonts w:ascii="Times New Roman" w:eastAsia="Times New Roman" w:hAnsi="Times New Roman"/>
          <w:sz w:val="24"/>
          <w:szCs w:val="24"/>
          <w:lang w:eastAsia="ru-RU"/>
        </w:rPr>
      </w:pPr>
    </w:p>
    <w:p w14:paraId="7D99E5B9"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b/>
          <w:bCs/>
          <w:color w:val="000000"/>
          <w:sz w:val="24"/>
          <w:szCs w:val="24"/>
          <w:lang w:eastAsia="ru-RU"/>
        </w:rPr>
        <w:t>3.5. Требования к витринным вывескам.</w:t>
      </w:r>
    </w:p>
    <w:p w14:paraId="140EEC6F"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3.5.1. Витринные вывески допускается размещать с внутренней (интерьерной) и с внешней (фасадной) стороны остекления витрины. Витринными вывески называются в случае их размещения с внутренней (интерьерной) стороны остекления витрины на расстоянии до 1 м от остекления. Размещение витринных вывесок выше первого этажа не допускается.</w:t>
      </w:r>
    </w:p>
    <w:p w14:paraId="1B912C7A"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lastRenderedPageBreak/>
        <w:t>3.5.2. Витринные вывески размещаются в соответствии со следующими требованиями:</w:t>
      </w:r>
    </w:p>
    <w:p w14:paraId="2B64091B"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высота текста вывески не должна превышать 150 мм, высота декоративной части (логотипа) - не более 300 мм, при этом габариты всей конструкции не могут превышать по высоте или ширине 50% габаритов стекла, на котором размещена вывеска (рис. 11);</w:t>
      </w:r>
    </w:p>
    <w:p w14:paraId="37BE20E8" w14:textId="77777777" w:rsidR="006149D5" w:rsidRPr="00D2475C" w:rsidRDefault="006149D5" w:rsidP="006149D5">
      <w:pPr>
        <w:spacing w:after="0" w:line="240" w:lineRule="auto"/>
        <w:rPr>
          <w:rFonts w:ascii="Times New Roman" w:eastAsia="Times New Roman" w:hAnsi="Times New Roman"/>
          <w:sz w:val="24"/>
          <w:szCs w:val="24"/>
          <w:lang w:eastAsia="ru-RU"/>
        </w:rPr>
      </w:pPr>
    </w:p>
    <w:p w14:paraId="140144CB" w14:textId="451144DF" w:rsidR="006149D5" w:rsidRPr="00D2475C" w:rsidRDefault="002265B7" w:rsidP="006149D5">
      <w:pPr>
        <w:spacing w:after="0" w:line="240" w:lineRule="auto"/>
        <w:ind w:firstLine="709"/>
        <w:jc w:val="both"/>
        <w:rPr>
          <w:rFonts w:ascii="Times New Roman" w:eastAsia="Times New Roman" w:hAnsi="Times New Roman"/>
          <w:sz w:val="24"/>
          <w:szCs w:val="24"/>
          <w:lang w:eastAsia="ru-RU"/>
        </w:rPr>
      </w:pPr>
      <w:r w:rsidRPr="000E02D1">
        <w:rPr>
          <w:rFonts w:ascii="Times New Roman" w:eastAsia="Times New Roman" w:hAnsi="Times New Roman"/>
          <w:noProof/>
          <w:color w:val="000000"/>
          <w:sz w:val="24"/>
          <w:szCs w:val="24"/>
          <w:bdr w:val="none" w:sz="0" w:space="0" w:color="auto" w:frame="1"/>
          <w:lang w:eastAsia="ru-RU"/>
        </w:rPr>
        <w:drawing>
          <wp:inline distT="0" distB="0" distL="0" distR="0" wp14:anchorId="5DD51875" wp14:editId="53BAEC8A">
            <wp:extent cx="5667375" cy="4752975"/>
            <wp:effectExtent l="0" t="0" r="0" b="0"/>
            <wp:docPr id="13" name="Рисунок 13" descr="Описание: Изображение выглядит как текст, диаграмма, План,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Изображение выглядит как текст, диаграмма, План, снимок экрана&#10;&#10;Автоматически созданное описани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7375" cy="4752975"/>
                    </a:xfrm>
                    <a:prstGeom prst="rect">
                      <a:avLst/>
                    </a:prstGeom>
                    <a:noFill/>
                    <a:ln>
                      <a:noFill/>
                    </a:ln>
                  </pic:spPr>
                </pic:pic>
              </a:graphicData>
            </a:graphic>
          </wp:inline>
        </w:drawing>
      </w:r>
    </w:p>
    <w:p w14:paraId="0FB8D16D" w14:textId="138F615A" w:rsidR="006149D5" w:rsidRPr="00D2475C" w:rsidRDefault="002265B7" w:rsidP="006149D5">
      <w:pPr>
        <w:spacing w:after="0" w:line="240" w:lineRule="auto"/>
        <w:ind w:firstLine="709"/>
        <w:jc w:val="both"/>
        <w:rPr>
          <w:rFonts w:ascii="Times New Roman" w:eastAsia="Times New Roman" w:hAnsi="Times New Roman"/>
          <w:sz w:val="24"/>
          <w:szCs w:val="24"/>
          <w:lang w:eastAsia="ru-RU"/>
        </w:rPr>
      </w:pPr>
      <w:r w:rsidRPr="000E02D1">
        <w:rPr>
          <w:rFonts w:ascii="Times New Roman" w:eastAsia="Times New Roman" w:hAnsi="Times New Roman"/>
          <w:noProof/>
          <w:color w:val="000000"/>
          <w:sz w:val="24"/>
          <w:szCs w:val="24"/>
          <w:bdr w:val="none" w:sz="0" w:space="0" w:color="auto" w:frame="1"/>
          <w:lang w:eastAsia="ru-RU"/>
        </w:rPr>
        <w:lastRenderedPageBreak/>
        <w:drawing>
          <wp:inline distT="0" distB="0" distL="0" distR="0" wp14:anchorId="5318297A" wp14:editId="6624243F">
            <wp:extent cx="4991100" cy="5372100"/>
            <wp:effectExtent l="0" t="0" r="0" b="0"/>
            <wp:docPr id="14" name="Рисунок 14" descr="Описание: https://lh7-us.googleusercontent.com/HmtVzCsiQ3_urRL9Fuz98qggrAoDSfgnOzWpyf0iOU5vIcVk7Tk8kyBSWvqfiXUZpjG1j_rctVBOD-9gHALxYGV7OzP5ukcAu-6Ihde2BKN2A_fguJyATe67huaLOl-ZvbCzK3j-eAQdSZ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https://lh7-us.googleusercontent.com/HmtVzCsiQ3_urRL9Fuz98qggrAoDSfgnOzWpyf0iOU5vIcVk7Tk8kyBSWvqfiXUZpjG1j_rctVBOD-9gHALxYGV7OzP5ukcAu-6Ihde2BKN2A_fguJyATe67huaLOl-ZvbCzK3j-eAQdSZ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91100" cy="5372100"/>
                    </a:xfrm>
                    <a:prstGeom prst="rect">
                      <a:avLst/>
                    </a:prstGeom>
                    <a:noFill/>
                    <a:ln>
                      <a:noFill/>
                    </a:ln>
                  </pic:spPr>
                </pic:pic>
              </a:graphicData>
            </a:graphic>
          </wp:inline>
        </w:drawing>
      </w:r>
    </w:p>
    <w:p w14:paraId="4047067C" w14:textId="77777777" w:rsidR="006149D5" w:rsidRPr="00D2475C" w:rsidRDefault="006149D5" w:rsidP="006149D5">
      <w:pPr>
        <w:spacing w:after="0" w:line="240" w:lineRule="auto"/>
        <w:jc w:val="center"/>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Рис. 11</w:t>
      </w:r>
    </w:p>
    <w:p w14:paraId="7FD08C40" w14:textId="77777777" w:rsidR="006149D5" w:rsidRPr="00D2475C" w:rsidRDefault="006149D5" w:rsidP="006149D5">
      <w:pPr>
        <w:spacing w:after="0" w:line="240" w:lineRule="auto"/>
        <w:rPr>
          <w:rFonts w:ascii="Times New Roman" w:eastAsia="Times New Roman" w:hAnsi="Times New Roman"/>
          <w:sz w:val="24"/>
          <w:szCs w:val="24"/>
          <w:lang w:eastAsia="ru-RU"/>
        </w:rPr>
      </w:pPr>
    </w:p>
    <w:p w14:paraId="7EA15ED8"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b/>
          <w:bCs/>
          <w:color w:val="000000"/>
          <w:sz w:val="24"/>
          <w:szCs w:val="24"/>
          <w:lang w:eastAsia="ru-RU"/>
        </w:rPr>
        <w:t>3.6. Требования к крышным вывескам.</w:t>
      </w:r>
    </w:p>
    <w:p w14:paraId="0FC07E61"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3.6.1. Крышные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14:paraId="66BD1718"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3.6.2. Размещение крышной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которой содержатся на данной вывеске и в месте фактического нахождения (месте осуществления деятельности) которой вывеска размещается.</w:t>
      </w:r>
    </w:p>
    <w:p w14:paraId="7F2BD4F9"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3.6.3. Размещение крышных вывесок над кровлями многоквартирных многоэтажных жилых домов и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Консультативным-экспертным советом по рассмотрению архитектурно-градостроительного облика населенных пунктов, зданий, сооружений Ленинградской области, образованным постановлением Губернатора Ленинградской области от 31 мая 2021 года № 40-пг.</w:t>
      </w:r>
    </w:p>
    <w:p w14:paraId="4F964BD1"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3.6.4. На одном здании может быть размещена только одна крышная вывеска.</w:t>
      </w:r>
    </w:p>
    <w:p w14:paraId="53E77867"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3.6.5. На зданиях, строениях, сооружениях, являющихся объектами культурного наследия федерального, регионального, местного значения, выявленными объектами культурного наследия размещение крышных вывесок запрещено.</w:t>
      </w:r>
    </w:p>
    <w:p w14:paraId="7202DB56"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3.6.6. Крышные вывески должны соответствовать следующим требованиям:</w:t>
      </w:r>
    </w:p>
    <w:p w14:paraId="72A55CDD"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lastRenderedPageBreak/>
        <w:t>- высота крышной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 </w:t>
      </w:r>
    </w:p>
    <w:p w14:paraId="4CE87668"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- 0,8 м для 1−2 — этажных объектов;</w:t>
      </w:r>
    </w:p>
    <w:p w14:paraId="0D1351D2"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- 1,2 м для 1−2 — этажных объектов высотой более 8 м;</w:t>
      </w:r>
    </w:p>
    <w:p w14:paraId="39369731"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- 1,2 м для 3−5 — этажных объектов</w:t>
      </w:r>
    </w:p>
    <w:p w14:paraId="7E530B96"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- 1,8 м для 6−9 — этажных объектов;</w:t>
      </w:r>
    </w:p>
    <w:p w14:paraId="52F0830F"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- 2,2 м для 10−15 — этажных объектов;</w:t>
      </w:r>
    </w:p>
    <w:p w14:paraId="6FE0C32B"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- 3,0 м для объектов, имеющих 16 и более этажей.</w:t>
      </w:r>
    </w:p>
    <w:p w14:paraId="1CAC37F8"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3.6.7. Элементы крепления крышной вывески не должны выступать</w:t>
      </w:r>
    </w:p>
    <w:p w14:paraId="15EBD593"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за границы информационного поля.</w:t>
      </w:r>
    </w:p>
    <w:p w14:paraId="136D2FE3"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3.6.8. Длина крышной вывески должна составлять не более 50% ортогональной проекции фасада здания, строения, сооружения, по отношению к которому она размещена, однако при выступании частей фасада здания относительно друг друга по бокам более чем на 3 м ширина вывески может составлять до 70% от наиболее узкой части фасада (рис. 12).</w:t>
      </w:r>
    </w:p>
    <w:p w14:paraId="5ED2D5E1" w14:textId="77777777" w:rsidR="006149D5" w:rsidRPr="00D2475C" w:rsidRDefault="006149D5" w:rsidP="006149D5">
      <w:pPr>
        <w:spacing w:after="240" w:line="240" w:lineRule="auto"/>
        <w:rPr>
          <w:rFonts w:ascii="Times New Roman" w:eastAsia="Times New Roman" w:hAnsi="Times New Roman"/>
          <w:sz w:val="24"/>
          <w:szCs w:val="24"/>
          <w:lang w:eastAsia="ru-RU"/>
        </w:rPr>
      </w:pPr>
    </w:p>
    <w:p w14:paraId="5963FE57" w14:textId="6A6C98AE" w:rsidR="006149D5" w:rsidRPr="00D2475C" w:rsidRDefault="002265B7" w:rsidP="006149D5">
      <w:pPr>
        <w:spacing w:after="0" w:line="240" w:lineRule="auto"/>
        <w:jc w:val="center"/>
        <w:rPr>
          <w:rFonts w:ascii="Times New Roman" w:eastAsia="Times New Roman" w:hAnsi="Times New Roman"/>
          <w:sz w:val="24"/>
          <w:szCs w:val="24"/>
          <w:lang w:eastAsia="ru-RU"/>
        </w:rPr>
      </w:pPr>
      <w:r w:rsidRPr="000E02D1">
        <w:rPr>
          <w:rFonts w:ascii="Times New Roman" w:eastAsia="Times New Roman" w:hAnsi="Times New Roman"/>
          <w:noProof/>
          <w:color w:val="000000"/>
          <w:sz w:val="24"/>
          <w:szCs w:val="24"/>
          <w:bdr w:val="none" w:sz="0" w:space="0" w:color="auto" w:frame="1"/>
          <w:lang w:eastAsia="ru-RU"/>
        </w:rPr>
        <w:lastRenderedPageBreak/>
        <w:drawing>
          <wp:inline distT="0" distB="0" distL="0" distR="0" wp14:anchorId="60FC1984" wp14:editId="3AD076DC">
            <wp:extent cx="5972175" cy="7162800"/>
            <wp:effectExtent l="0" t="0" r="0" b="0"/>
            <wp:docPr id="15" name="Рисунок 15" descr="Описание: 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2175" cy="7162800"/>
                    </a:xfrm>
                    <a:prstGeom prst="rect">
                      <a:avLst/>
                    </a:prstGeom>
                    <a:noFill/>
                    <a:ln>
                      <a:noFill/>
                    </a:ln>
                  </pic:spPr>
                </pic:pic>
              </a:graphicData>
            </a:graphic>
          </wp:inline>
        </w:drawing>
      </w:r>
    </w:p>
    <w:p w14:paraId="6C213522" w14:textId="77777777" w:rsidR="006149D5" w:rsidRPr="00D2475C" w:rsidRDefault="006149D5" w:rsidP="006149D5">
      <w:pPr>
        <w:spacing w:after="0" w:line="240" w:lineRule="auto"/>
        <w:rPr>
          <w:rFonts w:ascii="Times New Roman" w:eastAsia="Times New Roman" w:hAnsi="Times New Roman"/>
          <w:sz w:val="24"/>
          <w:szCs w:val="24"/>
          <w:lang w:eastAsia="ru-RU"/>
        </w:rPr>
      </w:pPr>
    </w:p>
    <w:p w14:paraId="510037E9" w14:textId="026F2A98" w:rsidR="006149D5" w:rsidRPr="00D2475C" w:rsidRDefault="002265B7" w:rsidP="006149D5">
      <w:pPr>
        <w:spacing w:after="0" w:line="240" w:lineRule="auto"/>
        <w:jc w:val="center"/>
        <w:rPr>
          <w:rFonts w:ascii="Times New Roman" w:eastAsia="Times New Roman" w:hAnsi="Times New Roman"/>
          <w:sz w:val="24"/>
          <w:szCs w:val="24"/>
          <w:lang w:eastAsia="ru-RU"/>
        </w:rPr>
      </w:pPr>
      <w:r w:rsidRPr="000E02D1">
        <w:rPr>
          <w:rFonts w:ascii="Times New Roman" w:eastAsia="Times New Roman" w:hAnsi="Times New Roman"/>
          <w:noProof/>
          <w:color w:val="000000"/>
          <w:sz w:val="24"/>
          <w:szCs w:val="24"/>
          <w:bdr w:val="none" w:sz="0" w:space="0" w:color="auto" w:frame="1"/>
          <w:lang w:eastAsia="ru-RU"/>
        </w:rPr>
        <w:lastRenderedPageBreak/>
        <w:drawing>
          <wp:inline distT="0" distB="0" distL="0" distR="0" wp14:anchorId="426BC1E2" wp14:editId="4778DAD0">
            <wp:extent cx="6048375" cy="7219950"/>
            <wp:effectExtent l="0" t="0" r="0" b="0"/>
            <wp:docPr id="16" name="Рисунок 16" descr="Описание: 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8375" cy="7219950"/>
                    </a:xfrm>
                    <a:prstGeom prst="rect">
                      <a:avLst/>
                    </a:prstGeom>
                    <a:noFill/>
                    <a:ln>
                      <a:noFill/>
                    </a:ln>
                  </pic:spPr>
                </pic:pic>
              </a:graphicData>
            </a:graphic>
          </wp:inline>
        </w:drawing>
      </w:r>
    </w:p>
    <w:p w14:paraId="106DC87A" w14:textId="77777777" w:rsidR="006149D5" w:rsidRPr="00D2475C" w:rsidRDefault="006149D5" w:rsidP="006149D5">
      <w:pPr>
        <w:spacing w:after="0" w:line="240" w:lineRule="auto"/>
        <w:jc w:val="center"/>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Рис.12</w:t>
      </w:r>
    </w:p>
    <w:p w14:paraId="5EB0BA33" w14:textId="77777777" w:rsidR="006149D5" w:rsidRPr="00D2475C" w:rsidRDefault="006149D5" w:rsidP="006149D5">
      <w:pPr>
        <w:spacing w:after="0" w:line="240" w:lineRule="auto"/>
        <w:rPr>
          <w:rFonts w:ascii="Times New Roman" w:eastAsia="Times New Roman" w:hAnsi="Times New Roman"/>
          <w:sz w:val="24"/>
          <w:szCs w:val="24"/>
          <w:lang w:eastAsia="ru-RU"/>
        </w:rPr>
      </w:pPr>
    </w:p>
    <w:p w14:paraId="3CE4141D"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3.6.9. При размещении крышных вывесок не должны использоваться технологии смены изображения, а также технологии организации медиафасадов, динамические способы передачи информации.</w:t>
      </w:r>
    </w:p>
    <w:p w14:paraId="14E4715B"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3.6.10. Расстояние от конструкции, размещаемой на крыше, парапете встроенно-пристроенного помещения, до окон должно составлять не менее 6 м (рис. 13).</w:t>
      </w:r>
    </w:p>
    <w:p w14:paraId="1ADD7B37" w14:textId="40C3F4E3" w:rsidR="006149D5" w:rsidRPr="00D2475C" w:rsidRDefault="002265B7" w:rsidP="006149D5">
      <w:pPr>
        <w:spacing w:after="0" w:line="240" w:lineRule="auto"/>
        <w:ind w:firstLine="709"/>
        <w:jc w:val="both"/>
        <w:rPr>
          <w:rFonts w:ascii="Times New Roman" w:eastAsia="Times New Roman" w:hAnsi="Times New Roman"/>
          <w:sz w:val="24"/>
          <w:szCs w:val="24"/>
          <w:lang w:eastAsia="ru-RU"/>
        </w:rPr>
      </w:pPr>
      <w:r w:rsidRPr="000E02D1">
        <w:rPr>
          <w:rFonts w:ascii="Times New Roman" w:eastAsia="Times New Roman" w:hAnsi="Times New Roman"/>
          <w:noProof/>
          <w:color w:val="000000"/>
          <w:sz w:val="24"/>
          <w:szCs w:val="24"/>
          <w:bdr w:val="none" w:sz="0" w:space="0" w:color="auto" w:frame="1"/>
          <w:lang w:eastAsia="ru-RU"/>
        </w:rPr>
        <w:lastRenderedPageBreak/>
        <w:drawing>
          <wp:inline distT="0" distB="0" distL="0" distR="0" wp14:anchorId="3AF9C847" wp14:editId="120E118C">
            <wp:extent cx="5943600" cy="7105650"/>
            <wp:effectExtent l="0" t="0" r="0" b="0"/>
            <wp:docPr id="17" name="Рисунок 17" descr="Описание: 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7105650"/>
                    </a:xfrm>
                    <a:prstGeom prst="rect">
                      <a:avLst/>
                    </a:prstGeom>
                    <a:noFill/>
                    <a:ln>
                      <a:noFill/>
                    </a:ln>
                  </pic:spPr>
                </pic:pic>
              </a:graphicData>
            </a:graphic>
          </wp:inline>
        </w:drawing>
      </w:r>
    </w:p>
    <w:p w14:paraId="3DCCA793" w14:textId="77777777" w:rsidR="006149D5" w:rsidRPr="00D2475C" w:rsidRDefault="006149D5" w:rsidP="006149D5">
      <w:pPr>
        <w:spacing w:after="0" w:line="240" w:lineRule="auto"/>
        <w:ind w:firstLine="709"/>
        <w:jc w:val="center"/>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Рис.13</w:t>
      </w:r>
    </w:p>
    <w:p w14:paraId="6F458DE3" w14:textId="77777777" w:rsidR="006149D5" w:rsidRPr="00D2475C" w:rsidRDefault="006149D5" w:rsidP="006149D5">
      <w:pPr>
        <w:spacing w:after="0" w:line="240" w:lineRule="auto"/>
        <w:rPr>
          <w:rFonts w:ascii="Times New Roman" w:eastAsia="Times New Roman" w:hAnsi="Times New Roman"/>
          <w:sz w:val="24"/>
          <w:szCs w:val="24"/>
          <w:lang w:eastAsia="ru-RU"/>
        </w:rPr>
      </w:pPr>
    </w:p>
    <w:p w14:paraId="5A613559"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3.6.11. Не допускается размещать вывеску на коньке кровли крыши.</w:t>
      </w:r>
    </w:p>
    <w:p w14:paraId="5E488926"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3.6.12. Толщина элементов должна составлять от 7 до 20% высоты текста вывески.</w:t>
      </w:r>
    </w:p>
    <w:p w14:paraId="1FC24D46" w14:textId="77777777" w:rsidR="006149D5" w:rsidRPr="00D2475C" w:rsidRDefault="006149D5" w:rsidP="006149D5">
      <w:pPr>
        <w:spacing w:after="0" w:line="240" w:lineRule="auto"/>
        <w:rPr>
          <w:rFonts w:ascii="Times New Roman" w:eastAsia="Times New Roman" w:hAnsi="Times New Roman"/>
          <w:sz w:val="24"/>
          <w:szCs w:val="24"/>
          <w:lang w:eastAsia="ru-RU"/>
        </w:rPr>
      </w:pPr>
    </w:p>
    <w:p w14:paraId="7C1B416E"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b/>
          <w:bCs/>
          <w:color w:val="000000"/>
          <w:sz w:val="24"/>
          <w:szCs w:val="24"/>
          <w:lang w:eastAsia="ru-RU"/>
        </w:rPr>
        <w:t>3.7. Требования к вывескам на маркизах.</w:t>
      </w:r>
    </w:p>
    <w:p w14:paraId="3CAA1258"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w:t>
      </w:r>
    </w:p>
    <w:p w14:paraId="638E9DB2"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высота вывески должна быть не более 150 мм, за исключением случаев изображения товарного знака, знака обслуживания, размещаемого на маркизах сезонных кафе;</w:t>
      </w:r>
    </w:p>
    <w:p w14:paraId="7144ACCC"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высота изображения товарного знака, знака обслуживания, логотипа, размещаемого на маркизах сезонного кафе, должна быть не более 300 мм;</w:t>
      </w:r>
    </w:p>
    <w:p w14:paraId="72A606F7"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текстовая часть и декоративно-художественные элементы вывески должны быть размещены на единой горизонтальной оси.</w:t>
      </w:r>
    </w:p>
    <w:p w14:paraId="6666317B" w14:textId="77777777" w:rsidR="006149D5" w:rsidRPr="00D2475C" w:rsidRDefault="006149D5" w:rsidP="006149D5">
      <w:pPr>
        <w:spacing w:after="0" w:line="240" w:lineRule="auto"/>
        <w:rPr>
          <w:rFonts w:ascii="Times New Roman" w:eastAsia="Times New Roman" w:hAnsi="Times New Roman"/>
          <w:sz w:val="24"/>
          <w:szCs w:val="24"/>
          <w:lang w:eastAsia="ru-RU"/>
        </w:rPr>
      </w:pPr>
    </w:p>
    <w:p w14:paraId="79853058"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b/>
          <w:bCs/>
          <w:color w:val="000000"/>
          <w:sz w:val="24"/>
          <w:szCs w:val="24"/>
          <w:lang w:eastAsia="ru-RU"/>
        </w:rPr>
        <w:t>3.8. Требования к объемно-пространственным информационным конструкциям.</w:t>
      </w:r>
    </w:p>
    <w:p w14:paraId="059C990F"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3.8.1. Объемно-пространственные информационные конструкции не должны размещаться на зданиях, строениях, сооружениях.</w:t>
      </w:r>
    </w:p>
    <w:p w14:paraId="63A875F1"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3.8.2. Размещение воздушных шаров, аэростатов и иных летательных аппаратов, используемых в качестве рекламных конструкций, регулируется нормами Воздушного кодекса Российской Федерации. Воздушные шары, аэростаты и иные летательные аппараты, используемые в качестве рекламных конструкций, не должны размещаться в границах улично-дорожной сети, охранных зон воздушно-кабельных линий электропередач и связи.</w:t>
      </w:r>
    </w:p>
    <w:p w14:paraId="50C17FCF"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b/>
          <w:bCs/>
          <w:color w:val="000000"/>
          <w:sz w:val="24"/>
          <w:szCs w:val="24"/>
          <w:lang w:eastAsia="ru-RU"/>
        </w:rPr>
        <w:t>2. Стандарт оформления элементов фасадов зданий.</w:t>
      </w:r>
    </w:p>
    <w:p w14:paraId="2A50F933" w14:textId="77777777" w:rsidR="006149D5" w:rsidRPr="00D2475C" w:rsidRDefault="006149D5" w:rsidP="006149D5">
      <w:pPr>
        <w:spacing w:after="0" w:line="240" w:lineRule="auto"/>
        <w:rPr>
          <w:rFonts w:ascii="Times New Roman" w:eastAsia="Times New Roman" w:hAnsi="Times New Roman"/>
          <w:sz w:val="24"/>
          <w:szCs w:val="24"/>
          <w:lang w:eastAsia="ru-RU"/>
        </w:rPr>
      </w:pPr>
    </w:p>
    <w:p w14:paraId="7F74DA90"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1. При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таунхаусов) необходима подготовка паспорта фасадов объекта (далее - Паспорт фасадов) по типовой форме (см п. 5).</w:t>
      </w:r>
    </w:p>
    <w:p w14:paraId="40F1B9A1"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Паспорт фасадов утверждается нормативным правовым актом администрации поселения (района). </w:t>
      </w:r>
    </w:p>
    <w:p w14:paraId="146B1DF2"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Разработка такого документа производится:</w:t>
      </w:r>
    </w:p>
    <w:p w14:paraId="6C689930"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проемов;</w:t>
      </w:r>
    </w:p>
    <w:p w14:paraId="03C9C332"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замене облицовочного материала;</w:t>
      </w:r>
    </w:p>
    <w:p w14:paraId="6E521945"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покраске фасада (его частей);</w:t>
      </w:r>
    </w:p>
    <w:p w14:paraId="5EA0708A"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изменении материала кровли, элементов безопасности крыши, элементов организованного наружного водостока;</w:t>
      </w:r>
    </w:p>
    <w:p w14:paraId="4C0A3D5E"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установке кондиционеров;</w:t>
      </w:r>
    </w:p>
    <w:p w14:paraId="3FE113D1"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размещении НТО, в том числе совмещенных с остановкой общественного транспорта;</w:t>
      </w:r>
    </w:p>
    <w:p w14:paraId="38C21C82"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при размещении информационных конструкций на отдельно стоящем объекте, на встроенном помещении торгового, общественно-делового (офисного), назначений, объекте производственного, складского назначения (указатель, вывеска, информационный стенд, табличка).</w:t>
      </w:r>
    </w:p>
    <w:p w14:paraId="09CC6A11"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2. Перечень объектов, для которых замена оконных, дверных проемов, установка кондиционера не требует подготовки Паспорта фасадов, устанавливается нормативным правовым актом администрации.</w:t>
      </w:r>
    </w:p>
    <w:p w14:paraId="020DC28E"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3. К объектам, на которые необходимо утверждение Паспорта фасадов при их размещении, капитальном или текущем ремонте относятся:</w:t>
      </w:r>
    </w:p>
    <w:p w14:paraId="64ED73C9"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здания,</w:t>
      </w:r>
    </w:p>
    <w:p w14:paraId="047FDAB0"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строения,</w:t>
      </w:r>
    </w:p>
    <w:p w14:paraId="37F5554D"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сооружения,</w:t>
      </w:r>
    </w:p>
    <w:p w14:paraId="59D629C3"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НТО, в том числе совмещенные с остановкой общественного транспорта.</w:t>
      </w:r>
    </w:p>
    <w:p w14:paraId="080CFFED"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 При подготовке паспорта фасада объекта необходимо учитывать правила, перечисленные ниже.</w:t>
      </w:r>
    </w:p>
    <w:p w14:paraId="75C2D1A7"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4.1. Стены.</w:t>
      </w:r>
    </w:p>
    <w:p w14:paraId="4DF1FA77"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4.1.1. Запрещается осуществлять покраску, облицовку фрагментов фасада объекта, не соответствующую по цвету и типу облицовке существующего фасада.</w:t>
      </w:r>
    </w:p>
    <w:p w14:paraId="57227860"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4.1.2. Запрещается демонтировать, перекрывать, менять цвет архитектурных элементов фасада объекта (балясин, балюстрады, фриза, карниза, барельефа, фронтона, колоннады, кронштейна, эркера, наличников и т. п.).</w:t>
      </w:r>
    </w:p>
    <w:p w14:paraId="6070F036"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4.1.3. Запрещается применять для облицовки стен виниловый сайдинг, профнастил, фасадные панели «под натуральный камень».</w:t>
      </w:r>
    </w:p>
    <w:p w14:paraId="67BC32B0"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xml:space="preserve">4.1.4. Покраску стен зданий, строений, сооружений (за исключением окраски фасадов выявленных объектов культурного наследия, объектов культурного наследия федерального, </w:t>
      </w:r>
      <w:r w:rsidRPr="00D2475C">
        <w:rPr>
          <w:rFonts w:ascii="Times New Roman" w:eastAsia="Times New Roman" w:hAnsi="Times New Roman"/>
          <w:color w:val="000000"/>
          <w:sz w:val="24"/>
          <w:szCs w:val="24"/>
          <w:lang w:eastAsia="ru-RU"/>
        </w:rPr>
        <w:lastRenderedPageBreak/>
        <w:t>регионального, местного значений) следует осуществлять в соответствии с рекомендуемыми колористическими решениями (рис. 1)</w:t>
      </w:r>
    </w:p>
    <w:p w14:paraId="39F1796E" w14:textId="1BC70BC2" w:rsidR="006149D5" w:rsidRPr="00D2475C" w:rsidRDefault="002265B7" w:rsidP="006149D5">
      <w:pPr>
        <w:spacing w:after="0" w:line="240" w:lineRule="auto"/>
        <w:jc w:val="center"/>
        <w:rPr>
          <w:rFonts w:ascii="Times New Roman" w:eastAsia="Times New Roman" w:hAnsi="Times New Roman"/>
          <w:sz w:val="24"/>
          <w:szCs w:val="24"/>
          <w:lang w:eastAsia="ru-RU"/>
        </w:rPr>
      </w:pPr>
      <w:r w:rsidRPr="000E02D1">
        <w:rPr>
          <w:rFonts w:ascii="Times New Roman" w:eastAsia="Times New Roman" w:hAnsi="Times New Roman"/>
          <w:noProof/>
          <w:color w:val="000000"/>
          <w:sz w:val="24"/>
          <w:szCs w:val="24"/>
          <w:bdr w:val="none" w:sz="0" w:space="0" w:color="auto" w:frame="1"/>
          <w:lang w:eastAsia="ru-RU"/>
        </w:rPr>
        <w:drawing>
          <wp:inline distT="0" distB="0" distL="0" distR="0" wp14:anchorId="1B852915" wp14:editId="12748961">
            <wp:extent cx="6467475" cy="3543300"/>
            <wp:effectExtent l="0" t="0" r="0" b="0"/>
            <wp:docPr id="18" name="Рисунок 18" descr="Описание: Изображение выглядит как текст, снимок экрана, Шрифт,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Изображение выглядит как текст, снимок экрана, Шрифт, Прямоугольник&#10;&#10;Автоматически созданное описание"/>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67475" cy="3543300"/>
                    </a:xfrm>
                    <a:prstGeom prst="rect">
                      <a:avLst/>
                    </a:prstGeom>
                    <a:noFill/>
                    <a:ln>
                      <a:noFill/>
                    </a:ln>
                  </pic:spPr>
                </pic:pic>
              </a:graphicData>
            </a:graphic>
          </wp:inline>
        </w:drawing>
      </w:r>
    </w:p>
    <w:p w14:paraId="7FCC5596" w14:textId="77777777" w:rsidR="006149D5" w:rsidRPr="00D2475C" w:rsidRDefault="006149D5" w:rsidP="006149D5">
      <w:pPr>
        <w:spacing w:after="0" w:line="240" w:lineRule="auto"/>
        <w:rPr>
          <w:rFonts w:ascii="Times New Roman" w:eastAsia="Times New Roman" w:hAnsi="Times New Roman"/>
          <w:sz w:val="24"/>
          <w:szCs w:val="24"/>
          <w:lang w:eastAsia="ru-RU"/>
        </w:rPr>
      </w:pPr>
    </w:p>
    <w:p w14:paraId="5CFC5985"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4.1.5. Запрещено использование разных архитектурных приемов ограждения входной группы, ограждения балкона, козырька при размещении на фасаде одного здания.</w:t>
      </w:r>
    </w:p>
    <w:p w14:paraId="5803313C"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4.2. Козырьки.</w:t>
      </w:r>
    </w:p>
    <w:p w14:paraId="0D84B68C"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4.2.1. Козырьки над входом выполняются с использованием лаконичных решений. Запрещено использование кованых элементов на панельных строениях и домах хрущевской постройки.</w:t>
      </w:r>
    </w:p>
    <w:p w14:paraId="375BD3FB"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4.2.2. В случае устройства козырька на фасаде здания, где уже установлены иные козырьки, необходимо выполнить его идентичным существующим, за исключением случаев оформления главного входа, а также в случае устройства ранее установленных козырьков не в соответствии с п. 4.2.1.</w:t>
      </w:r>
    </w:p>
    <w:p w14:paraId="58E003B9"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4.3. Ограждения входных групп.</w:t>
      </w:r>
    </w:p>
    <w:p w14:paraId="24FBAB3F"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4.3.1. Ограждения входных групп выполняются с использованием лаконичных решений. Запрещена установка кованых ограждений входной группы, балкона и козырька на панельных строениях и домах хрущевской постройки. Устройство глухих ограждений не допускается.</w:t>
      </w:r>
    </w:p>
    <w:p w14:paraId="65E55DF6"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4.3.2. Ограждение входной группы необходимо выполнять из нержавеющей стали либо металла. Цвет выбирается в соответствии с рекомендуемыми колористическими решениями (рис. 2).</w:t>
      </w:r>
    </w:p>
    <w:p w14:paraId="2B528A8C" w14:textId="1BE48933" w:rsidR="006149D5" w:rsidRPr="00D2475C" w:rsidRDefault="002265B7" w:rsidP="006149D5">
      <w:pPr>
        <w:spacing w:after="0" w:line="240" w:lineRule="auto"/>
        <w:jc w:val="center"/>
        <w:rPr>
          <w:rFonts w:ascii="Times New Roman" w:eastAsia="Times New Roman" w:hAnsi="Times New Roman"/>
          <w:sz w:val="24"/>
          <w:szCs w:val="24"/>
          <w:lang w:eastAsia="ru-RU"/>
        </w:rPr>
      </w:pPr>
      <w:r w:rsidRPr="000E02D1">
        <w:rPr>
          <w:rFonts w:ascii="Times New Roman" w:eastAsia="Times New Roman" w:hAnsi="Times New Roman"/>
          <w:noProof/>
          <w:color w:val="000000"/>
          <w:sz w:val="24"/>
          <w:szCs w:val="24"/>
          <w:bdr w:val="none" w:sz="0" w:space="0" w:color="auto" w:frame="1"/>
          <w:lang w:eastAsia="ru-RU"/>
        </w:rPr>
        <w:drawing>
          <wp:inline distT="0" distB="0" distL="0" distR="0" wp14:anchorId="5E85C393" wp14:editId="041E5D0E">
            <wp:extent cx="6486525" cy="1762125"/>
            <wp:effectExtent l="0" t="0" r="0" b="0"/>
            <wp:docPr id="19" name="Рисунок 19" descr="Описание: Изображение выглядит как текст, снимок экрана, Шрифт,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Изображение выглядит как текст, снимок экрана, Шрифт, Прямоугольник&#10;&#10;Автоматически созданное описание"/>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86525" cy="1762125"/>
                    </a:xfrm>
                    <a:prstGeom prst="rect">
                      <a:avLst/>
                    </a:prstGeom>
                    <a:noFill/>
                    <a:ln>
                      <a:noFill/>
                    </a:ln>
                  </pic:spPr>
                </pic:pic>
              </a:graphicData>
            </a:graphic>
          </wp:inline>
        </w:drawing>
      </w:r>
    </w:p>
    <w:p w14:paraId="1899F115" w14:textId="77777777" w:rsidR="006149D5" w:rsidRPr="00D2475C" w:rsidRDefault="006149D5" w:rsidP="006149D5">
      <w:pPr>
        <w:spacing w:after="0" w:line="240" w:lineRule="auto"/>
        <w:rPr>
          <w:rFonts w:ascii="Times New Roman" w:eastAsia="Times New Roman" w:hAnsi="Times New Roman"/>
          <w:sz w:val="24"/>
          <w:szCs w:val="24"/>
          <w:lang w:eastAsia="ru-RU"/>
        </w:rPr>
      </w:pPr>
    </w:p>
    <w:p w14:paraId="64C26C66"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xml:space="preserve">4.3.3. В случае устройства ограждения входной группы на фасаде здания, где уже выполнено устройство иных ограждений входных групп, необходимо выполнить его </w:t>
      </w:r>
      <w:r w:rsidRPr="00D2475C">
        <w:rPr>
          <w:rFonts w:ascii="Times New Roman" w:eastAsia="Times New Roman" w:hAnsi="Times New Roman"/>
          <w:color w:val="000000"/>
          <w:sz w:val="24"/>
          <w:szCs w:val="24"/>
          <w:lang w:eastAsia="ru-RU"/>
        </w:rPr>
        <w:lastRenderedPageBreak/>
        <w:t>идентичным существующим, за исключением случаев оформления главного входа, а также в случае устройства ранее установленных ограждений не в соответствии с п.п. 4.3.1., 4.3.2.</w:t>
      </w:r>
    </w:p>
    <w:p w14:paraId="11C5609F"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4.4. Цоколь, ступени.</w:t>
      </w:r>
    </w:p>
    <w:p w14:paraId="5C1865E3"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4.4.1. Облицовку цоколя и входных ступеней с пандусом необходимо выполнять из одного материала или в близкой цветовой гамме. Рекомендуются монохромные цвета отделки, сочетающиеся с общим колористическим решением здания.</w:t>
      </w:r>
    </w:p>
    <w:p w14:paraId="2F09A329"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4.4.2. Облицовка поверхностей ступеней и пандусов должна быть изготовлена из материала с шероховатой текстурой поверхности, не допускающей скольжения.</w:t>
      </w:r>
    </w:p>
    <w:p w14:paraId="1FC532BD"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4.4.3. Запрещается использовать тротуарную плитку для облицовки цоколя, ступеней и пандуса.</w:t>
      </w:r>
    </w:p>
    <w:p w14:paraId="6B384424"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4.4.4. В зимний период необходимо организовывать дополнительные меры для обеспечения безопасности граждан: обработку плитки специальной противоскользящей пропиткой, установку закрепленных резиновых ковриков шириной не менее 0,8 м, антискользящих угловых накладок на ступени. В качестве поверхности пандуса допускается использовать рифленую поверхность или металлические решетки.</w:t>
      </w:r>
    </w:p>
    <w:p w14:paraId="689AFDDB"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4.5. Балконы и лоджии.</w:t>
      </w:r>
    </w:p>
    <w:p w14:paraId="1D09A03D"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4.5.1. Остекление балконов и лоджий необходимо выполнять в идентичной стилистике с ранее установленным остекления других балконов и лоджий на фасаде объекта, а также с остеклением, предусмотренным проектом объекта.</w:t>
      </w:r>
    </w:p>
    <w:p w14:paraId="15550A4C"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4.5.2. Запрещается установка металлических профилированных листов, виниловых элементов (сайдинг) на ограждениях балконов, лоджий.</w:t>
      </w:r>
    </w:p>
    <w:p w14:paraId="7A78B9AE"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4.6. Двери.</w:t>
      </w:r>
    </w:p>
    <w:p w14:paraId="047851A2"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4.6.1. Запрещается установка глухих металлических дверных полотен на фасадах зданий, за исключением многоквартирных домов, выходящих на лицевой фасад улиц, визуально связанных с открытыми городскими пространствами.</w:t>
      </w:r>
    </w:p>
    <w:p w14:paraId="16E06C6D"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4.6.2. Двери для входных групп в помещениях коммерческого назначения должны быть светопрозрачными, в алюминиевом профиле с остеклением от 60 % до 90 % плоскости двери.</w:t>
      </w:r>
    </w:p>
    <w:p w14:paraId="3AAC4A65"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4.6.3. Двери одного фасада должны иметь единообразный вид и быть одного типа, а также сочетаться по стилю и цвету оконных переплетов с окнами и фасадом здания.</w:t>
      </w:r>
    </w:p>
    <w:p w14:paraId="7EAED263"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4.7. Окна.</w:t>
      </w:r>
    </w:p>
    <w:p w14:paraId="13CA2E08"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4.7.1. Оконные рамы и переплеты в рамках единого здания должны быть выполнены в одном цвете.</w:t>
      </w:r>
    </w:p>
    <w:p w14:paraId="4E54AB5E"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4.7.2. Для объектов культурного наследия федерального, регионального, местного значений, выявленных объектов культурного значения запрещается изменение габаритов проемов и исторического рисунка оконных переплетов.</w:t>
      </w:r>
    </w:p>
    <w:p w14:paraId="213F1369"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4.7.3. При отсутствии исторических сведений об объекте, выбирая цвет оконных переплетов, необходимо придерживаться следующей цветовой гаммы в соответствии с каталогом цветов RAL: 9010, 7047, 8017, 9006, 9018, 1035.</w:t>
      </w:r>
    </w:p>
    <w:p w14:paraId="0BD869F5"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4.7.4. Запрещается размещение наружных защитных экранов (рольставней) и жалюзи на фасадах объектов культурного наследия федерального, регионального, местного значения, выявленных объектов культурного значения. Их установка допускается на входах первого этажа нежилых помещений дворового фасада.</w:t>
      </w:r>
    </w:p>
    <w:p w14:paraId="08658212"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4.7.5. Цветовое решение наружных защитных экранов (рольставней) и жалюзи должно соответствовать цветовой гамме фасада здания и общему архитектурно-художественному облику фасада.</w:t>
      </w:r>
    </w:p>
    <w:p w14:paraId="393BAA81"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4.7.6. При установке наружных защитных экранов (рольставней) и жалюзи необходимо использовать системы со скрытыми коробами, не выходящими за пределы фасадной плоскости, или устанавливать их в интерьере за окном.</w:t>
      </w:r>
    </w:p>
    <w:p w14:paraId="4108F905"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4.8. Кровля.</w:t>
      </w:r>
    </w:p>
    <w:p w14:paraId="10460CB6"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4.8.1. Для устройства кровли общественных деловых, коммерческих, торговых объектов использование мягкой кровли запрещено.</w:t>
      </w:r>
    </w:p>
    <w:p w14:paraId="6A625810"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lastRenderedPageBreak/>
        <w:t>4.8.2. Для устройства кровли общественных деловых, коммерческих, торговых объектов необходимо использовать фальц, кликфальц, металлочерепицу имитирующую фальц.</w:t>
      </w:r>
    </w:p>
    <w:p w14:paraId="59D9559F"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4.8.3. Цвет кровли зданий, строений, сооружений за исключением цвета кровли выявленных объектов культурного наследия, объектов культурного наследия федерального, регионального, местного значений осуществлять в соответствии с рекомендуемыми колористическими решениями (рис. 2).</w:t>
      </w:r>
    </w:p>
    <w:p w14:paraId="01B69F9D"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4.8.4. На объектах культурного наследия федерального, регионального, местного значения, а также выявленных объектах культурного наследия устройство кровли по цвету и материалу осуществляется в соответствии с проектом здания.</w:t>
      </w:r>
    </w:p>
    <w:p w14:paraId="5615FE42"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4.9. Водосточные трубы.</w:t>
      </w:r>
    </w:p>
    <w:p w14:paraId="24C81AF9"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4.9.1. Водосточные трубы не должны полностью перекрывать архитектурные элементы, нарушать целостность их восприятия.</w:t>
      </w:r>
    </w:p>
    <w:p w14:paraId="2BBF89A4"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4.9.2. Цвет водосточных труб и желобов должен совпадать с цветом фасада здания или кровли в соответствии с рекомендуемыми колористическими решениями (рис. 2).</w:t>
      </w:r>
    </w:p>
    <w:p w14:paraId="6E10217B"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4.10. Маркизы и навесы на окна.</w:t>
      </w:r>
    </w:p>
    <w:p w14:paraId="7BE161C4"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4.10.1. Маркизы должны размещаться по оси оконных, дверных проемов и в их пределах с выступами не более 0,15 м с каждой стороны проема.</w:t>
      </w:r>
    </w:p>
    <w:p w14:paraId="1070A699"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4.10.2. Высота нижней отметки маркизы должна быть не ниже 2,5 м от уровня тротуара.</w:t>
      </w:r>
    </w:p>
    <w:p w14:paraId="4CB401F0"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4.10.3. Маркиза не должна перекрывать архитектурные элементы здания.</w:t>
      </w:r>
    </w:p>
    <w:p w14:paraId="30BB4388"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4.10.4. Маркиза не должна перекрывать окна или витрины более чем на 30%.</w:t>
      </w:r>
    </w:p>
    <w:p w14:paraId="1B1A8F1A"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4.10.5. Допускается однотонное или двухцветное цветовое решение маркизы, не диссонирующее с цветовой концепцией фасада.</w:t>
      </w:r>
    </w:p>
    <w:p w14:paraId="64F091FD"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4.10.6. Запрещается использовать в качестве материала для маркиз металл, кортен-сталь, пластик.</w:t>
      </w:r>
    </w:p>
    <w:p w14:paraId="7C1D83ED"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4.11. Кондиционеры.</w:t>
      </w:r>
    </w:p>
    <w:p w14:paraId="135B2651"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4.11.1. Наружный блок кондиционера должен быть установлен только в местах, предусмотренных для его размещения:</w:t>
      </w:r>
    </w:p>
    <w:p w14:paraId="2AD9B7C9"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закрытая решеткой ниша в стене;</w:t>
      </w:r>
    </w:p>
    <w:p w14:paraId="7D6C62FF"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балкон (на высоте ниже ограждения);</w:t>
      </w:r>
    </w:p>
    <w:p w14:paraId="421ECDB1"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декоративные корзины;</w:t>
      </w:r>
    </w:p>
    <w:p w14:paraId="32C5DF49"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специально выделенные помещения;</w:t>
      </w:r>
    </w:p>
    <w:p w14:paraId="6C13C125"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простенки межэтажного пояса под окном, закрытые экранами;</w:t>
      </w:r>
    </w:p>
    <w:p w14:paraId="4CE5892C"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оконный проем без выхода за плоскость фасада (с использованием декоративных экранов);</w:t>
      </w:r>
    </w:p>
    <w:p w14:paraId="1CCC4A02"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допускается размещение на фасаде, не выходящем на центральные улицы города (список улиц утверждается дополнительным нормативным правовым актом администрации).</w:t>
      </w:r>
    </w:p>
    <w:p w14:paraId="643FED37"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4.11.2. Наружные блоки кондиционеров на фасадах необходимо размещать с привязкой к единой системе осей по вертикали и горизонтали на фасаде.</w:t>
      </w:r>
    </w:p>
    <w:p w14:paraId="037C438E"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4.11.3. В случае если используются корзины и декоративные экраны, их конструкции, цвет и рисунок перфорации должны быть едиными в рамках всего здания, строения, сооружения.</w:t>
      </w:r>
    </w:p>
    <w:p w14:paraId="513859A1"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Экраны и корзины рекомендуется окрашивать в цвет фасада.</w:t>
      </w:r>
    </w:p>
    <w:p w14:paraId="79D3546B"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4.11.4. Запрещается размещать:</w:t>
      </w:r>
    </w:p>
    <w:p w14:paraId="3B5A9265"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наружный блок на поверхности стены на отметке ниже 2,5 м от поверхности земли;</w:t>
      </w:r>
    </w:p>
    <w:p w14:paraId="1CAEFA8B"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наружные блоки кондиционеров на фасадах объектов культурного наследия федерального, регионального, местного значения, а также на фасадах выявленных объектов культурного наследия;</w:t>
      </w:r>
    </w:p>
    <w:p w14:paraId="7FCE75C4"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наружный блок на архитектурных деталях, декоративных элементах, муралах, мозаичных поверхностях и на других видах отделки, представляющих художественную и историческую ценность;</w:t>
      </w:r>
    </w:p>
    <w:p w14:paraId="2E88E726"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наружный блок без маскирующего экрана;</w:t>
      </w:r>
    </w:p>
    <w:p w14:paraId="55187BE3"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lastRenderedPageBreak/>
        <w:t>- трубки для самотечного отвода конденсата на фасад выше отметки 1 м от уровня земли.</w:t>
      </w:r>
    </w:p>
    <w:p w14:paraId="2755A090"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4.11.5. Сети кондиционера должны быть скрыты. Ввод сетей в здание должен быть организован в габаритах корзины или маскирующего экрана.</w:t>
      </w:r>
    </w:p>
    <w:p w14:paraId="1AFD79C6"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4.12. Дополнительное оборудование фасадов (спутниковые тарелки и антенны, видеокамеры и т. п.)</w:t>
      </w:r>
    </w:p>
    <w:p w14:paraId="09356305"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Дополнительное оборудование фасадов включает две основные группы наружных элементов: городское и техническое оборудование.</w:t>
      </w:r>
    </w:p>
    <w:p w14:paraId="6024723C"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К городскому оборудованию относятся часы, почтовые ящики, банкоматы, таксофоны, держатели флагов (флагштоки, кронштейны). К техническому — видеокамеры, электрощитовые и газовые ящики (ШРП), элементы архитектурной подсветки, спутниковые тарелки, антенны.</w:t>
      </w:r>
    </w:p>
    <w:p w14:paraId="713F4335"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4.12.1. Допускается установка антенн и кабелей на кровле зданий.</w:t>
      </w:r>
    </w:p>
    <w:p w14:paraId="2302392C"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4.12.2. При размещении дополнительного оборудования не допускается нарушение целостности фасадов и их архитектурно-художественных элементов.</w:t>
      </w:r>
    </w:p>
    <w:p w14:paraId="27581CA3"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4.12.3. Запрещается установка спутниковых тарелок и антенн на куполах, башнях, лоджиях, балконах.</w:t>
      </w:r>
    </w:p>
    <w:p w14:paraId="7A4F4FE9"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4.12.4. Запрещается установка видеокамер на архитектурных элементах (колоннах, карнизах, фронтонах, порталах, пилястрах), цоколе балконов.</w:t>
      </w:r>
    </w:p>
    <w:p w14:paraId="4FB98E69"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4.12.5. Необходимо использовать скрытое подведение сетей при установке видеокамер и архитектурной подсветки фасада.</w:t>
      </w:r>
    </w:p>
    <w:p w14:paraId="1C993A39"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4.12.6. Кабель-канал, скрывающий провода, должен быть окрашен под цвет фасада.</w:t>
      </w:r>
    </w:p>
    <w:p w14:paraId="3D5B5BA6"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4.12.7. Запрещается использовать гофрированные трубы для кабелей.</w:t>
      </w:r>
    </w:p>
    <w:p w14:paraId="74D7B8F5"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4.12.8. Допускается ортогональная прокладка сетей на фасаде.</w:t>
      </w:r>
    </w:p>
    <w:p w14:paraId="12DF7E0D"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4.13. Архитектурно-художественное оформление (мурал).</w:t>
      </w:r>
    </w:p>
    <w:p w14:paraId="22F373B1"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4.13.1. В случае нанесения мурала на торцевую стену объекта композиция мурала должна охватывать всю плоскость стены начиная от уровня цоколя либо с отступом в 1 м от уровня земли. Если мурал имеет фон, то он должен покрывать всю площадь стены начиная от уровня цоколя либо с отступом в 1 м от уровня земли (рис. 3).</w:t>
      </w:r>
    </w:p>
    <w:p w14:paraId="70AA2544" w14:textId="09613984" w:rsidR="006149D5" w:rsidRPr="00D2475C" w:rsidRDefault="002265B7" w:rsidP="006149D5">
      <w:pPr>
        <w:spacing w:after="0" w:line="240" w:lineRule="auto"/>
        <w:jc w:val="center"/>
        <w:rPr>
          <w:rFonts w:ascii="Times New Roman" w:eastAsia="Times New Roman" w:hAnsi="Times New Roman"/>
          <w:sz w:val="24"/>
          <w:szCs w:val="24"/>
          <w:lang w:eastAsia="ru-RU"/>
        </w:rPr>
      </w:pPr>
      <w:r w:rsidRPr="000E02D1">
        <w:rPr>
          <w:rFonts w:ascii="Times New Roman" w:eastAsia="Times New Roman" w:hAnsi="Times New Roman"/>
          <w:noProof/>
          <w:color w:val="000000"/>
          <w:sz w:val="24"/>
          <w:szCs w:val="24"/>
          <w:bdr w:val="none" w:sz="0" w:space="0" w:color="auto" w:frame="1"/>
          <w:lang w:eastAsia="ru-RU"/>
        </w:rPr>
        <w:drawing>
          <wp:inline distT="0" distB="0" distL="0" distR="0" wp14:anchorId="4CACBA0A" wp14:editId="6799911F">
            <wp:extent cx="2295525" cy="3314700"/>
            <wp:effectExtent l="0" t="0" r="0" b="0"/>
            <wp:docPr id="20" name="Рисунок 20" descr="Описание: Изображение выглядит как Прямоугольник,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Изображение выглядит как Прямоугольник, дизайн&#10;&#10;Автоматически созданное описание"/>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5525" cy="3314700"/>
                    </a:xfrm>
                    <a:prstGeom prst="rect">
                      <a:avLst/>
                    </a:prstGeom>
                    <a:noFill/>
                    <a:ln>
                      <a:noFill/>
                    </a:ln>
                  </pic:spPr>
                </pic:pic>
              </a:graphicData>
            </a:graphic>
          </wp:inline>
        </w:drawing>
      </w:r>
    </w:p>
    <w:p w14:paraId="4A6484FC" w14:textId="77777777" w:rsidR="006149D5" w:rsidRPr="00D2475C" w:rsidRDefault="006149D5" w:rsidP="006149D5">
      <w:pPr>
        <w:spacing w:after="0" w:line="240" w:lineRule="auto"/>
        <w:jc w:val="center"/>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Рис.3</w:t>
      </w:r>
    </w:p>
    <w:p w14:paraId="0D4E84F4" w14:textId="77777777" w:rsidR="006149D5" w:rsidRPr="00D2475C" w:rsidRDefault="006149D5" w:rsidP="006149D5">
      <w:pPr>
        <w:spacing w:after="0" w:line="240" w:lineRule="auto"/>
        <w:rPr>
          <w:rFonts w:ascii="Times New Roman" w:eastAsia="Times New Roman" w:hAnsi="Times New Roman"/>
          <w:sz w:val="24"/>
          <w:szCs w:val="24"/>
          <w:lang w:eastAsia="ru-RU"/>
        </w:rPr>
      </w:pPr>
    </w:p>
    <w:p w14:paraId="184F2A1C"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xml:space="preserve">4.13.2. В случае архитектурно-художественного оформления сооружения (трансформаторной подстанции, остановки общественного транспорта и т. п.) мурал наносится на все фасады объекта от уровня земли, за исключением случаев размещения </w:t>
      </w:r>
      <w:r w:rsidRPr="00D2475C">
        <w:rPr>
          <w:rFonts w:ascii="Times New Roman" w:eastAsia="Times New Roman" w:hAnsi="Times New Roman"/>
          <w:color w:val="000000"/>
          <w:sz w:val="24"/>
          <w:szCs w:val="24"/>
          <w:lang w:eastAsia="ru-RU"/>
        </w:rPr>
        <w:lastRenderedPageBreak/>
        <w:t>мурала на стенах вновь построенных сооружений и стенах сооружений, на которых произведен ремонт.</w:t>
      </w:r>
    </w:p>
    <w:p w14:paraId="300F20C1"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4.13.3. Запрещено перекрывать муралом декоративные элементы фасада: карнизы, пилястры, молдинги, руст, кронштейны, наличники, розетки и т. п.</w:t>
      </w:r>
    </w:p>
    <w:p w14:paraId="4F6868E0"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4.13.4. При создании архитектурно-художественного оформления фасада объекта (настенного панно, мурала) требуется согласование администрации поселения (района)</w:t>
      </w:r>
    </w:p>
    <w:p w14:paraId="738C2E44"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4.14. Архитектурная подсветка зданий.</w:t>
      </w:r>
    </w:p>
    <w:p w14:paraId="63D7DF30"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4.14.1. Архитектурное освещение должно подчеркивать важные архитектурные элементы зданий. Объемные архитектурные элементы с многосторонним обзором должны освещаться с разных положений с выраженным основным направлением потока освещения, углом светового пучка, с учетом плоскости фасада (рис. 4).</w:t>
      </w:r>
    </w:p>
    <w:p w14:paraId="6B9A1145" w14:textId="0C65FCA1" w:rsidR="006149D5" w:rsidRPr="00D2475C" w:rsidRDefault="002265B7" w:rsidP="006149D5">
      <w:pPr>
        <w:spacing w:after="0" w:line="240" w:lineRule="auto"/>
        <w:jc w:val="both"/>
        <w:rPr>
          <w:rFonts w:ascii="Times New Roman" w:eastAsia="Times New Roman" w:hAnsi="Times New Roman"/>
          <w:sz w:val="24"/>
          <w:szCs w:val="24"/>
          <w:lang w:eastAsia="ru-RU"/>
        </w:rPr>
      </w:pPr>
      <w:r w:rsidRPr="000E02D1">
        <w:rPr>
          <w:rFonts w:ascii="Times New Roman" w:eastAsia="Times New Roman" w:hAnsi="Times New Roman"/>
          <w:noProof/>
          <w:color w:val="000000"/>
          <w:sz w:val="24"/>
          <w:szCs w:val="24"/>
          <w:bdr w:val="none" w:sz="0" w:space="0" w:color="auto" w:frame="1"/>
          <w:lang w:eastAsia="ru-RU"/>
        </w:rPr>
        <w:drawing>
          <wp:inline distT="0" distB="0" distL="0" distR="0" wp14:anchorId="1969F118" wp14:editId="23F1C02B">
            <wp:extent cx="6562725" cy="2533650"/>
            <wp:effectExtent l="0" t="0" r="0" b="0"/>
            <wp:docPr id="21" name="Рисунок 21" descr="Описание: Изображение выглядит как дом, снимок экрана, строительство,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Изображение выглядит как дом, снимок экрана, строительство, Прямоугольник&#10;&#10;Автоматически созданное описание"/>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62725" cy="2533650"/>
                    </a:xfrm>
                    <a:prstGeom prst="rect">
                      <a:avLst/>
                    </a:prstGeom>
                    <a:noFill/>
                    <a:ln>
                      <a:noFill/>
                    </a:ln>
                  </pic:spPr>
                </pic:pic>
              </a:graphicData>
            </a:graphic>
          </wp:inline>
        </w:drawing>
      </w:r>
    </w:p>
    <w:p w14:paraId="1095864C" w14:textId="77777777" w:rsidR="006149D5" w:rsidRPr="00D2475C" w:rsidRDefault="006149D5" w:rsidP="006149D5">
      <w:pPr>
        <w:spacing w:after="0" w:line="240" w:lineRule="auto"/>
        <w:ind w:firstLine="709"/>
        <w:jc w:val="center"/>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Рис. 4</w:t>
      </w:r>
    </w:p>
    <w:p w14:paraId="534DB965"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4.14.2. Освещенность при полном охвате здания должна учитывать размеры простенков, глубину выступов, ниш, размещение архитектурных элементов.</w:t>
      </w:r>
    </w:p>
    <w:p w14:paraId="67CE42D6"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4.14.3. Соотношение освещенной части к общей площади фасада не должно превышать 1:3 при ровных фасадах и 1:5 при разноцветных и рельефных фасадах.</w:t>
      </w:r>
    </w:p>
    <w:p w14:paraId="6EE70234"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5. Паспорт фасадов объекта.</w:t>
      </w:r>
    </w:p>
    <w:p w14:paraId="2F4C6566"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5.1. Общие положения</w:t>
      </w:r>
    </w:p>
    <w:p w14:paraId="20DAD219"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5.1.1. Типовая форма паспорта фасадов объекта устанавливает требования к паспорту фасадов объекта на территории поселения при строительстве, реконструкции,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таунхаусов), в том числе:</w:t>
      </w:r>
    </w:p>
    <w:p w14:paraId="05BACCF9"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проёмов;</w:t>
      </w:r>
    </w:p>
    <w:p w14:paraId="6A560F4C"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при замене облицовочного материала;</w:t>
      </w:r>
    </w:p>
    <w:p w14:paraId="0295C236"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при покраске фасада (его частей);</w:t>
      </w:r>
    </w:p>
    <w:p w14:paraId="46483ECD"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при изменении материала кровли, элементов безопасности крыши, элементов организованного наружного водостока;</w:t>
      </w:r>
    </w:p>
    <w:p w14:paraId="5C9E0641"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при установке кондиционеров;</w:t>
      </w:r>
    </w:p>
    <w:p w14:paraId="3562DCE8"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при размещении нестационарных торговых объектов (далее - НТО), в том числе совмещенных с остановкой общественного транспорта;</w:t>
      </w:r>
    </w:p>
    <w:p w14:paraId="2CC17C56"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при размещении информационных конструкций на отдельно стоящем объекте, торгового, общественно-делового (офисного), назначений, объекте производственного, складского назначений (указатель, вывеска, информационный стенд, табличка).</w:t>
      </w:r>
    </w:p>
    <w:p w14:paraId="15CBB0BB"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После утверждения Паспорта фасадов, с согласованными местами расположения информационных конструкций, необходимо получение разрешения на размещение каждой информационной конструкции в соответствии с законодательством.</w:t>
      </w:r>
    </w:p>
    <w:p w14:paraId="4247C655"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xml:space="preserve">5.1.2. К объектам, на которые необходимо утверждение паспорта фасадов при их строительстве, размещении, реконструкции, капитальном или текущем ремонте относятся: </w:t>
      </w:r>
      <w:r w:rsidRPr="00D2475C">
        <w:rPr>
          <w:rFonts w:ascii="Times New Roman" w:eastAsia="Times New Roman" w:hAnsi="Times New Roman"/>
          <w:color w:val="000000"/>
          <w:sz w:val="24"/>
          <w:szCs w:val="24"/>
          <w:lang w:eastAsia="ru-RU"/>
        </w:rPr>
        <w:lastRenderedPageBreak/>
        <w:t>здания; строения; сооружения; НТО, в том числе совмещенных с остановкой общественного транспорта;</w:t>
      </w:r>
    </w:p>
    <w:p w14:paraId="569080E5"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5.2. Типовая форма паспорта фасадов объекта</w:t>
      </w:r>
    </w:p>
    <w:p w14:paraId="00ADBF1E"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5.2.1. Титульный лист паспорта фасадов объекта</w:t>
      </w:r>
    </w:p>
    <w:p w14:paraId="248980EC"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Титульный лист паспорта фасадов объекта (далее – Паспорт фасадов) должен содержать сведения о заявителе, разработчике Паспорта фасадов, функциональное назначение и адрес объекта, год разработки Паспорта фасадов, подписи заявителя, подписи разработчика Паспорта фасадов.</w:t>
      </w:r>
    </w:p>
    <w:p w14:paraId="4A2398DB"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5.2.2. Текстовая часть Паспорта фасадов</w:t>
      </w:r>
    </w:p>
    <w:p w14:paraId="52ABD499"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Состав текстовой части Паспорта фасадов:</w:t>
      </w:r>
    </w:p>
    <w:p w14:paraId="2507DB3C"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5.2.2.1. Описание высотных характеристик объекта, включая этажность;</w:t>
      </w:r>
    </w:p>
    <w:p w14:paraId="3972449F"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5.2.2.2. Описание стилевых характеристик объекта, включая год постройки объекта;</w:t>
      </w:r>
    </w:p>
    <w:p w14:paraId="6FBF4799"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5.2.2.3. Описание параметров фасада или части фасада объектов (длина, площадь).</w:t>
      </w:r>
    </w:p>
    <w:p w14:paraId="182AAF7F"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5.2.3. Графическая часть Паспорта фасадов</w:t>
      </w:r>
    </w:p>
    <w:p w14:paraId="389B58CE"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Состав графической части Паспорта фасадов:</w:t>
      </w:r>
    </w:p>
    <w:p w14:paraId="3AAA9D1F"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5.2.3.1. Ситуационный план с изображением местоположения объекта, в отношении фасадов которого разрабатывается Паспорт фасадов. Ситуационный план выполняется в масштабе 1:500 (1:1000, 1:2000) с указанием ориентации по сторонам света. На ситуационном плане указывается нумерация фасадов объекта, в отношении которых разрабатывается Паспорт фасадов.</w:t>
      </w:r>
    </w:p>
    <w:p w14:paraId="3E5A7046"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5.2.3.2. Изображение фасадов объекта или части фасадов объекта (развертка фасадов).</w:t>
      </w:r>
    </w:p>
    <w:p w14:paraId="2E92083F"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Развертка фасадов выполняется в виде чертежа в масштабе 1:50 (1:100) с указанием длины, членений и высотных характеристик (высотных отметок) объекта, с указанием колера и материала конструктивных элементов фасадов, архитектурных деталей, элементов декора фасадов, инженерного и технического оборудования в соответствии с Таблицей, а также с указанием места размещения информационных конструкций (указателей, вывесок, информационных стендов).</w:t>
      </w:r>
    </w:p>
    <w:p w14:paraId="3353120F"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5.2.3.3. Изображение элемента фасада объекта (при наличии). Изображение создаваемого, изменяемого крыльца, навеса, козырька, карниза, балкона, лоджии веранды, террасы, эркера, декоративных элементов, дверных, витринных арочных и оконных проемов выполняется в виде чертежа в масштабе 1:10, 1:25 с указанием длины, ширины и высотных характеристик (высотных отметок) элемента, с указанием колера и материала.</w:t>
      </w:r>
    </w:p>
    <w:p w14:paraId="14E893A2"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5.2.3.4. Изображение фасадов объекта (развертка фасадов) с отображением сложившейся застройки.</w:t>
      </w:r>
    </w:p>
    <w:p w14:paraId="39745A96"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Развертка фасадов объекта (развертка фасадов) с отображением сложившейся застройки выполняется в виде фотофиксации в цвете в дневное время суток и в ночное время суток.</w:t>
      </w:r>
    </w:p>
    <w:p w14:paraId="3FC3F0D4"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5.3. Требования к оформлению Паспорта фасадов</w:t>
      </w:r>
    </w:p>
    <w:p w14:paraId="5AFAC1AA"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5.3.1. На бумаге.</w:t>
      </w:r>
    </w:p>
    <w:p w14:paraId="60E48FFD"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5.3.1.1. Формат – А4 (А3).</w:t>
      </w:r>
    </w:p>
    <w:p w14:paraId="3B74D911"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5.3.1.2. Шрифт - Times New Roman, размер № 14, межстрочный интервал 1.</w:t>
      </w:r>
    </w:p>
    <w:p w14:paraId="0CB83A32"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5.3.1.3. Нумерация страниц с учетом титульного листа с соблюдением последовательности разделов, предусмотренных настоящим приложением.</w:t>
      </w:r>
    </w:p>
    <w:p w14:paraId="129D3B8D"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5.3.2. В электронном виде.</w:t>
      </w:r>
    </w:p>
    <w:p w14:paraId="35024A38"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5.3.2.1. Формат .pdf. одним файлом.</w:t>
      </w:r>
    </w:p>
    <w:p w14:paraId="33E61073"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5.3.2.2. Формат .dwg. одним файлом.</w:t>
      </w:r>
    </w:p>
    <w:p w14:paraId="1C11D7E8" w14:textId="77777777" w:rsidR="006149D5" w:rsidRPr="00D2475C" w:rsidRDefault="006149D5" w:rsidP="006149D5">
      <w:pPr>
        <w:spacing w:after="0" w:line="240" w:lineRule="auto"/>
        <w:rPr>
          <w:rFonts w:ascii="Times New Roman" w:eastAsia="Times New Roman" w:hAnsi="Times New Roman"/>
          <w:sz w:val="24"/>
          <w:szCs w:val="24"/>
          <w:lang w:eastAsia="ru-RU"/>
        </w:rPr>
      </w:pPr>
    </w:p>
    <w:p w14:paraId="7394A7BC"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Таблица</w:t>
      </w:r>
    </w:p>
    <w:tbl>
      <w:tblPr>
        <w:tblW w:w="0" w:type="auto"/>
        <w:tblCellMar>
          <w:top w:w="15" w:type="dxa"/>
          <w:left w:w="15" w:type="dxa"/>
          <w:bottom w:w="15" w:type="dxa"/>
          <w:right w:w="15" w:type="dxa"/>
        </w:tblCellMar>
        <w:tblLook w:val="04A0" w:firstRow="1" w:lastRow="0" w:firstColumn="1" w:lastColumn="0" w:noHBand="0" w:noVBand="1"/>
      </w:tblPr>
      <w:tblGrid>
        <w:gridCol w:w="1062"/>
        <w:gridCol w:w="4023"/>
        <w:gridCol w:w="1131"/>
        <w:gridCol w:w="751"/>
        <w:gridCol w:w="1335"/>
        <w:gridCol w:w="1325"/>
      </w:tblGrid>
      <w:tr w:rsidR="006149D5" w:rsidRPr="000E02D1" w14:paraId="4964902E" w14:textId="77777777" w:rsidTr="006149D5">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28F3C9F0" w14:textId="77777777" w:rsidR="006149D5" w:rsidRPr="00D2475C" w:rsidRDefault="006149D5" w:rsidP="006149D5">
            <w:pPr>
              <w:spacing w:after="0" w:line="240" w:lineRule="auto"/>
              <w:rPr>
                <w:rFonts w:ascii="Times New Roman" w:eastAsia="Times New Roman" w:hAnsi="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2B96D2BB" w14:textId="77777777" w:rsidR="006149D5" w:rsidRPr="00D2475C" w:rsidRDefault="006149D5" w:rsidP="006149D5">
            <w:pPr>
              <w:spacing w:after="0" w:line="240" w:lineRule="auto"/>
              <w:ind w:firstLine="85"/>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Номер фасада в соответствии с ситуационным планом</w:t>
            </w:r>
          </w:p>
        </w:tc>
        <w:tc>
          <w:tcPr>
            <w:tcW w:w="0" w:type="auto"/>
            <w:gridSpan w:val="4"/>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541F21E7" w14:textId="77777777" w:rsidR="006149D5" w:rsidRPr="00D2475C" w:rsidRDefault="006149D5" w:rsidP="006149D5">
            <w:pPr>
              <w:spacing w:after="0" w:line="240" w:lineRule="auto"/>
              <w:rPr>
                <w:rFonts w:ascii="Times New Roman" w:eastAsia="Times New Roman" w:hAnsi="Times New Roman"/>
                <w:sz w:val="24"/>
                <w:szCs w:val="24"/>
                <w:lang w:eastAsia="ru-RU"/>
              </w:rPr>
            </w:pPr>
          </w:p>
        </w:tc>
      </w:tr>
      <w:tr w:rsidR="006149D5" w:rsidRPr="000E02D1" w14:paraId="2DF4C7B9" w14:textId="77777777" w:rsidTr="006149D5">
        <w:tc>
          <w:tcPr>
            <w:tcW w:w="0" w:type="auto"/>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31FC18D1" w14:textId="77777777" w:rsidR="006149D5" w:rsidRPr="00D2475C" w:rsidRDefault="006149D5" w:rsidP="006149D5">
            <w:pPr>
              <w:spacing w:after="0" w:line="240" w:lineRule="auto"/>
              <w:ind w:firstLine="709"/>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w:t>
            </w:r>
          </w:p>
        </w:tc>
        <w:tc>
          <w:tcPr>
            <w:tcW w:w="0" w:type="auto"/>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2F50D72E" w14:textId="77777777" w:rsidR="006149D5" w:rsidRPr="00D2475C" w:rsidRDefault="006149D5" w:rsidP="006149D5">
            <w:pPr>
              <w:spacing w:after="0" w:line="240" w:lineRule="auto"/>
              <w:ind w:firstLine="85"/>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xml:space="preserve">Описание архитектурных деталей и конструктивных элементов фасадов, </w:t>
            </w:r>
            <w:r w:rsidRPr="00D2475C">
              <w:rPr>
                <w:rFonts w:ascii="Times New Roman" w:eastAsia="Times New Roman" w:hAnsi="Times New Roman"/>
                <w:color w:val="000000"/>
                <w:sz w:val="24"/>
                <w:szCs w:val="24"/>
                <w:lang w:eastAsia="ru-RU"/>
              </w:rPr>
              <w:lastRenderedPageBreak/>
              <w:t>элементов декора фасадов, инженерного и технического оборудования</w:t>
            </w:r>
          </w:p>
        </w:tc>
        <w:tc>
          <w:tcPr>
            <w:tcW w:w="0" w:type="auto"/>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4B5BBD9A" w14:textId="77777777" w:rsidR="006149D5" w:rsidRPr="00D2475C" w:rsidRDefault="006149D5" w:rsidP="006149D5">
            <w:pPr>
              <w:spacing w:after="0" w:line="240" w:lineRule="auto"/>
              <w:jc w:val="center"/>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lastRenderedPageBreak/>
              <w:t>Материал</w:t>
            </w:r>
          </w:p>
        </w:tc>
        <w:tc>
          <w:tcPr>
            <w:tcW w:w="0" w:type="auto"/>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19859823" w14:textId="77777777" w:rsidR="006149D5" w:rsidRPr="00D2475C" w:rsidRDefault="006149D5" w:rsidP="006149D5">
            <w:pPr>
              <w:spacing w:after="0" w:line="240" w:lineRule="auto"/>
              <w:jc w:val="center"/>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Колер</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352A2C5D" w14:textId="77777777" w:rsidR="006149D5" w:rsidRPr="00D2475C" w:rsidRDefault="006149D5" w:rsidP="006149D5">
            <w:pPr>
              <w:spacing w:after="0" w:line="240" w:lineRule="auto"/>
              <w:jc w:val="center"/>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Основные параметры</w:t>
            </w:r>
          </w:p>
        </w:tc>
      </w:tr>
      <w:tr w:rsidR="006149D5" w:rsidRPr="000E02D1" w14:paraId="4DB7AD61" w14:textId="77777777" w:rsidTr="006149D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9ED92E" w14:textId="77777777" w:rsidR="006149D5" w:rsidRPr="00D2475C" w:rsidRDefault="006149D5" w:rsidP="006149D5">
            <w:pPr>
              <w:spacing w:after="0" w:line="240" w:lineRule="auto"/>
              <w:rPr>
                <w:rFonts w:ascii="Times New Roman" w:eastAsia="Times New Roman" w:hAnsi="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FE6C70" w14:textId="77777777" w:rsidR="006149D5" w:rsidRPr="00D2475C" w:rsidRDefault="006149D5" w:rsidP="006149D5">
            <w:pPr>
              <w:spacing w:after="0" w:line="240" w:lineRule="auto"/>
              <w:rPr>
                <w:rFonts w:ascii="Times New Roman" w:eastAsia="Times New Roman" w:hAnsi="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92DD67" w14:textId="77777777" w:rsidR="006149D5" w:rsidRPr="00D2475C" w:rsidRDefault="006149D5" w:rsidP="006149D5">
            <w:pPr>
              <w:spacing w:after="0" w:line="240" w:lineRule="auto"/>
              <w:rPr>
                <w:rFonts w:ascii="Times New Roman" w:eastAsia="Times New Roman" w:hAnsi="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4494A7" w14:textId="77777777" w:rsidR="006149D5" w:rsidRPr="00D2475C" w:rsidRDefault="006149D5" w:rsidP="006149D5">
            <w:pPr>
              <w:spacing w:after="0" w:line="240" w:lineRule="auto"/>
              <w:rPr>
                <w:rFonts w:ascii="Times New Roman" w:eastAsia="Times New Roman" w:hAnsi="Times New Roman"/>
                <w:sz w:val="24"/>
                <w:szCs w:val="24"/>
                <w:lang w:eastAsia="ru-RU"/>
              </w:rPr>
            </w:pPr>
          </w:p>
        </w:tc>
        <w:tc>
          <w:tcPr>
            <w:tcW w:w="0" w:type="auto"/>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0807BB84" w14:textId="77777777" w:rsidR="006149D5" w:rsidRPr="00D2475C" w:rsidRDefault="006149D5" w:rsidP="006149D5">
            <w:pPr>
              <w:spacing w:after="0" w:line="240" w:lineRule="auto"/>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xml:space="preserve">Длина, </w:t>
            </w:r>
            <w:r w:rsidRPr="00D2475C">
              <w:rPr>
                <w:rFonts w:ascii="Times New Roman" w:eastAsia="Times New Roman" w:hAnsi="Times New Roman"/>
                <w:color w:val="000000"/>
                <w:sz w:val="24"/>
                <w:szCs w:val="24"/>
                <w:lang w:eastAsia="ru-RU"/>
              </w:rPr>
              <w:lastRenderedPageBreak/>
              <w:t>Высота, Площадь</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2BB15932" w14:textId="77777777" w:rsidR="006149D5" w:rsidRPr="00D2475C" w:rsidRDefault="006149D5" w:rsidP="006149D5">
            <w:pPr>
              <w:spacing w:after="0" w:line="240" w:lineRule="auto"/>
              <w:jc w:val="center"/>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lastRenderedPageBreak/>
              <w:t>Количество</w:t>
            </w:r>
          </w:p>
        </w:tc>
      </w:tr>
      <w:tr w:rsidR="006149D5" w:rsidRPr="000E02D1" w14:paraId="09330E42" w14:textId="77777777" w:rsidTr="006149D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833064" w14:textId="77777777" w:rsidR="006149D5" w:rsidRPr="00D2475C" w:rsidRDefault="006149D5" w:rsidP="006149D5">
            <w:pPr>
              <w:spacing w:after="0" w:line="240" w:lineRule="auto"/>
              <w:rPr>
                <w:rFonts w:ascii="Times New Roman" w:eastAsia="Times New Roman" w:hAnsi="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E4311D" w14:textId="77777777" w:rsidR="006149D5" w:rsidRPr="00D2475C" w:rsidRDefault="006149D5" w:rsidP="006149D5">
            <w:pPr>
              <w:spacing w:after="0" w:line="240" w:lineRule="auto"/>
              <w:rPr>
                <w:rFonts w:ascii="Times New Roman" w:eastAsia="Times New Roman" w:hAnsi="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3CF5A3" w14:textId="77777777" w:rsidR="006149D5" w:rsidRPr="00D2475C" w:rsidRDefault="006149D5" w:rsidP="006149D5">
            <w:pPr>
              <w:spacing w:after="0" w:line="240" w:lineRule="auto"/>
              <w:rPr>
                <w:rFonts w:ascii="Times New Roman" w:eastAsia="Times New Roman" w:hAnsi="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A8285C" w14:textId="77777777" w:rsidR="006149D5" w:rsidRPr="00D2475C" w:rsidRDefault="006149D5" w:rsidP="006149D5">
            <w:pPr>
              <w:spacing w:after="0" w:line="240" w:lineRule="auto"/>
              <w:rPr>
                <w:rFonts w:ascii="Times New Roman" w:eastAsia="Times New Roman" w:hAnsi="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212976" w14:textId="77777777" w:rsidR="006149D5" w:rsidRPr="00D2475C" w:rsidRDefault="006149D5" w:rsidP="006149D5">
            <w:pPr>
              <w:spacing w:after="0" w:line="240" w:lineRule="auto"/>
              <w:rPr>
                <w:rFonts w:ascii="Times New Roman" w:eastAsia="Times New Roman" w:hAnsi="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14407E1E" w14:textId="77777777" w:rsidR="006149D5" w:rsidRPr="00D2475C" w:rsidRDefault="006149D5" w:rsidP="006149D5">
            <w:pPr>
              <w:spacing w:after="0" w:line="240" w:lineRule="auto"/>
              <w:rPr>
                <w:rFonts w:ascii="Times New Roman" w:eastAsia="Times New Roman" w:hAnsi="Times New Roman"/>
                <w:sz w:val="24"/>
                <w:szCs w:val="24"/>
                <w:lang w:eastAsia="ru-RU"/>
              </w:rPr>
            </w:pPr>
          </w:p>
        </w:tc>
      </w:tr>
      <w:tr w:rsidR="006149D5" w:rsidRPr="000E02D1" w14:paraId="03AB2A93" w14:textId="77777777" w:rsidTr="006149D5">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06B6A6CA" w14:textId="77777777" w:rsidR="006149D5" w:rsidRPr="00D2475C" w:rsidRDefault="006149D5" w:rsidP="006149D5">
            <w:pPr>
              <w:spacing w:after="0" w:line="240" w:lineRule="auto"/>
              <w:ind w:firstLine="709"/>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28293853" w14:textId="77777777" w:rsidR="006149D5" w:rsidRPr="00D2475C" w:rsidRDefault="006149D5" w:rsidP="006149D5">
            <w:pPr>
              <w:spacing w:after="0" w:line="240" w:lineRule="auto"/>
              <w:ind w:right="79" w:firstLine="85"/>
              <w:jc w:val="center"/>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506290AF" w14:textId="77777777" w:rsidR="006149D5" w:rsidRPr="00D2475C" w:rsidRDefault="006149D5" w:rsidP="006149D5">
            <w:pPr>
              <w:spacing w:after="0" w:line="240" w:lineRule="auto"/>
              <w:ind w:right="79" w:firstLine="85"/>
              <w:jc w:val="center"/>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70555CD1" w14:textId="77777777" w:rsidR="006149D5" w:rsidRPr="00D2475C" w:rsidRDefault="006149D5" w:rsidP="006149D5">
            <w:pPr>
              <w:spacing w:after="0" w:line="240" w:lineRule="auto"/>
              <w:ind w:right="79" w:firstLine="85"/>
              <w:jc w:val="center"/>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15D6B690" w14:textId="77777777" w:rsidR="006149D5" w:rsidRPr="00D2475C" w:rsidRDefault="006149D5" w:rsidP="006149D5">
            <w:pPr>
              <w:spacing w:after="0" w:line="240" w:lineRule="auto"/>
              <w:ind w:right="79" w:firstLine="85"/>
              <w:jc w:val="center"/>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5</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692676DF" w14:textId="77777777" w:rsidR="006149D5" w:rsidRPr="00D2475C" w:rsidRDefault="006149D5" w:rsidP="006149D5">
            <w:pPr>
              <w:spacing w:after="0" w:line="240" w:lineRule="auto"/>
              <w:ind w:right="79" w:firstLine="85"/>
              <w:jc w:val="center"/>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6</w:t>
            </w:r>
          </w:p>
        </w:tc>
      </w:tr>
      <w:tr w:rsidR="006149D5" w:rsidRPr="000E02D1" w14:paraId="0109E25F" w14:textId="77777777" w:rsidTr="006149D5">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588CE98C" w14:textId="77777777" w:rsidR="006149D5" w:rsidRPr="00D2475C" w:rsidRDefault="006149D5" w:rsidP="006149D5">
            <w:pPr>
              <w:spacing w:after="0" w:line="240" w:lineRule="auto"/>
              <w:ind w:firstLine="709"/>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30E876C7" w14:textId="77777777" w:rsidR="006149D5" w:rsidRPr="00D2475C" w:rsidRDefault="006149D5" w:rsidP="006149D5">
            <w:pPr>
              <w:spacing w:after="0" w:line="240" w:lineRule="auto"/>
              <w:ind w:firstLine="85"/>
              <w:jc w:val="center"/>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Архитектурные детали и конструктивные элементы фасадов</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61217EBE" w14:textId="77777777" w:rsidR="006149D5" w:rsidRPr="00D2475C" w:rsidRDefault="006149D5" w:rsidP="006149D5">
            <w:pPr>
              <w:spacing w:after="0" w:line="240" w:lineRule="auto"/>
              <w:rPr>
                <w:rFonts w:ascii="Times New Roman" w:eastAsia="Times New Roman" w:hAnsi="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5D081FAE" w14:textId="77777777" w:rsidR="006149D5" w:rsidRPr="00D2475C" w:rsidRDefault="006149D5" w:rsidP="006149D5">
            <w:pPr>
              <w:spacing w:after="0" w:line="240" w:lineRule="auto"/>
              <w:rPr>
                <w:rFonts w:ascii="Times New Roman" w:eastAsia="Times New Roman" w:hAnsi="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1BB43C31" w14:textId="77777777" w:rsidR="006149D5" w:rsidRPr="00D2475C" w:rsidRDefault="006149D5" w:rsidP="006149D5">
            <w:pPr>
              <w:spacing w:after="0" w:line="240" w:lineRule="auto"/>
              <w:rPr>
                <w:rFonts w:ascii="Times New Roman" w:eastAsia="Times New Roman" w:hAnsi="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6C75DF71" w14:textId="77777777" w:rsidR="006149D5" w:rsidRPr="00D2475C" w:rsidRDefault="006149D5" w:rsidP="006149D5">
            <w:pPr>
              <w:spacing w:after="0" w:line="240" w:lineRule="auto"/>
              <w:rPr>
                <w:rFonts w:ascii="Times New Roman" w:eastAsia="Times New Roman" w:hAnsi="Times New Roman"/>
                <w:sz w:val="24"/>
                <w:szCs w:val="24"/>
                <w:lang w:eastAsia="ru-RU"/>
              </w:rPr>
            </w:pPr>
          </w:p>
        </w:tc>
      </w:tr>
      <w:tr w:rsidR="006149D5" w:rsidRPr="000E02D1" w14:paraId="59DE4E05" w14:textId="77777777" w:rsidTr="006149D5">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733E14C6" w14:textId="77777777" w:rsidR="006149D5" w:rsidRPr="00D2475C" w:rsidRDefault="006149D5" w:rsidP="006149D5">
            <w:pPr>
              <w:spacing w:after="0" w:line="240" w:lineRule="auto"/>
              <w:ind w:firstLine="709"/>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2FAFEDF6" w14:textId="77777777" w:rsidR="006149D5" w:rsidRPr="00D2475C" w:rsidRDefault="006149D5" w:rsidP="006149D5">
            <w:pPr>
              <w:spacing w:after="0" w:line="240" w:lineRule="auto"/>
              <w:ind w:firstLine="85"/>
              <w:jc w:val="center"/>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Элементы декора лицевых фасадов</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0B48C951" w14:textId="77777777" w:rsidR="006149D5" w:rsidRPr="00D2475C" w:rsidRDefault="006149D5" w:rsidP="006149D5">
            <w:pPr>
              <w:spacing w:after="0" w:line="240" w:lineRule="auto"/>
              <w:rPr>
                <w:rFonts w:ascii="Times New Roman" w:eastAsia="Times New Roman" w:hAnsi="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025FDED4" w14:textId="77777777" w:rsidR="006149D5" w:rsidRPr="00D2475C" w:rsidRDefault="006149D5" w:rsidP="006149D5">
            <w:pPr>
              <w:spacing w:after="0" w:line="240" w:lineRule="auto"/>
              <w:rPr>
                <w:rFonts w:ascii="Times New Roman" w:eastAsia="Times New Roman" w:hAnsi="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32F4198C" w14:textId="77777777" w:rsidR="006149D5" w:rsidRPr="00D2475C" w:rsidRDefault="006149D5" w:rsidP="006149D5">
            <w:pPr>
              <w:spacing w:after="0" w:line="240" w:lineRule="auto"/>
              <w:rPr>
                <w:rFonts w:ascii="Times New Roman" w:eastAsia="Times New Roman" w:hAnsi="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5984E1FB" w14:textId="77777777" w:rsidR="006149D5" w:rsidRPr="00D2475C" w:rsidRDefault="006149D5" w:rsidP="006149D5">
            <w:pPr>
              <w:spacing w:after="0" w:line="240" w:lineRule="auto"/>
              <w:rPr>
                <w:rFonts w:ascii="Times New Roman" w:eastAsia="Times New Roman" w:hAnsi="Times New Roman"/>
                <w:sz w:val="24"/>
                <w:szCs w:val="24"/>
                <w:lang w:eastAsia="ru-RU"/>
              </w:rPr>
            </w:pPr>
          </w:p>
        </w:tc>
      </w:tr>
      <w:tr w:rsidR="006149D5" w:rsidRPr="000E02D1" w14:paraId="027A9017" w14:textId="77777777" w:rsidTr="006149D5">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40640EFA" w14:textId="77777777" w:rsidR="006149D5" w:rsidRPr="00D2475C" w:rsidRDefault="006149D5" w:rsidP="006149D5">
            <w:pPr>
              <w:spacing w:after="0" w:line="240" w:lineRule="auto"/>
              <w:ind w:firstLine="709"/>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599F5BA5" w14:textId="77777777" w:rsidR="006149D5" w:rsidRPr="00D2475C" w:rsidRDefault="006149D5" w:rsidP="006149D5">
            <w:pPr>
              <w:spacing w:after="0" w:line="240" w:lineRule="auto"/>
              <w:ind w:firstLine="85"/>
              <w:jc w:val="center"/>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Инженерное и техническое оборудование</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518BA614" w14:textId="77777777" w:rsidR="006149D5" w:rsidRPr="00D2475C" w:rsidRDefault="006149D5" w:rsidP="006149D5">
            <w:pPr>
              <w:spacing w:after="0" w:line="240" w:lineRule="auto"/>
              <w:rPr>
                <w:rFonts w:ascii="Times New Roman" w:eastAsia="Times New Roman" w:hAnsi="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756F1EA3" w14:textId="77777777" w:rsidR="006149D5" w:rsidRPr="00D2475C" w:rsidRDefault="006149D5" w:rsidP="006149D5">
            <w:pPr>
              <w:spacing w:after="0" w:line="240" w:lineRule="auto"/>
              <w:rPr>
                <w:rFonts w:ascii="Times New Roman" w:eastAsia="Times New Roman" w:hAnsi="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42F73718" w14:textId="77777777" w:rsidR="006149D5" w:rsidRPr="00D2475C" w:rsidRDefault="006149D5" w:rsidP="006149D5">
            <w:pPr>
              <w:spacing w:after="0" w:line="240" w:lineRule="auto"/>
              <w:rPr>
                <w:rFonts w:ascii="Times New Roman" w:eastAsia="Times New Roman" w:hAnsi="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21097281" w14:textId="77777777" w:rsidR="006149D5" w:rsidRPr="00D2475C" w:rsidRDefault="006149D5" w:rsidP="006149D5">
            <w:pPr>
              <w:spacing w:after="0" w:line="240" w:lineRule="auto"/>
              <w:rPr>
                <w:rFonts w:ascii="Times New Roman" w:eastAsia="Times New Roman" w:hAnsi="Times New Roman"/>
                <w:sz w:val="24"/>
                <w:szCs w:val="24"/>
                <w:lang w:eastAsia="ru-RU"/>
              </w:rPr>
            </w:pPr>
          </w:p>
        </w:tc>
      </w:tr>
    </w:tbl>
    <w:p w14:paraId="32F671F0" w14:textId="77777777" w:rsidR="006149D5" w:rsidRPr="00D2475C" w:rsidRDefault="006149D5" w:rsidP="006149D5">
      <w:pPr>
        <w:spacing w:after="0" w:line="240" w:lineRule="auto"/>
        <w:rPr>
          <w:rFonts w:ascii="Times New Roman" w:eastAsia="Times New Roman" w:hAnsi="Times New Roman"/>
          <w:sz w:val="24"/>
          <w:szCs w:val="24"/>
          <w:lang w:eastAsia="ru-RU"/>
        </w:rPr>
      </w:pPr>
    </w:p>
    <w:p w14:paraId="337DC4C7" w14:textId="77777777" w:rsidR="006149D5" w:rsidRPr="00D2475C" w:rsidRDefault="006149D5" w:rsidP="006149D5">
      <w:pPr>
        <w:numPr>
          <w:ilvl w:val="0"/>
          <w:numId w:val="4"/>
        </w:numPr>
        <w:spacing w:after="0" w:line="240" w:lineRule="auto"/>
        <w:jc w:val="both"/>
        <w:textAlignment w:val="baseline"/>
        <w:rPr>
          <w:rFonts w:ascii="Times New Roman" w:eastAsia="Times New Roman" w:hAnsi="Times New Roman"/>
          <w:b/>
          <w:bCs/>
          <w:color w:val="000000"/>
          <w:sz w:val="24"/>
          <w:szCs w:val="24"/>
          <w:lang w:eastAsia="ru-RU"/>
        </w:rPr>
      </w:pPr>
      <w:r w:rsidRPr="00D2475C">
        <w:rPr>
          <w:rFonts w:ascii="Times New Roman" w:eastAsia="Times New Roman" w:hAnsi="Times New Roman"/>
          <w:b/>
          <w:bCs/>
          <w:color w:val="000000"/>
          <w:sz w:val="24"/>
          <w:szCs w:val="24"/>
          <w:lang w:eastAsia="ru-RU"/>
        </w:rPr>
        <w:t>Стандарт оформления навигационных элементов в городской среде.</w:t>
      </w:r>
    </w:p>
    <w:p w14:paraId="7AF2E6CC" w14:textId="77777777" w:rsidR="006149D5" w:rsidRPr="00D2475C" w:rsidRDefault="006149D5" w:rsidP="006149D5">
      <w:pPr>
        <w:spacing w:after="0" w:line="240" w:lineRule="auto"/>
        <w:rPr>
          <w:rFonts w:ascii="Times New Roman" w:eastAsia="Times New Roman" w:hAnsi="Times New Roman"/>
          <w:sz w:val="24"/>
          <w:szCs w:val="24"/>
          <w:lang w:eastAsia="ru-RU"/>
        </w:rPr>
      </w:pPr>
      <w:r w:rsidRPr="00D2475C">
        <w:rPr>
          <w:rFonts w:ascii="Times New Roman" w:eastAsia="Times New Roman" w:hAnsi="Times New Roman"/>
          <w:sz w:val="24"/>
          <w:szCs w:val="24"/>
          <w:lang w:eastAsia="ru-RU"/>
        </w:rPr>
        <w:br/>
      </w:r>
    </w:p>
    <w:p w14:paraId="538D1E83" w14:textId="77777777" w:rsidR="006149D5" w:rsidRPr="00D2475C" w:rsidRDefault="006149D5" w:rsidP="006149D5">
      <w:pPr>
        <w:numPr>
          <w:ilvl w:val="0"/>
          <w:numId w:val="5"/>
        </w:numPr>
        <w:spacing w:after="0" w:line="240" w:lineRule="auto"/>
        <w:ind w:left="1069"/>
        <w:jc w:val="both"/>
        <w:textAlignment w:val="baseline"/>
        <w:rPr>
          <w:rFonts w:ascii="Times New Roman" w:eastAsia="Times New Roman" w:hAnsi="Times New Roman"/>
          <w:b/>
          <w:bCs/>
          <w:color w:val="000000"/>
          <w:sz w:val="24"/>
          <w:szCs w:val="24"/>
          <w:lang w:eastAsia="ru-RU"/>
        </w:rPr>
      </w:pPr>
      <w:r w:rsidRPr="00D2475C">
        <w:rPr>
          <w:rFonts w:ascii="Times New Roman" w:eastAsia="Times New Roman" w:hAnsi="Times New Roman"/>
          <w:b/>
          <w:bCs/>
          <w:color w:val="000000"/>
          <w:sz w:val="24"/>
          <w:szCs w:val="24"/>
          <w:lang w:eastAsia="ru-RU"/>
        </w:rPr>
        <w:t>Типовые домовые знаки и требования к их размещению.</w:t>
      </w:r>
    </w:p>
    <w:p w14:paraId="67D871E9"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1.1. Домовой знак (адресная табличка, адресный знак) – указатель, содержащий информацию об адресообразующих элементах объекта:</w:t>
      </w:r>
    </w:p>
    <w:p w14:paraId="7596EE2E"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наименование элемента улично-дорожной сети;</w:t>
      </w:r>
    </w:p>
    <w:p w14:paraId="3A3C4230"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номер здания, сооружения, в том числе строительство которых не завершено, земельного участка</w:t>
      </w:r>
    </w:p>
    <w:p w14:paraId="34C3FF6F"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1.2. К наименованиям элементов планировочной структуры относятся наименования улиц, проспектов, переулков, проездов, набережных, площадей, бульваров, тупиков, съездов, шоссе, аллей и иное.</w:t>
      </w:r>
    </w:p>
    <w:p w14:paraId="5E2B108D"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1.3. Номером здания, сооружения, в том числе строительство которых не завершено, земельного участка считается номер, присвоенный в соответствии с законодательством Российской Федерации.</w:t>
      </w:r>
    </w:p>
    <w:p w14:paraId="3526D926"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1.4. Домовые знаки объектов должны подсвечиваться в темное время суток при наличии технической возможности. Домовые знаки должны содержаться правообладателями в чистоте и технически исправном состоянии.</w:t>
      </w:r>
    </w:p>
    <w:p w14:paraId="2E655E2C"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1.5. Общими требованиями к размещению домовых знаков являются:</w:t>
      </w:r>
    </w:p>
    <w:p w14:paraId="01DA8FE3"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унификация мест размещения, соблюдение единых правил размещения;</w:t>
      </w:r>
    </w:p>
    <w:p w14:paraId="38CE9909"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видимость с учетом условий пешеходного и транспортного движения, дистанций восприятия, архитектуры зданий, освещенности, зеленых насаждений.</w:t>
      </w:r>
    </w:p>
    <w:p w14:paraId="68D1B022"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1.5.1. Размещение домовых знаков должно отвечать</w:t>
      </w:r>
    </w:p>
    <w:p w14:paraId="4F5EEC3B"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следующим требованиям:</w:t>
      </w:r>
    </w:p>
    <w:p w14:paraId="07997226"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высота от поверхности земли – от 2,5 до 3,5 м (в районах проектируемой застройки – до 5 м);</w:t>
      </w:r>
    </w:p>
    <w:p w14:paraId="24BCBFB3"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размещение на участке фасада, свободном от выступающих архитектурных деталей;</w:t>
      </w:r>
    </w:p>
    <w:p w14:paraId="7812E9BA"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привязка к вертикальной оси простенка, архитектурным членениям фасада;</w:t>
      </w:r>
    </w:p>
    <w:p w14:paraId="089D6B27"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единая вертикальная отметка размещения знаков на соседних фасадах;</w:t>
      </w:r>
    </w:p>
    <w:p w14:paraId="1A245DE9"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отсутствие внешних заслоняющих объектов (деревьев, построек).</w:t>
      </w:r>
    </w:p>
    <w:p w14:paraId="0033639A"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1.5.2. Домовые знаки должны быть размещены:</w:t>
      </w:r>
    </w:p>
    <w:p w14:paraId="4E80C803"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на главном фасаде – с правой стороны фасада;</w:t>
      </w:r>
    </w:p>
    <w:p w14:paraId="3D85F65B"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на улицах с односторонним движением транспорта – на стороне фасада, ближней по направлению движения транспорта;</w:t>
      </w:r>
    </w:p>
    <w:p w14:paraId="5748CC10"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у арки или главного входа – с правой стороны или над проемом;</w:t>
      </w:r>
    </w:p>
    <w:p w14:paraId="1EC954D6"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на дворовых фасадах – на стене со стороны внутриквартального проезда;</w:t>
      </w:r>
    </w:p>
    <w:p w14:paraId="2CC8531C"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при длине фасада более 100 м – на его противоположных сторонах;</w:t>
      </w:r>
    </w:p>
    <w:p w14:paraId="1C2929F2"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на оградах и корпусах промышленных предприятий – справа от главного входа или въезда;</w:t>
      </w:r>
    </w:p>
    <w:p w14:paraId="723AFB68"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у перекрестка улиц – на угловом фасаде.</w:t>
      </w:r>
    </w:p>
    <w:p w14:paraId="5BCBC475"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1.5.3. Не допускается:</w:t>
      </w:r>
    </w:p>
    <w:p w14:paraId="333CAA20"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lastRenderedPageBreak/>
        <w:t>- размещение рядом с домовым знаком выступающих вывесок, консолей, а также объектов, затрудняющих восприятие знака;</w:t>
      </w:r>
    </w:p>
    <w:p w14:paraId="39575D80"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размещение домовых знаков и указателей вблизи выступающих элементов фасада или на заглубленных участках фасада, на элементах декора, карнизах, воротах;</w:t>
      </w:r>
    </w:p>
    <w:p w14:paraId="67AAC31A"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произвольное перемещение домовых знаков с установленного места.</w:t>
      </w:r>
    </w:p>
    <w:p w14:paraId="1D0BA0DA"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1.5.4. Размеры домового знака:</w:t>
      </w:r>
    </w:p>
    <w:p w14:paraId="62268DF4"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Домовой знак может быть единой конструкцией либо состоять из двух частей. Размеры домовых знаков для размещения на зданиях, сооружениях, в том числе строительство которых не завершено, земельном участке:</w:t>
      </w:r>
    </w:p>
    <w:p w14:paraId="7C20C3C5"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для магистральных улиц и дорог — 1300 мм × 310 мм;</w:t>
      </w:r>
    </w:p>
    <w:p w14:paraId="10035F9F"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для улиц и дорог местного значения — 700 мм × 310 мм для текстовой части и 310 мм х 310 мм для номера дома.</w:t>
      </w:r>
    </w:p>
    <w:p w14:paraId="6C77FE65"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1.5.5. Дополнительно информация на домовом знаке может содержать наименование элемента планировочной структуры на английском языке с учетом требований к отображению расширенного кирилловского алфавита на расширенный латинский алфавит в соответствии с ГОСТ 7.79-2000 «Правила транслитерации кирилловского письма латинским алфавитом».</w:t>
      </w:r>
    </w:p>
    <w:p w14:paraId="52676C44"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1.5.6. Домовые знаки должны иметь антивандальное исполнение.</w:t>
      </w:r>
    </w:p>
    <w:p w14:paraId="64B1450B"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1.5.7. Домовые знаки могут оснащаться внутренней подсветкой при наличии технической возможности.</w:t>
      </w:r>
    </w:p>
    <w:p w14:paraId="7FB296C0" w14:textId="77777777" w:rsidR="006149D5" w:rsidRPr="00D2475C" w:rsidRDefault="006149D5" w:rsidP="006149D5">
      <w:pPr>
        <w:spacing w:after="0" w:line="240" w:lineRule="auto"/>
        <w:rPr>
          <w:rFonts w:ascii="Times New Roman" w:eastAsia="Times New Roman" w:hAnsi="Times New Roman"/>
          <w:sz w:val="24"/>
          <w:szCs w:val="24"/>
          <w:lang w:eastAsia="ru-RU"/>
        </w:rPr>
      </w:pPr>
      <w:r w:rsidRPr="00D2475C">
        <w:rPr>
          <w:rFonts w:ascii="Times New Roman" w:eastAsia="Times New Roman" w:hAnsi="Times New Roman"/>
          <w:sz w:val="24"/>
          <w:szCs w:val="24"/>
          <w:lang w:eastAsia="ru-RU"/>
        </w:rPr>
        <w:br/>
      </w:r>
    </w:p>
    <w:p w14:paraId="014E4934" w14:textId="77777777" w:rsidR="006149D5" w:rsidRPr="00D2475C" w:rsidRDefault="006149D5" w:rsidP="006149D5">
      <w:pPr>
        <w:numPr>
          <w:ilvl w:val="0"/>
          <w:numId w:val="6"/>
        </w:numPr>
        <w:spacing w:after="0" w:line="240" w:lineRule="auto"/>
        <w:jc w:val="both"/>
        <w:textAlignment w:val="baseline"/>
        <w:rPr>
          <w:rFonts w:ascii="Times New Roman" w:eastAsia="Times New Roman" w:hAnsi="Times New Roman"/>
          <w:b/>
          <w:bCs/>
          <w:color w:val="000000"/>
          <w:sz w:val="24"/>
          <w:szCs w:val="24"/>
          <w:lang w:eastAsia="ru-RU"/>
        </w:rPr>
      </w:pPr>
      <w:r w:rsidRPr="00D2475C">
        <w:rPr>
          <w:rFonts w:ascii="Times New Roman" w:eastAsia="Times New Roman" w:hAnsi="Times New Roman"/>
          <w:b/>
          <w:bCs/>
          <w:color w:val="000000"/>
          <w:sz w:val="24"/>
          <w:szCs w:val="24"/>
          <w:lang w:eastAsia="ru-RU"/>
        </w:rPr>
        <w:t>Требования к отдельно стоящим информационным стелам, стендам, пилонам.</w:t>
      </w:r>
    </w:p>
    <w:p w14:paraId="335AF056" w14:textId="77777777" w:rsidR="006149D5" w:rsidRPr="00D2475C" w:rsidRDefault="006149D5" w:rsidP="006149D5">
      <w:pPr>
        <w:numPr>
          <w:ilvl w:val="1"/>
          <w:numId w:val="6"/>
        </w:numPr>
        <w:spacing w:after="0" w:line="240" w:lineRule="auto"/>
        <w:ind w:left="1069"/>
        <w:jc w:val="both"/>
        <w:textAlignment w:val="baseline"/>
        <w:rPr>
          <w:rFonts w:ascii="Times New Roman" w:eastAsia="Times New Roman" w:hAnsi="Times New Roman"/>
          <w:color w:val="000000"/>
          <w:sz w:val="24"/>
          <w:szCs w:val="24"/>
          <w:lang w:eastAsia="ru-RU"/>
        </w:rPr>
      </w:pPr>
      <w:r w:rsidRPr="00D2475C">
        <w:rPr>
          <w:rFonts w:ascii="Times New Roman" w:eastAsia="Times New Roman" w:hAnsi="Times New Roman"/>
          <w:color w:val="000000"/>
          <w:sz w:val="24"/>
          <w:szCs w:val="24"/>
          <w:lang w:eastAsia="ru-RU"/>
        </w:rPr>
        <w:t>Информационные стелы, пилоны, стенды предназначены для размещения информации о мероприятиях, исторических справок, карт, объявлений (рис. 1).</w:t>
      </w:r>
    </w:p>
    <w:p w14:paraId="42C2DFAC" w14:textId="7FF5E583" w:rsidR="006149D5" w:rsidRPr="00D2475C" w:rsidRDefault="006149D5" w:rsidP="006149D5">
      <w:pPr>
        <w:spacing w:after="240" w:line="240" w:lineRule="auto"/>
        <w:rPr>
          <w:rFonts w:ascii="Times New Roman" w:eastAsia="Times New Roman" w:hAnsi="Times New Roman"/>
          <w:sz w:val="24"/>
          <w:szCs w:val="24"/>
          <w:lang w:eastAsia="ru-RU"/>
        </w:rPr>
      </w:pPr>
      <w:r w:rsidRPr="00D2475C">
        <w:rPr>
          <w:rFonts w:ascii="Times New Roman" w:eastAsia="Times New Roman" w:hAnsi="Times New Roman"/>
          <w:sz w:val="24"/>
          <w:szCs w:val="24"/>
          <w:lang w:eastAsia="ru-RU"/>
        </w:rPr>
        <w:lastRenderedPageBreak/>
        <w:br/>
      </w:r>
      <w:r w:rsidR="002265B7" w:rsidRPr="000E02D1">
        <w:rPr>
          <w:rFonts w:ascii="Times New Roman" w:eastAsia="Times New Roman" w:hAnsi="Times New Roman"/>
          <w:noProof/>
          <w:sz w:val="24"/>
          <w:szCs w:val="24"/>
          <w:bdr w:val="none" w:sz="0" w:space="0" w:color="auto" w:frame="1"/>
          <w:lang w:eastAsia="ru-RU"/>
        </w:rPr>
        <w:drawing>
          <wp:inline distT="0" distB="0" distL="0" distR="0" wp14:anchorId="1052E8EF" wp14:editId="0023FEE2">
            <wp:extent cx="4086225" cy="6619875"/>
            <wp:effectExtent l="0" t="0" r="0" b="0"/>
            <wp:docPr id="22" name="Рисунок 22" descr="Описание: Изображение выглядит как текст, снимок экрана, диаграмма,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Изображение выглядит как текст, снимок экрана, диаграмма, Прямоугольник&#10;&#10;Автоматически созданное описание"/>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86225" cy="6619875"/>
                    </a:xfrm>
                    <a:prstGeom prst="rect">
                      <a:avLst/>
                    </a:prstGeom>
                    <a:noFill/>
                    <a:ln>
                      <a:noFill/>
                    </a:ln>
                  </pic:spPr>
                </pic:pic>
              </a:graphicData>
            </a:graphic>
          </wp:inline>
        </w:drawing>
      </w:r>
      <w:r w:rsidR="002265B7" w:rsidRPr="000E02D1">
        <w:rPr>
          <w:rFonts w:ascii="Times New Roman" w:eastAsia="Times New Roman" w:hAnsi="Times New Roman"/>
          <w:noProof/>
          <w:sz w:val="24"/>
          <w:szCs w:val="24"/>
          <w:bdr w:val="none" w:sz="0" w:space="0" w:color="auto" w:frame="1"/>
          <w:lang w:eastAsia="ru-RU"/>
        </w:rPr>
        <w:drawing>
          <wp:inline distT="0" distB="0" distL="0" distR="0" wp14:anchorId="57BEC9AD" wp14:editId="35F81B89">
            <wp:extent cx="2647950" cy="4305300"/>
            <wp:effectExtent l="0" t="0" r="0" b="0"/>
            <wp:docPr id="23" name="Рисунок 23" descr="Описание: https://lh7-us.googleusercontent.com/w-Aecj9jFmksSmibGnDJFjtbnVNRjMXWLWW3AS2TadyA6AqGyiYarJkoZ0a6jc9a5ychuf4X_p7pt9nXkVorLduGWsrIhx9Qm_Tt6dDMKL0hfGPLYcCJ8ShULlGZ3GT4KAh5hpj1V5GW1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https://lh7-us.googleusercontent.com/w-Aecj9jFmksSmibGnDJFjtbnVNRjMXWLWW3AS2TadyA6AqGyiYarJkoZ0a6jc9a5ychuf4X_p7pt9nXkVorLduGWsrIhx9Qm_Tt6dDMKL0hfGPLYcCJ8ShULlGZ3GT4KAh5hpj1V5GW18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47950" cy="4305300"/>
                    </a:xfrm>
                    <a:prstGeom prst="rect">
                      <a:avLst/>
                    </a:prstGeom>
                    <a:noFill/>
                    <a:ln>
                      <a:noFill/>
                    </a:ln>
                  </pic:spPr>
                </pic:pic>
              </a:graphicData>
            </a:graphic>
          </wp:inline>
        </w:drawing>
      </w:r>
      <w:r w:rsidRPr="00D2475C">
        <w:rPr>
          <w:rFonts w:ascii="Times New Roman" w:eastAsia="Times New Roman" w:hAnsi="Times New Roman"/>
          <w:sz w:val="24"/>
          <w:szCs w:val="24"/>
          <w:lang w:eastAsia="ru-RU"/>
        </w:rPr>
        <w:br/>
      </w:r>
      <w:r w:rsidRPr="00D2475C">
        <w:rPr>
          <w:rFonts w:ascii="Times New Roman" w:eastAsia="Times New Roman" w:hAnsi="Times New Roman"/>
          <w:sz w:val="24"/>
          <w:szCs w:val="24"/>
          <w:lang w:eastAsia="ru-RU"/>
        </w:rPr>
        <w:br/>
      </w:r>
      <w:r w:rsidRPr="00D2475C">
        <w:rPr>
          <w:rFonts w:ascii="Times New Roman" w:eastAsia="Times New Roman" w:hAnsi="Times New Roman"/>
          <w:sz w:val="24"/>
          <w:szCs w:val="24"/>
          <w:lang w:eastAsia="ru-RU"/>
        </w:rPr>
        <w:br/>
      </w:r>
      <w:r w:rsidRPr="00D2475C">
        <w:rPr>
          <w:rFonts w:ascii="Times New Roman" w:eastAsia="Times New Roman" w:hAnsi="Times New Roman"/>
          <w:sz w:val="24"/>
          <w:szCs w:val="24"/>
          <w:lang w:eastAsia="ru-RU"/>
        </w:rPr>
        <w:br/>
      </w:r>
      <w:r w:rsidRPr="00D2475C">
        <w:rPr>
          <w:rFonts w:ascii="Times New Roman" w:eastAsia="Times New Roman" w:hAnsi="Times New Roman"/>
          <w:sz w:val="24"/>
          <w:szCs w:val="24"/>
          <w:lang w:eastAsia="ru-RU"/>
        </w:rPr>
        <w:br/>
      </w:r>
      <w:r w:rsidRPr="00D2475C">
        <w:rPr>
          <w:rFonts w:ascii="Times New Roman" w:eastAsia="Times New Roman" w:hAnsi="Times New Roman"/>
          <w:sz w:val="24"/>
          <w:szCs w:val="24"/>
          <w:lang w:eastAsia="ru-RU"/>
        </w:rPr>
        <w:br/>
      </w:r>
      <w:r w:rsidRPr="00D2475C">
        <w:rPr>
          <w:rFonts w:ascii="Times New Roman" w:eastAsia="Times New Roman" w:hAnsi="Times New Roman"/>
          <w:sz w:val="24"/>
          <w:szCs w:val="24"/>
          <w:lang w:eastAsia="ru-RU"/>
        </w:rPr>
        <w:br/>
      </w:r>
      <w:r w:rsidRPr="00D2475C">
        <w:rPr>
          <w:rFonts w:ascii="Times New Roman" w:eastAsia="Times New Roman" w:hAnsi="Times New Roman"/>
          <w:sz w:val="24"/>
          <w:szCs w:val="24"/>
          <w:lang w:eastAsia="ru-RU"/>
        </w:rPr>
        <w:br/>
      </w:r>
      <w:r w:rsidRPr="00D2475C">
        <w:rPr>
          <w:rFonts w:ascii="Times New Roman" w:eastAsia="Times New Roman" w:hAnsi="Times New Roman"/>
          <w:sz w:val="24"/>
          <w:szCs w:val="24"/>
          <w:lang w:eastAsia="ru-RU"/>
        </w:rPr>
        <w:br/>
      </w:r>
      <w:r w:rsidRPr="00D2475C">
        <w:rPr>
          <w:rFonts w:ascii="Times New Roman" w:eastAsia="Times New Roman" w:hAnsi="Times New Roman"/>
          <w:sz w:val="24"/>
          <w:szCs w:val="24"/>
          <w:lang w:eastAsia="ru-RU"/>
        </w:rPr>
        <w:br/>
      </w:r>
    </w:p>
    <w:p w14:paraId="490B92F4" w14:textId="77777777" w:rsidR="006149D5" w:rsidRPr="00D2475C" w:rsidRDefault="006149D5" w:rsidP="006149D5">
      <w:pPr>
        <w:spacing w:after="0" w:line="240" w:lineRule="auto"/>
        <w:jc w:val="center"/>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Рис.1</w:t>
      </w:r>
    </w:p>
    <w:p w14:paraId="5C11651E" w14:textId="77777777" w:rsidR="006149D5" w:rsidRPr="00D2475C" w:rsidRDefault="006149D5" w:rsidP="006149D5">
      <w:pPr>
        <w:spacing w:after="0" w:line="240" w:lineRule="auto"/>
        <w:rPr>
          <w:rFonts w:ascii="Times New Roman" w:eastAsia="Times New Roman" w:hAnsi="Times New Roman"/>
          <w:sz w:val="24"/>
          <w:szCs w:val="24"/>
          <w:lang w:eastAsia="ru-RU"/>
        </w:rPr>
      </w:pPr>
    </w:p>
    <w:p w14:paraId="22611EDF"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2.2. Информационные стенды размещаются вдоль пешеходных дорожек, на газонной части и в большей степени ориентированы на отдельное общественное пространство и информацию локального значения. Высота стендов не должна превышать 2,1 м, ширина — от 1 до 2,1 м. Если проектом благоустройства территории предусмотрены информационные стенды, то их тип и вид должны соответствовать проекту.</w:t>
      </w:r>
    </w:p>
    <w:p w14:paraId="02EA04DE"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2.3. Информационные пилоны размещаются вдоль тротуаров и ориентированы на навигацию между общественными пространствами или демонстрацию информации общегородского значения. Высота стендов не должна превышать 2,7 м, ширина — 1,31 м.</w:t>
      </w:r>
    </w:p>
    <w:p w14:paraId="66C9606F"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2.4 Информационные стелы размещаются вдоль главных транспортных магистралей и ориентированы на восприятия общегородской информации из салона движущегося транспортного средства. Высота стелы не должна превышать 5,5 м, ширина — 1,5 м.</w:t>
      </w:r>
    </w:p>
    <w:p w14:paraId="56856D79" w14:textId="77777777" w:rsidR="006149D5" w:rsidRPr="00D2475C" w:rsidRDefault="006149D5" w:rsidP="006149D5">
      <w:pPr>
        <w:spacing w:after="0" w:line="240" w:lineRule="auto"/>
        <w:rPr>
          <w:rFonts w:ascii="Times New Roman" w:eastAsia="Times New Roman" w:hAnsi="Times New Roman"/>
          <w:sz w:val="24"/>
          <w:szCs w:val="24"/>
          <w:lang w:eastAsia="ru-RU"/>
        </w:rPr>
      </w:pPr>
      <w:r w:rsidRPr="00D2475C">
        <w:rPr>
          <w:rFonts w:ascii="Times New Roman" w:eastAsia="Times New Roman" w:hAnsi="Times New Roman"/>
          <w:sz w:val="24"/>
          <w:szCs w:val="24"/>
          <w:lang w:eastAsia="ru-RU"/>
        </w:rPr>
        <w:br/>
      </w:r>
    </w:p>
    <w:p w14:paraId="57C5A20F" w14:textId="77777777" w:rsidR="006149D5" w:rsidRPr="00D2475C" w:rsidRDefault="006149D5" w:rsidP="006149D5">
      <w:pPr>
        <w:numPr>
          <w:ilvl w:val="0"/>
          <w:numId w:val="7"/>
        </w:numPr>
        <w:spacing w:after="0" w:line="240" w:lineRule="auto"/>
        <w:jc w:val="both"/>
        <w:textAlignment w:val="baseline"/>
        <w:rPr>
          <w:rFonts w:ascii="Times New Roman" w:eastAsia="Times New Roman" w:hAnsi="Times New Roman"/>
          <w:b/>
          <w:bCs/>
          <w:color w:val="000000"/>
          <w:sz w:val="24"/>
          <w:szCs w:val="24"/>
          <w:lang w:eastAsia="ru-RU"/>
        </w:rPr>
      </w:pPr>
      <w:r w:rsidRPr="00D2475C">
        <w:rPr>
          <w:rFonts w:ascii="Times New Roman" w:eastAsia="Times New Roman" w:hAnsi="Times New Roman"/>
          <w:b/>
          <w:bCs/>
          <w:color w:val="000000"/>
          <w:sz w:val="24"/>
          <w:szCs w:val="24"/>
          <w:lang w:eastAsia="ru-RU"/>
        </w:rPr>
        <w:t>Требования к навигационным указателям и стендам.</w:t>
      </w:r>
    </w:p>
    <w:p w14:paraId="53E6F0E4" w14:textId="77777777" w:rsidR="006149D5" w:rsidRPr="00D2475C" w:rsidRDefault="006149D5" w:rsidP="006149D5">
      <w:pPr>
        <w:numPr>
          <w:ilvl w:val="1"/>
          <w:numId w:val="7"/>
        </w:numPr>
        <w:spacing w:after="0" w:line="240" w:lineRule="auto"/>
        <w:ind w:left="1069"/>
        <w:jc w:val="both"/>
        <w:textAlignment w:val="baseline"/>
        <w:rPr>
          <w:rFonts w:ascii="Times New Roman" w:eastAsia="Times New Roman" w:hAnsi="Times New Roman"/>
          <w:color w:val="000000"/>
          <w:sz w:val="24"/>
          <w:szCs w:val="24"/>
          <w:lang w:eastAsia="ru-RU"/>
        </w:rPr>
      </w:pPr>
      <w:r w:rsidRPr="00D2475C">
        <w:rPr>
          <w:rFonts w:ascii="Times New Roman" w:eastAsia="Times New Roman" w:hAnsi="Times New Roman"/>
          <w:color w:val="000000"/>
          <w:sz w:val="24"/>
          <w:szCs w:val="24"/>
          <w:lang w:eastAsia="ru-RU"/>
        </w:rPr>
        <w:t xml:space="preserve">Навигационный указатель — информационный элемент городской среды, указывающий направление движения в сторону знаковых объектов, достопримечательностей, а также содержащий информацию об объектах и </w:t>
      </w:r>
      <w:r w:rsidRPr="00D2475C">
        <w:rPr>
          <w:rFonts w:ascii="Times New Roman" w:eastAsia="Times New Roman" w:hAnsi="Times New Roman"/>
          <w:color w:val="000000"/>
          <w:sz w:val="24"/>
          <w:szCs w:val="24"/>
          <w:lang w:eastAsia="ru-RU"/>
        </w:rPr>
        <w:lastRenderedPageBreak/>
        <w:t>названия улиц. По высоте он не должен превышать 2,7 м, по ширине — 1,31 м. Устанавливается преимущественно на перекрестках, у остановок общественного транспорта (рис.2).</w:t>
      </w:r>
    </w:p>
    <w:p w14:paraId="5DB433B1" w14:textId="77777777" w:rsidR="006149D5" w:rsidRPr="00D2475C" w:rsidRDefault="006149D5" w:rsidP="006149D5">
      <w:pPr>
        <w:spacing w:after="0" w:line="240" w:lineRule="auto"/>
        <w:rPr>
          <w:rFonts w:ascii="Times New Roman" w:eastAsia="Times New Roman" w:hAnsi="Times New Roman"/>
          <w:sz w:val="24"/>
          <w:szCs w:val="24"/>
          <w:lang w:eastAsia="ru-RU"/>
        </w:rPr>
      </w:pPr>
    </w:p>
    <w:p w14:paraId="652FF779" w14:textId="5DE4B040" w:rsidR="006149D5" w:rsidRPr="00D2475C" w:rsidRDefault="002265B7" w:rsidP="006149D5">
      <w:pPr>
        <w:spacing w:after="0" w:line="240" w:lineRule="auto"/>
        <w:jc w:val="center"/>
        <w:rPr>
          <w:rFonts w:ascii="Times New Roman" w:eastAsia="Times New Roman" w:hAnsi="Times New Roman"/>
          <w:sz w:val="24"/>
          <w:szCs w:val="24"/>
          <w:lang w:eastAsia="ru-RU"/>
        </w:rPr>
      </w:pPr>
      <w:r w:rsidRPr="000E02D1">
        <w:rPr>
          <w:rFonts w:ascii="Times New Roman" w:eastAsia="Times New Roman" w:hAnsi="Times New Roman"/>
          <w:noProof/>
          <w:color w:val="000000"/>
          <w:sz w:val="24"/>
          <w:szCs w:val="24"/>
          <w:bdr w:val="none" w:sz="0" w:space="0" w:color="auto" w:frame="1"/>
          <w:lang w:eastAsia="ru-RU"/>
        </w:rPr>
        <w:drawing>
          <wp:inline distT="0" distB="0" distL="0" distR="0" wp14:anchorId="4D4BDC2C" wp14:editId="3A655E70">
            <wp:extent cx="4029075" cy="3181350"/>
            <wp:effectExtent l="0" t="0" r="0" b="0"/>
            <wp:docPr id="24" name="Рисунок 24" descr="Описание: Изображение выглядит как текст, снимок экрана, диаграмма,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Изображение выглядит как текст, снимок экрана, диаграмма, Прямоугольник&#10;&#10;Автоматически созданное описание"/>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29075" cy="3181350"/>
                    </a:xfrm>
                    <a:prstGeom prst="rect">
                      <a:avLst/>
                    </a:prstGeom>
                    <a:noFill/>
                    <a:ln>
                      <a:noFill/>
                    </a:ln>
                  </pic:spPr>
                </pic:pic>
              </a:graphicData>
            </a:graphic>
          </wp:inline>
        </w:drawing>
      </w:r>
    </w:p>
    <w:p w14:paraId="7C35C58E" w14:textId="77777777" w:rsidR="006149D5" w:rsidRPr="00D2475C" w:rsidRDefault="006149D5" w:rsidP="006149D5">
      <w:pPr>
        <w:spacing w:after="0" w:line="240" w:lineRule="auto"/>
        <w:ind w:firstLine="709"/>
        <w:jc w:val="center"/>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Рис.2</w:t>
      </w:r>
    </w:p>
    <w:p w14:paraId="35E8C84E" w14:textId="77777777" w:rsidR="006149D5" w:rsidRPr="00D2475C" w:rsidRDefault="006149D5" w:rsidP="006149D5">
      <w:pPr>
        <w:spacing w:after="0" w:line="240" w:lineRule="auto"/>
        <w:rPr>
          <w:rFonts w:ascii="Times New Roman" w:eastAsia="Times New Roman" w:hAnsi="Times New Roman"/>
          <w:sz w:val="24"/>
          <w:szCs w:val="24"/>
          <w:lang w:eastAsia="ru-RU"/>
        </w:rPr>
      </w:pPr>
    </w:p>
    <w:p w14:paraId="3E592B95"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3.2. Навигационный стенд — информационный элемент городской среды, указывающий направление движения в сторону входных и санитарных зон общественного пространства, игровых/спортивных/рекреационных зон внутри общественного пространства. По высоте не должен превышать 2,1 м, по ширине — 1,2 м (рис. 2).</w:t>
      </w:r>
    </w:p>
    <w:p w14:paraId="7DE9C566"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3.3. В случае размещения навигационных указателей вдоль проезжей части расстояние между краем проезжей части и ближайшим к ней краем знака должно быть не менее 1 м, а высота установки — от 2 до 4 м.</w:t>
      </w:r>
    </w:p>
    <w:p w14:paraId="0C46C4D5" w14:textId="77777777" w:rsidR="006149D5" w:rsidRPr="00D2475C" w:rsidRDefault="006149D5" w:rsidP="006149D5">
      <w:pPr>
        <w:numPr>
          <w:ilvl w:val="0"/>
          <w:numId w:val="8"/>
        </w:numPr>
        <w:spacing w:after="0" w:line="240" w:lineRule="auto"/>
        <w:jc w:val="both"/>
        <w:textAlignment w:val="baseline"/>
        <w:rPr>
          <w:rFonts w:ascii="Times New Roman" w:eastAsia="Times New Roman" w:hAnsi="Times New Roman"/>
          <w:b/>
          <w:bCs/>
          <w:color w:val="000000"/>
          <w:sz w:val="24"/>
          <w:szCs w:val="24"/>
          <w:lang w:eastAsia="ru-RU"/>
        </w:rPr>
      </w:pPr>
      <w:r w:rsidRPr="00D2475C">
        <w:rPr>
          <w:rFonts w:ascii="Times New Roman" w:eastAsia="Times New Roman" w:hAnsi="Times New Roman"/>
          <w:b/>
          <w:bCs/>
          <w:color w:val="000000"/>
          <w:sz w:val="24"/>
          <w:szCs w:val="24"/>
          <w:lang w:eastAsia="ru-RU"/>
        </w:rPr>
        <w:t>Стандарт оформлении и размещения элементов городской среды, включающий требования и рекомендации к элементам благоустройства и их размещению.</w:t>
      </w:r>
    </w:p>
    <w:p w14:paraId="11F9CCB7"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1.1. Малые архитектурные формы (скамейки, урны, вазоны, велопарковки, качели, перголы и навесы, люки, приствольные решетки, элементы освещения и ограждения) в пределах одного элемента улично-дорожной сети размещаются в едином стиле.</w:t>
      </w:r>
    </w:p>
    <w:p w14:paraId="372F37D6"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1.1.1. На территории парков, скверов, спортивных и детских площадок малые архитектурные формы устанавливаются по типу и виду, указанному в проекте благоустройства указанных территорий.</w:t>
      </w:r>
    </w:p>
    <w:p w14:paraId="297DDECA"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1.1.2. При определении числа урн на территории парка хозяйствующему субъекту необходимо исходить из расчета одна урна на 800 площади парка.</w:t>
      </w:r>
    </w:p>
    <w:p w14:paraId="5CD8C140"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1.1.3. При размещении урн на общественных территориях поселения расстояние между урнами должно быть не более 40 м. Расстояние от скамеек - не менее 1,5 м. </w:t>
      </w:r>
    </w:p>
    <w:p w14:paraId="027A943D"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1.2. НТО должны размещаться с учетом:</w:t>
      </w:r>
    </w:p>
    <w:p w14:paraId="33958F6C"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схемы размещения НТО;</w:t>
      </w:r>
    </w:p>
    <w:p w14:paraId="0BAC02F9"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нормативов минимальной обеспеченности населения муниципальных образований Ленинградской области торговыми павильонами и киосками по продаже продовольственных товаров и сельскохозяйственной продукции, продукции общественного питания и печатной продукции, установленных нормативным актом Ленинградской области;</w:t>
      </w:r>
    </w:p>
    <w:p w14:paraId="60FAC1AD"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обеспечения беспрепятственного развития улично-дорожной сети;</w:t>
      </w:r>
    </w:p>
    <w:p w14:paraId="0EE50508"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обеспечения беспрепятственного движения транспорта и пешеходов;</w:t>
      </w:r>
    </w:p>
    <w:p w14:paraId="02FECF10"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обеспечения соответствия деятельности НТО санитарным и экологическим требованиям, правилам продажи отдельных видов товаров, требованиям безопасности для жизни и здоровья людей, в том числе</w:t>
      </w:r>
    </w:p>
    <w:p w14:paraId="045A5369"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lastRenderedPageBreak/>
        <w:t>- требованиям пожарной безопасности, установленным Постановлением Правительства Российской Федерации от 16 сентября 2020 года № 1479 «Об утверждении Правил противопожарного режима в Российской Федерации».</w:t>
      </w:r>
    </w:p>
    <w:p w14:paraId="183E9846"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1.2.1. НТО должны размещаться с учетом необходимости</w:t>
      </w:r>
    </w:p>
    <w:p w14:paraId="34647795"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обеспечения благоустройства и оборудования мест размещения НТО, в том числе должно быть обеспечено:</w:t>
      </w:r>
    </w:p>
    <w:p w14:paraId="0D4C68A2"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благоустройство площадки для размещения НТО и прилегающей территории;</w:t>
      </w:r>
    </w:p>
    <w:p w14:paraId="4756D459"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возможность подключения НТО к сетям инженерно-технического обеспечения (при необходимости);</w:t>
      </w:r>
    </w:p>
    <w:p w14:paraId="691D3315"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удобный подъезд автотранспорта, не создающий помех для прохода пешеходов, заездные карманы;</w:t>
      </w:r>
    </w:p>
    <w:p w14:paraId="203D9F92"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беспрепятственный проезд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(МЧС) к существующим зданиям, строениям и сооружениям.</w:t>
      </w:r>
    </w:p>
    <w:p w14:paraId="771F6FF0"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1.2.2. Размещение НТО должно обеспечивать свободное движение пешеходов и доступ потребителей к торговым объектам, в том числе:</w:t>
      </w:r>
    </w:p>
    <w:p w14:paraId="0C164A78"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безбарьерная среда жизнедеятельности для инвалидов и иных маломобильных групп населения, </w:t>
      </w:r>
    </w:p>
    <w:p w14:paraId="4E338FDF"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беспрепятственный подъезд спецтранспорта при чрезвычайных ситуациях.</w:t>
      </w:r>
    </w:p>
    <w:p w14:paraId="2B233348"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1.2.3. Внешний вид НТО должен соответствовать внешнему архитектурному облику сложившейся застройки муниципального образования и правилам благоустройства территории.</w:t>
      </w:r>
    </w:p>
    <w:p w14:paraId="00731FC3"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1.2.4. Планировка и конструктивное исполнение НТО должны обеспечивать требуемые условия приема, хранения и отпуска товаров в соответствии с ГОСТ Р 54608−2011 «Национальный стандарт Российской Федерации. Услуги торговли. Общие требования к объектам мелкорозничной торговли», утвержденным приказом Федерального агентства по техническому регулированию и метрологии от 8 декабря 2011 года № 742−ст.</w:t>
      </w:r>
    </w:p>
    <w:p w14:paraId="5B961DB5"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1.2.5. Территория, прилегающая к НТО, должна соответствовать действующим правилам и нормативам, в том числе правилам благоустройства и (или) нормативам градостроительного проектирования, схеме размещения нестационарных торговых объектов поселения.</w:t>
      </w:r>
    </w:p>
    <w:p w14:paraId="28FE867E"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1.2.6. Не допускается размещение НТО:</w:t>
      </w:r>
    </w:p>
    <w:p w14:paraId="477A57A1"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в местах, не включенных в схему размещения НТО;</w:t>
      </w:r>
    </w:p>
    <w:p w14:paraId="3B809CBF"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в арках зданий, на газонах (без устройства специального настила), площадках (детских, для отдыха, спортивных), транспортных стоянках;</w:t>
      </w:r>
    </w:p>
    <w:p w14:paraId="500A1C62"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охранной зоне водопроводных, канализационных, электрических, кабельных сетей связи, трубопроводов, магистральных коллекторов и линий высоковольтных передач;</w:t>
      </w:r>
    </w:p>
    <w:p w14:paraId="2EEFC301"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при отсутствии согласования размещения НТО с собственниками соответствующих сетей;</w:t>
      </w:r>
    </w:p>
    <w:p w14:paraId="3F18CA51"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ближе 5 м от посадочных площадок пассажирского транспорта (за исключением сблокированных с остановочным павильоном), в пределах треугольников видимости;</w:t>
      </w:r>
    </w:p>
    <w:p w14:paraId="35164DCF"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на пешеходной части тротуаров и дорожек;</w:t>
      </w:r>
    </w:p>
    <w:p w14:paraId="33B3C382"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на расстоянии менее 25 м — от вентиляционных шахт и 15 м — от окон жилых помещений;</w:t>
      </w:r>
    </w:p>
    <w:p w14:paraId="12602CBE"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перед витринами торговых организаций;</w:t>
      </w:r>
    </w:p>
    <w:p w14:paraId="0EA138B0"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на территории выделенных технических (охранных) зон;</w:t>
      </w:r>
    </w:p>
    <w:p w14:paraId="5A086C3C"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под железнодорожными путепроводами и автомобильными эстакадами, мостами;</w:t>
      </w:r>
    </w:p>
    <w:p w14:paraId="102D31C3"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на расстоянии менее 25 м от мест сбора мусора и пищевых отходов, дворовых уборных, выгребных ям (за исключением НТО, в которых осуществляется торговля исключительно непродовольственными товарами);</w:t>
      </w:r>
    </w:p>
    <w:p w14:paraId="30DAB1E6"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в границах одного земельного участка на расстоянии менее 15 м от расположенного на нем объекта торгового, делового, офисного, социального назначения, в том числе строительство которого не завершено;</w:t>
      </w:r>
    </w:p>
    <w:p w14:paraId="50E796E6"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lastRenderedPageBreak/>
        <w:t>- в случае если размещение НТО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 д.);</w:t>
      </w:r>
    </w:p>
    <w:p w14:paraId="5F94E74B"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 с нарушением санитарных, градостроительных, противопожарных норм и правил благоустройства территорий муниципального образования.</w:t>
      </w:r>
    </w:p>
    <w:p w14:paraId="6E7A1E1B"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1.2.7. Рекомендуемые для территории города типы НТО</w:t>
      </w:r>
    </w:p>
    <w:p w14:paraId="5DE1E74B"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см. главу 4.</w:t>
      </w:r>
    </w:p>
    <w:p w14:paraId="3E732141"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1.3. Мощение и иные покрытия, а также озеленение в пределах одного элемента улично-дорожной сети выполняются в едином стиле.</w:t>
      </w:r>
    </w:p>
    <w:p w14:paraId="61CFA1DD" w14:textId="77777777" w:rsidR="006149D5" w:rsidRPr="00D2475C" w:rsidRDefault="006149D5" w:rsidP="006149D5">
      <w:pPr>
        <w:spacing w:after="0" w:line="240" w:lineRule="auto"/>
        <w:ind w:firstLine="709"/>
        <w:jc w:val="both"/>
        <w:rPr>
          <w:rFonts w:ascii="Times New Roman" w:eastAsia="Times New Roman" w:hAnsi="Times New Roman"/>
          <w:sz w:val="24"/>
          <w:szCs w:val="24"/>
          <w:lang w:eastAsia="ru-RU"/>
        </w:rPr>
      </w:pPr>
      <w:r w:rsidRPr="00D2475C">
        <w:rPr>
          <w:rFonts w:ascii="Times New Roman" w:eastAsia="Times New Roman" w:hAnsi="Times New Roman"/>
          <w:color w:val="000000"/>
          <w:sz w:val="24"/>
          <w:szCs w:val="24"/>
          <w:lang w:eastAsia="ru-RU"/>
        </w:rPr>
        <w:t>1.3.1. На территории парков, скверов, спортивных и детских площадок озеленение, мощение и иные покрытия устанавливаются по типу и виду, указанному в проекте благоустройства территорий.</w:t>
      </w:r>
    </w:p>
    <w:p w14:paraId="758180A9" w14:textId="77777777" w:rsidR="00462832" w:rsidRPr="00D2475C" w:rsidRDefault="00462832">
      <w:pPr>
        <w:rPr>
          <w:sz w:val="24"/>
          <w:szCs w:val="24"/>
        </w:rPr>
      </w:pPr>
    </w:p>
    <w:sectPr w:rsidR="00462832" w:rsidRPr="00D2475C" w:rsidSect="00C015C7">
      <w:pgSz w:w="11906" w:h="16838"/>
      <w:pgMar w:top="567" w:right="851"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DejaVu Sans">
    <w:panose1 w:val="020B0603030804020204"/>
    <w:charset w:val="CC"/>
    <w:family w:val="swiss"/>
    <w:pitch w:val="variable"/>
    <w:sig w:usb0="E7002EFF" w:usb1="D200FDFF" w:usb2="0A24602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06664"/>
    <w:multiLevelType w:val="multilevel"/>
    <w:tmpl w:val="A4D86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BF5CC0"/>
    <w:multiLevelType w:val="multilevel"/>
    <w:tmpl w:val="FC9214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B0646E6"/>
    <w:multiLevelType w:val="multilevel"/>
    <w:tmpl w:val="6B04035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CE51B5E"/>
    <w:multiLevelType w:val="multilevel"/>
    <w:tmpl w:val="4EEE8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333369C"/>
    <w:multiLevelType w:val="multilevel"/>
    <w:tmpl w:val="84D2D20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3637BB7"/>
    <w:multiLevelType w:val="multilevel"/>
    <w:tmpl w:val="D2C8F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BA34CD5"/>
    <w:multiLevelType w:val="multilevel"/>
    <w:tmpl w:val="795C365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BFE2ECE"/>
    <w:multiLevelType w:val="multilevel"/>
    <w:tmpl w:val="7E761C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4"/>
    <w:lvlOverride w:ilvl="0">
      <w:lvl w:ilvl="0">
        <w:numFmt w:val="decimal"/>
        <w:lvlText w:val="%1."/>
        <w:lvlJc w:val="left"/>
      </w:lvl>
    </w:lvlOverride>
  </w:num>
  <w:num w:numId="4">
    <w:abstractNumId w:val="7"/>
    <w:lvlOverride w:ilvl="0">
      <w:lvl w:ilvl="0">
        <w:numFmt w:val="decimal"/>
        <w:lvlText w:val="%1."/>
        <w:lvlJc w:val="left"/>
      </w:lvl>
    </w:lvlOverride>
  </w:num>
  <w:num w:numId="5">
    <w:abstractNumId w:val="5"/>
  </w:num>
  <w:num w:numId="6">
    <w:abstractNumId w:val="6"/>
    <w:lvlOverride w:ilvl="0">
      <w:lvl w:ilvl="0">
        <w:numFmt w:val="decimal"/>
        <w:lvlText w:val="%1."/>
        <w:lvlJc w:val="left"/>
      </w:lvl>
    </w:lvlOverride>
  </w:num>
  <w:num w:numId="7">
    <w:abstractNumId w:val="2"/>
    <w:lvlOverride w:ilvl="0">
      <w:lvl w:ilvl="0">
        <w:numFmt w:val="decimal"/>
        <w:lvlText w:val="%1."/>
        <w:lvlJc w:val="left"/>
      </w:lvl>
    </w:lvlOverride>
  </w:num>
  <w:num w:numId="8">
    <w:abstractNumId w:val="1"/>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9D5"/>
    <w:rsid w:val="000E02D1"/>
    <w:rsid w:val="001C646D"/>
    <w:rsid w:val="002265B7"/>
    <w:rsid w:val="00273B29"/>
    <w:rsid w:val="003E3F54"/>
    <w:rsid w:val="00462832"/>
    <w:rsid w:val="005979A8"/>
    <w:rsid w:val="006149D5"/>
    <w:rsid w:val="00670695"/>
    <w:rsid w:val="007024E2"/>
    <w:rsid w:val="00704D4B"/>
    <w:rsid w:val="00814398"/>
    <w:rsid w:val="008238C4"/>
    <w:rsid w:val="00841D07"/>
    <w:rsid w:val="0085316C"/>
    <w:rsid w:val="008E5FE2"/>
    <w:rsid w:val="009510D6"/>
    <w:rsid w:val="009D1C86"/>
    <w:rsid w:val="00A57226"/>
    <w:rsid w:val="00A71992"/>
    <w:rsid w:val="00A77336"/>
    <w:rsid w:val="00B03C55"/>
    <w:rsid w:val="00C015C7"/>
    <w:rsid w:val="00D2475C"/>
    <w:rsid w:val="00D51AC3"/>
    <w:rsid w:val="00D7599E"/>
    <w:rsid w:val="00DD086C"/>
    <w:rsid w:val="00F0401C"/>
    <w:rsid w:val="00F376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52DD62A"/>
  <w15:chartTrackingRefBased/>
  <w15:docId w15:val="{8D47F063-53A3-4FC3-93FA-89AE94C4A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73B29"/>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70695"/>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6706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5712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AA8364-C2E0-4B27-9D7A-9E9A7E5A1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9611</Words>
  <Characters>54786</Characters>
  <Application>Microsoft Office Word</Application>
  <DocSecurity>0</DocSecurity>
  <Lines>456</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spec</dc:creator>
  <cp:keywords/>
  <cp:lastModifiedBy>Мельников Александр Геннадьевич</cp:lastModifiedBy>
  <cp:revision>2</cp:revision>
  <cp:lastPrinted>2024-02-05T06:45:00Z</cp:lastPrinted>
  <dcterms:created xsi:type="dcterms:W3CDTF">2024-10-28T18:46:00Z</dcterms:created>
  <dcterms:modified xsi:type="dcterms:W3CDTF">2024-10-28T18:46:00Z</dcterms:modified>
</cp:coreProperties>
</file>