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BA" w:rsidRDefault="00552DBA" w:rsidP="00552D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52DBA" w:rsidRDefault="00552DBA" w:rsidP="00552DBA">
      <w:pPr>
        <w:jc w:val="center"/>
        <w:rPr>
          <w:b/>
          <w:sz w:val="28"/>
          <w:szCs w:val="28"/>
        </w:rPr>
      </w:pPr>
    </w:p>
    <w:p w:rsidR="00552DBA" w:rsidRDefault="00552DBA" w:rsidP="00552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главы администрации</w:t>
      </w:r>
    </w:p>
    <w:p w:rsidR="00552DBA" w:rsidRDefault="00552DBA" w:rsidP="00552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Горское сельское поселение</w:t>
      </w:r>
    </w:p>
    <w:p w:rsidR="00552DBA" w:rsidRDefault="00552DBA" w:rsidP="00552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Тихвинского муниципального района Ленинградской области</w:t>
      </w:r>
    </w:p>
    <w:p w:rsidR="00552DBA" w:rsidRDefault="00552DBA" w:rsidP="00552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социально – экономического развития </w:t>
      </w:r>
      <w:proofErr w:type="gramStart"/>
      <w:r>
        <w:rPr>
          <w:b/>
          <w:sz w:val="28"/>
          <w:szCs w:val="28"/>
        </w:rPr>
        <w:t>муниципального  образования</w:t>
      </w:r>
      <w:proofErr w:type="gramEnd"/>
      <w:r>
        <w:rPr>
          <w:b/>
          <w:sz w:val="28"/>
          <w:szCs w:val="28"/>
        </w:rPr>
        <w:t xml:space="preserve">  Горское сельское поселение Тихвинского муниципального района Ленинградской области за 2020 год</w:t>
      </w:r>
    </w:p>
    <w:p w:rsidR="00552DBA" w:rsidRDefault="00552DBA" w:rsidP="00552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задачах на 2021 год.</w:t>
      </w:r>
    </w:p>
    <w:p w:rsidR="00C934C8" w:rsidRDefault="00C934C8"/>
    <w:p w:rsidR="00552DBA" w:rsidRDefault="00552DBA"/>
    <w:p w:rsidR="00552DBA" w:rsidRDefault="00552DBA"/>
    <w:p w:rsidR="00552DBA" w:rsidRPr="00552DBA" w:rsidRDefault="00552DBA" w:rsidP="00552DBA">
      <w:pPr>
        <w:ind w:firstLine="708"/>
        <w:jc w:val="both"/>
        <w:rPr>
          <w:sz w:val="28"/>
          <w:szCs w:val="28"/>
        </w:rPr>
      </w:pPr>
      <w:r w:rsidRPr="00552DBA">
        <w:rPr>
          <w:b/>
          <w:sz w:val="28"/>
          <w:szCs w:val="28"/>
        </w:rPr>
        <w:t>Администрация Горского сельского поселения</w:t>
      </w:r>
      <w:r w:rsidRPr="00552DBA">
        <w:rPr>
          <w:sz w:val="28"/>
          <w:szCs w:val="28"/>
        </w:rPr>
        <w:t xml:space="preserve"> исполняет свои полномочия в соответствии со статьей 14, Федерального Закона №131-ФЗ «Об общих принципах организации местного самоуправления в Российской Федерации», Уставом муниципального образования, решениями Совета депутатов, Положением об Администрации. </w:t>
      </w:r>
    </w:p>
    <w:p w:rsidR="00552DBA" w:rsidRPr="00552DBA" w:rsidRDefault="00552DBA" w:rsidP="00552DBA">
      <w:pPr>
        <w:ind w:firstLine="70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Также исполняет государственные полномочия по воинскому учету, нотариату, регистрации граждан по месту жительства и месту пребывания, оказывает содействие по исполнению полномочий в области социальной защиты населения, земельных вопросов. </w:t>
      </w:r>
    </w:p>
    <w:p w:rsidR="00552DBA" w:rsidRPr="00552DBA" w:rsidRDefault="00552DBA" w:rsidP="00552DBA">
      <w:pPr>
        <w:ind w:firstLine="708"/>
        <w:jc w:val="both"/>
        <w:rPr>
          <w:sz w:val="28"/>
          <w:szCs w:val="28"/>
        </w:rPr>
      </w:pPr>
      <w:r w:rsidRPr="00552DBA">
        <w:rPr>
          <w:b/>
          <w:sz w:val="28"/>
          <w:szCs w:val="28"/>
        </w:rPr>
        <w:t>За период работы 2020 года</w:t>
      </w:r>
      <w:r w:rsidRPr="00552DBA">
        <w:rPr>
          <w:sz w:val="28"/>
          <w:szCs w:val="28"/>
        </w:rPr>
        <w:t xml:space="preserve"> в адрес администрации поступило 25 обращений и заявлений от населения, от различных организаций направлено 786 входящих документов, исходящих документов исполнено 413, нотариальных действий в течении года исполнено 38, издано постановлений и распоряжений администрации сельского поселения в количестве 247, рассмотрено представлений прокуратуры 17, в адрес администрации поступили 24 судебных документа.</w:t>
      </w:r>
    </w:p>
    <w:p w:rsidR="00552DBA" w:rsidRPr="00552DBA" w:rsidRDefault="00552DBA" w:rsidP="00552DBA">
      <w:pPr>
        <w:ind w:firstLine="708"/>
        <w:jc w:val="both"/>
        <w:rPr>
          <w:sz w:val="28"/>
          <w:szCs w:val="28"/>
        </w:rPr>
      </w:pPr>
      <w:r w:rsidRPr="00552DBA">
        <w:rPr>
          <w:b/>
          <w:sz w:val="28"/>
          <w:szCs w:val="28"/>
        </w:rPr>
        <w:t>Муниципальное образование Горское сельское поселение</w:t>
      </w:r>
      <w:r w:rsidRPr="00552DBA">
        <w:rPr>
          <w:sz w:val="28"/>
          <w:szCs w:val="28"/>
        </w:rPr>
        <w:t xml:space="preserve"> входит в состав Тихвинского муниципального района Ленинградской области и занимает площадь 497 кв. км, на которой расположены 22 населенных пункта с административным центром - д. Горка, где проживает основная масса населения </w:t>
      </w:r>
      <w:proofErr w:type="gramStart"/>
      <w:r w:rsidRPr="00552DBA">
        <w:rPr>
          <w:sz w:val="28"/>
          <w:szCs w:val="28"/>
        </w:rPr>
        <w:t>801  человек</w:t>
      </w:r>
      <w:proofErr w:type="gramEnd"/>
      <w:r w:rsidRPr="00552DBA">
        <w:rPr>
          <w:sz w:val="28"/>
          <w:szCs w:val="28"/>
        </w:rPr>
        <w:t>. Общая численность населения по состоянию на 01.01.2021 года -1107 (- 24</w:t>
      </w:r>
      <w:proofErr w:type="gramStart"/>
      <w:r w:rsidRPr="00552DBA">
        <w:rPr>
          <w:sz w:val="28"/>
          <w:szCs w:val="28"/>
        </w:rPr>
        <w:t>чел)  человек</w:t>
      </w:r>
      <w:proofErr w:type="gramEnd"/>
      <w:r w:rsidRPr="00552DBA">
        <w:rPr>
          <w:sz w:val="28"/>
          <w:szCs w:val="28"/>
        </w:rPr>
        <w:t>, в том числе: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ab/>
        <w:t xml:space="preserve">Дети (от 0-18 лет) – 217 чел. 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ab/>
        <w:t>Люди пенсионного возраста –</w:t>
      </w:r>
      <w:proofErr w:type="gramStart"/>
      <w:r w:rsidRPr="00552DBA">
        <w:rPr>
          <w:sz w:val="28"/>
          <w:szCs w:val="28"/>
        </w:rPr>
        <w:t>306  чел.</w:t>
      </w:r>
      <w:proofErr w:type="gramEnd"/>
      <w:r w:rsidRPr="00552DBA">
        <w:rPr>
          <w:sz w:val="28"/>
          <w:szCs w:val="28"/>
        </w:rPr>
        <w:t xml:space="preserve">, в том числе долгожителей от 80 лет и старше - 46 человек. 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ab/>
        <w:t xml:space="preserve">Трудоспособное </w:t>
      </w:r>
      <w:proofErr w:type="gramStart"/>
      <w:r w:rsidRPr="00552DBA">
        <w:rPr>
          <w:sz w:val="28"/>
          <w:szCs w:val="28"/>
        </w:rPr>
        <w:t>население  –</w:t>
      </w:r>
      <w:proofErr w:type="gramEnd"/>
      <w:r w:rsidRPr="00552DBA">
        <w:rPr>
          <w:sz w:val="28"/>
          <w:szCs w:val="28"/>
        </w:rPr>
        <w:t xml:space="preserve"> 584 чел. 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ab/>
        <w:t xml:space="preserve">Безработное население (зарегистрированные в ЦЗН) – 4 чел. 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      В течение 2020 года родилось - 5 детей, умерло-22 человек. По сравнению с прошлым годом естественная миграция не покрыла убыль населения.</w:t>
      </w:r>
    </w:p>
    <w:p w:rsidR="00552DBA" w:rsidRPr="00552DBA" w:rsidRDefault="00552DBA" w:rsidP="00552DBA">
      <w:pPr>
        <w:ind w:firstLine="708"/>
        <w:jc w:val="both"/>
        <w:rPr>
          <w:sz w:val="28"/>
          <w:szCs w:val="28"/>
        </w:rPr>
      </w:pPr>
    </w:p>
    <w:p w:rsidR="00552DBA" w:rsidRPr="00552DBA" w:rsidRDefault="00552DBA" w:rsidP="00552DBA">
      <w:pPr>
        <w:ind w:firstLine="708"/>
        <w:jc w:val="both"/>
        <w:rPr>
          <w:sz w:val="28"/>
          <w:szCs w:val="28"/>
        </w:rPr>
      </w:pPr>
      <w:r w:rsidRPr="00552DBA">
        <w:rPr>
          <w:b/>
          <w:sz w:val="28"/>
          <w:szCs w:val="28"/>
        </w:rPr>
        <w:t>На территории Горского сельского поселения</w:t>
      </w:r>
      <w:r w:rsidRPr="00552DBA">
        <w:rPr>
          <w:sz w:val="28"/>
          <w:szCs w:val="28"/>
        </w:rPr>
        <w:t xml:space="preserve"> осуществляют свою деятельность следующие предприятия, организации и учреждения:</w:t>
      </w:r>
    </w:p>
    <w:p w:rsidR="00552DBA" w:rsidRPr="00552DBA" w:rsidRDefault="00552DBA" w:rsidP="00552DBA">
      <w:pPr>
        <w:numPr>
          <w:ilvl w:val="0"/>
          <w:numId w:val="1"/>
        </w:numPr>
        <w:jc w:val="both"/>
        <w:rPr>
          <w:sz w:val="28"/>
          <w:szCs w:val="28"/>
        </w:rPr>
      </w:pPr>
      <w:r w:rsidRPr="00552DBA">
        <w:rPr>
          <w:sz w:val="28"/>
          <w:szCs w:val="28"/>
        </w:rPr>
        <w:lastRenderedPageBreak/>
        <w:t>Администрация Горского сельского поселения – 6 чел.</w:t>
      </w:r>
    </w:p>
    <w:p w:rsidR="00552DBA" w:rsidRPr="00552DBA" w:rsidRDefault="00552DBA" w:rsidP="00552DBA">
      <w:pPr>
        <w:numPr>
          <w:ilvl w:val="0"/>
          <w:numId w:val="1"/>
        </w:numPr>
        <w:jc w:val="both"/>
        <w:rPr>
          <w:sz w:val="28"/>
          <w:szCs w:val="28"/>
        </w:rPr>
      </w:pPr>
      <w:r w:rsidRPr="00552DBA">
        <w:rPr>
          <w:sz w:val="28"/>
          <w:szCs w:val="28"/>
        </w:rPr>
        <w:t>ОАО «УЖКХ Тихвинского района»-</w:t>
      </w:r>
      <w:proofErr w:type="spellStart"/>
      <w:r w:rsidRPr="00552DBA">
        <w:rPr>
          <w:sz w:val="28"/>
          <w:szCs w:val="28"/>
        </w:rPr>
        <w:t>ресурсоснабжающая</w:t>
      </w:r>
      <w:proofErr w:type="spellEnd"/>
      <w:r w:rsidRPr="00552DBA">
        <w:rPr>
          <w:sz w:val="28"/>
          <w:szCs w:val="28"/>
        </w:rPr>
        <w:t xml:space="preserve"> организация (Горский </w:t>
      </w:r>
      <w:proofErr w:type="gramStart"/>
      <w:r w:rsidRPr="00552DBA">
        <w:rPr>
          <w:sz w:val="28"/>
          <w:szCs w:val="28"/>
        </w:rPr>
        <w:t>участок)  -</w:t>
      </w:r>
      <w:proofErr w:type="gramEnd"/>
      <w:r w:rsidRPr="00552DBA">
        <w:rPr>
          <w:sz w:val="28"/>
          <w:szCs w:val="28"/>
        </w:rPr>
        <w:t xml:space="preserve"> 17 чел.</w:t>
      </w:r>
    </w:p>
    <w:p w:rsidR="00552DBA" w:rsidRPr="00552DBA" w:rsidRDefault="00552DBA" w:rsidP="00552DBA">
      <w:pPr>
        <w:ind w:left="106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>3.ООО «УЖКХ» управляющая компания- 6 чел.</w:t>
      </w:r>
    </w:p>
    <w:p w:rsidR="00552DBA" w:rsidRPr="00552DBA" w:rsidRDefault="00552DBA" w:rsidP="00552DBA">
      <w:pPr>
        <w:ind w:left="106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4.МОУ «Горская основная общеобразовательная школа» - </w:t>
      </w:r>
    </w:p>
    <w:p w:rsidR="00552DBA" w:rsidRPr="00552DBA" w:rsidRDefault="00552DBA" w:rsidP="00552DBA">
      <w:pPr>
        <w:ind w:left="106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ab/>
        <w:t xml:space="preserve">19 работников, 77 учащихся </w:t>
      </w:r>
    </w:p>
    <w:p w:rsidR="00552DBA" w:rsidRPr="00552DBA" w:rsidRDefault="00552DBA" w:rsidP="00552DBA">
      <w:pPr>
        <w:ind w:left="106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ab/>
        <w:t>дошкольные группы – 15 работников, 34 ребенка</w:t>
      </w:r>
    </w:p>
    <w:p w:rsidR="00552DBA" w:rsidRPr="00552DBA" w:rsidRDefault="00552DBA" w:rsidP="00552DBA">
      <w:pPr>
        <w:ind w:left="106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>5.ФАП дер. Горка – 2 чел.</w:t>
      </w:r>
    </w:p>
    <w:p w:rsidR="00552DBA" w:rsidRPr="00552DBA" w:rsidRDefault="00552DBA" w:rsidP="00552DBA">
      <w:pPr>
        <w:ind w:left="106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6.Муниципальное казенное учреждение Горский культурно-досуговый центр – 9 чел. </w:t>
      </w:r>
    </w:p>
    <w:p w:rsidR="00552DBA" w:rsidRPr="00552DBA" w:rsidRDefault="00552DBA" w:rsidP="00552DBA">
      <w:pPr>
        <w:ind w:left="106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7.Отделение почтовой связи д. Горка – 6 чел. </w:t>
      </w:r>
    </w:p>
    <w:p w:rsidR="00552DBA" w:rsidRPr="00552DBA" w:rsidRDefault="00552DBA" w:rsidP="00552DBA">
      <w:pPr>
        <w:ind w:left="106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>8.Филиал «Ленэнерго» Тихвинские электрические сети, мастерский участок «Горка» - 5 чел.</w:t>
      </w:r>
    </w:p>
    <w:p w:rsidR="00552DBA" w:rsidRPr="00552DBA" w:rsidRDefault="00552DBA" w:rsidP="00552DBA">
      <w:pPr>
        <w:ind w:left="106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Кроме того, наши жители работают на предприятиях </w:t>
      </w:r>
      <w:proofErr w:type="spellStart"/>
      <w:r w:rsidRPr="00552DBA">
        <w:rPr>
          <w:sz w:val="28"/>
          <w:szCs w:val="28"/>
        </w:rPr>
        <w:t>г.Тихвина</w:t>
      </w:r>
      <w:proofErr w:type="spellEnd"/>
      <w:r w:rsidRPr="00552DBA">
        <w:rPr>
          <w:sz w:val="28"/>
          <w:szCs w:val="28"/>
        </w:rPr>
        <w:t xml:space="preserve"> - ИКЕА </w:t>
      </w:r>
      <w:proofErr w:type="spellStart"/>
      <w:r w:rsidRPr="00552DBA">
        <w:rPr>
          <w:sz w:val="28"/>
          <w:szCs w:val="28"/>
        </w:rPr>
        <w:t>Индастри</w:t>
      </w:r>
      <w:proofErr w:type="spellEnd"/>
      <w:r w:rsidRPr="00552DBA">
        <w:rPr>
          <w:sz w:val="28"/>
          <w:szCs w:val="28"/>
        </w:rPr>
        <w:t xml:space="preserve"> Тихвин и Тихвинский вагоностроительный завод, которые осуществляет доставку работников транспортом предприятия. </w:t>
      </w:r>
      <w:proofErr w:type="gramStart"/>
      <w:r w:rsidRPr="00552DBA">
        <w:rPr>
          <w:sz w:val="28"/>
          <w:szCs w:val="28"/>
        </w:rPr>
        <w:t>Также  8</w:t>
      </w:r>
      <w:proofErr w:type="gramEnd"/>
      <w:r w:rsidRPr="00552DBA">
        <w:rPr>
          <w:sz w:val="28"/>
          <w:szCs w:val="28"/>
        </w:rPr>
        <w:t xml:space="preserve"> чел. трудятся на животноводческих фермах ЗАО «Культура-Агро» в пос. </w:t>
      </w:r>
      <w:proofErr w:type="spellStart"/>
      <w:r w:rsidRPr="00552DBA">
        <w:rPr>
          <w:sz w:val="28"/>
          <w:szCs w:val="28"/>
        </w:rPr>
        <w:t>Цвылево</w:t>
      </w:r>
      <w:proofErr w:type="spellEnd"/>
      <w:r w:rsidRPr="00552DBA">
        <w:rPr>
          <w:sz w:val="28"/>
          <w:szCs w:val="28"/>
        </w:rPr>
        <w:t>, где также организована д</w:t>
      </w:r>
      <w:r>
        <w:rPr>
          <w:sz w:val="28"/>
          <w:szCs w:val="28"/>
        </w:rPr>
        <w:t>оставка транспортом предприятия</w:t>
      </w:r>
      <w:r w:rsidRPr="00552DBA">
        <w:rPr>
          <w:sz w:val="28"/>
          <w:szCs w:val="28"/>
        </w:rPr>
        <w:t>.</w:t>
      </w:r>
    </w:p>
    <w:p w:rsidR="00552DBA" w:rsidRPr="00552DBA" w:rsidRDefault="00552DBA" w:rsidP="00552DBA">
      <w:pPr>
        <w:ind w:firstLine="70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>9.Торговое обслуживание на территории д. Горка осуществляют три торговых точки – м-н «Альянс» ИП Герасимова В.А., «</w:t>
      </w:r>
      <w:proofErr w:type="spellStart"/>
      <w:r w:rsidRPr="00552DBA">
        <w:rPr>
          <w:sz w:val="28"/>
          <w:szCs w:val="28"/>
        </w:rPr>
        <w:t>Семерочка</w:t>
      </w:r>
      <w:proofErr w:type="spellEnd"/>
      <w:r w:rsidRPr="00552DBA">
        <w:rPr>
          <w:sz w:val="28"/>
          <w:szCs w:val="28"/>
        </w:rPr>
        <w:t xml:space="preserve">» ИП Малиновская И.Ю., магазин № 3 </w:t>
      </w:r>
      <w:proofErr w:type="spellStart"/>
      <w:r w:rsidRPr="00552DBA">
        <w:rPr>
          <w:sz w:val="28"/>
          <w:szCs w:val="28"/>
        </w:rPr>
        <w:t>Волховского</w:t>
      </w:r>
      <w:proofErr w:type="spellEnd"/>
      <w:r w:rsidRPr="00552DBA">
        <w:rPr>
          <w:sz w:val="28"/>
          <w:szCs w:val="28"/>
        </w:rPr>
        <w:t xml:space="preserve"> РАЙПО где трудятся 14 человек. </w:t>
      </w:r>
    </w:p>
    <w:p w:rsidR="00552DBA" w:rsidRPr="00552DBA" w:rsidRDefault="00552DBA" w:rsidP="00552DBA">
      <w:pPr>
        <w:ind w:firstLine="708"/>
        <w:jc w:val="both"/>
        <w:rPr>
          <w:sz w:val="28"/>
          <w:szCs w:val="28"/>
        </w:rPr>
      </w:pPr>
      <w:r w:rsidRPr="00552DBA">
        <w:rPr>
          <w:b/>
          <w:sz w:val="28"/>
          <w:szCs w:val="28"/>
        </w:rPr>
        <w:t>Деятельность администрации в 2020 году</w:t>
      </w:r>
      <w:r w:rsidRPr="00552DBA">
        <w:rPr>
          <w:sz w:val="28"/>
          <w:szCs w:val="28"/>
        </w:rPr>
        <w:t xml:space="preserve"> осуществлялась в соответствии с бюджетом, утвержденным решением совета депутатов на текущий год и плановый период 2021, 2022 годов". </w:t>
      </w:r>
    </w:p>
    <w:p w:rsidR="00552DBA" w:rsidRPr="00552DBA" w:rsidRDefault="00552DBA" w:rsidP="00552DBA">
      <w:pPr>
        <w:shd w:val="clear" w:color="auto" w:fill="FFFFFF"/>
        <w:spacing w:after="90"/>
        <w:ind w:left="60" w:right="60"/>
        <w:rPr>
          <w:rFonts w:eastAsia="Calibri"/>
          <w:sz w:val="28"/>
          <w:szCs w:val="28"/>
        </w:rPr>
      </w:pPr>
      <w:r w:rsidRPr="00552DBA">
        <w:rPr>
          <w:rFonts w:eastAsia="Calibri"/>
          <w:sz w:val="28"/>
          <w:szCs w:val="28"/>
        </w:rPr>
        <w:t xml:space="preserve">Бюджет Горского сельского поселения на 2020 год (с корректировками в течение года) по доходам был утвержден в сумме 32 млн. 680 тыс. руб.,               Фактическое поступление доходов в бюджет поселения составило – 32 млн. 580 тыс. рублей </w:t>
      </w:r>
    </w:p>
    <w:p w:rsidR="00552DBA" w:rsidRPr="00552DBA" w:rsidRDefault="00552DBA" w:rsidP="00552DBA">
      <w:pPr>
        <w:shd w:val="clear" w:color="auto" w:fill="FFFFFF"/>
        <w:spacing w:after="90"/>
        <w:ind w:left="60" w:right="60"/>
        <w:rPr>
          <w:rFonts w:eastAsia="Calibri"/>
          <w:sz w:val="28"/>
          <w:szCs w:val="28"/>
        </w:rPr>
      </w:pPr>
      <w:r w:rsidRPr="00552DBA">
        <w:rPr>
          <w:rFonts w:eastAsia="Calibri"/>
          <w:sz w:val="28"/>
          <w:szCs w:val="28"/>
        </w:rPr>
        <w:t xml:space="preserve">План по расходам бюджета в 2020 году был утвержден в сумме 33 млн. 058 тыс. руб., фактические расходы составили 32 млн. 116 тысячи рублей. </w:t>
      </w:r>
    </w:p>
    <w:p w:rsidR="00552DBA" w:rsidRPr="00552DBA" w:rsidRDefault="00552DBA" w:rsidP="00552DBA">
      <w:pPr>
        <w:ind w:firstLine="720"/>
        <w:jc w:val="both"/>
        <w:rPr>
          <w:sz w:val="28"/>
          <w:szCs w:val="28"/>
        </w:rPr>
      </w:pPr>
      <w:r w:rsidRPr="00552DBA">
        <w:rPr>
          <w:b/>
          <w:sz w:val="28"/>
          <w:szCs w:val="28"/>
        </w:rPr>
        <w:t xml:space="preserve">Бюджет Горского сельского </w:t>
      </w:r>
      <w:proofErr w:type="gramStart"/>
      <w:r w:rsidRPr="00552DBA">
        <w:rPr>
          <w:b/>
          <w:sz w:val="28"/>
          <w:szCs w:val="28"/>
        </w:rPr>
        <w:t>поселения  на</w:t>
      </w:r>
      <w:proofErr w:type="gramEnd"/>
      <w:r w:rsidRPr="00552DBA">
        <w:rPr>
          <w:b/>
          <w:sz w:val="28"/>
          <w:szCs w:val="28"/>
        </w:rPr>
        <w:t xml:space="preserve"> 2020</w:t>
      </w:r>
      <w:r w:rsidRPr="00552DBA">
        <w:rPr>
          <w:sz w:val="28"/>
          <w:szCs w:val="28"/>
        </w:rPr>
        <w:t xml:space="preserve"> </w:t>
      </w:r>
      <w:r w:rsidRPr="00552DBA">
        <w:rPr>
          <w:b/>
          <w:sz w:val="28"/>
          <w:szCs w:val="28"/>
        </w:rPr>
        <w:t>год</w:t>
      </w:r>
      <w:r w:rsidRPr="00552DBA">
        <w:rPr>
          <w:sz w:val="28"/>
          <w:szCs w:val="28"/>
        </w:rPr>
        <w:t xml:space="preserve"> был   сформирован в соответствии с муниципальными программами.</w:t>
      </w:r>
    </w:p>
    <w:p w:rsidR="00552DBA" w:rsidRPr="00552DBA" w:rsidRDefault="00552DBA" w:rsidP="00552DBA">
      <w:pPr>
        <w:ind w:firstLine="720"/>
        <w:jc w:val="both"/>
        <w:rPr>
          <w:sz w:val="28"/>
          <w:szCs w:val="28"/>
        </w:rPr>
      </w:pPr>
      <w:r w:rsidRPr="00552DBA">
        <w:rPr>
          <w:b/>
          <w:sz w:val="28"/>
          <w:szCs w:val="28"/>
        </w:rPr>
        <w:t>Первая программа:</w:t>
      </w:r>
      <w:r w:rsidRPr="00552DBA">
        <w:rPr>
          <w:sz w:val="28"/>
          <w:szCs w:val="28"/>
        </w:rPr>
        <w:t xml:space="preserve"> «Развитие сферы культуры и спорта в Горском сельском поселении». Объем утвержденных финансовых средств на данную программу составил 13 837,0 тыс. рублей, объем исполненных финансовых обязательств по программе </w:t>
      </w:r>
      <w:proofErr w:type="gramStart"/>
      <w:r w:rsidRPr="00552DBA">
        <w:rPr>
          <w:sz w:val="28"/>
          <w:szCs w:val="28"/>
        </w:rPr>
        <w:t>составил  13</w:t>
      </w:r>
      <w:proofErr w:type="gramEnd"/>
      <w:r w:rsidRPr="00552DBA">
        <w:rPr>
          <w:sz w:val="28"/>
          <w:szCs w:val="28"/>
        </w:rPr>
        <w:t> 436,0 или 97 %.</w:t>
      </w:r>
      <w:r>
        <w:rPr>
          <w:sz w:val="28"/>
          <w:szCs w:val="28"/>
        </w:rPr>
        <w:t xml:space="preserve"> 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В рамках данной программы </w:t>
      </w:r>
      <w:proofErr w:type="gramStart"/>
      <w:r w:rsidRPr="00552DBA">
        <w:rPr>
          <w:sz w:val="28"/>
          <w:szCs w:val="28"/>
        </w:rPr>
        <w:t>производиться  текущее</w:t>
      </w:r>
      <w:proofErr w:type="gramEnd"/>
      <w:r w:rsidRPr="00552DBA">
        <w:rPr>
          <w:sz w:val="28"/>
          <w:szCs w:val="28"/>
        </w:rPr>
        <w:t xml:space="preserve"> содержание учреждения культуры, и спортивного зала, выплачивается з/п работникам учреждения, проводиться финансирование различных мероприятий. В связи с непростой эпидемиологической обстановкой в Тихвинском районе, работа сотрудников </w:t>
      </w:r>
      <w:proofErr w:type="spellStart"/>
      <w:proofErr w:type="gramStart"/>
      <w:r w:rsidRPr="00552DBA">
        <w:rPr>
          <w:sz w:val="28"/>
          <w:szCs w:val="28"/>
        </w:rPr>
        <w:t>культ.учреждения</w:t>
      </w:r>
      <w:proofErr w:type="spellEnd"/>
      <w:proofErr w:type="gramEnd"/>
      <w:r w:rsidRPr="00552DBA">
        <w:rPr>
          <w:sz w:val="28"/>
          <w:szCs w:val="28"/>
        </w:rPr>
        <w:t xml:space="preserve"> велась в онлайн-режиме и </w:t>
      </w:r>
      <w:proofErr w:type="spellStart"/>
      <w:r w:rsidRPr="00552DBA">
        <w:rPr>
          <w:sz w:val="28"/>
          <w:szCs w:val="28"/>
        </w:rPr>
        <w:t>дистационно</w:t>
      </w:r>
      <w:proofErr w:type="spellEnd"/>
      <w:r>
        <w:rPr>
          <w:sz w:val="28"/>
          <w:szCs w:val="28"/>
        </w:rPr>
        <w:t>,</w:t>
      </w:r>
      <w:r w:rsidRPr="00552DBA">
        <w:rPr>
          <w:sz w:val="28"/>
          <w:szCs w:val="28"/>
        </w:rPr>
        <w:t xml:space="preserve"> очень активно. В </w:t>
      </w:r>
      <w:r w:rsidRPr="00552DBA">
        <w:rPr>
          <w:sz w:val="28"/>
          <w:szCs w:val="28"/>
        </w:rPr>
        <w:lastRenderedPageBreak/>
        <w:t>режиме онлайн- коллективы художественной самодеятельности принимали участие в районных и областных онлайн-акциях.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Кроме того, в 2020 году администрации Горского сельского поселения была предоставлена субсидия из областного бюджета Ленинградской области на мероприятия по капитальному ремонту Горского культурно-досугового Центра в рамках реализации программы Ленинградской области «Развитие сети учреждений культурно-досугового типа, социального значения на сельских территориях» подпрограммы «Современный облик сельских территорий Ленинградской области». В рамках данного мероприятия был выполнен капитальный ремонт фасада Горского культурно-досугового центра на общую сумму 5 596,7 тыс. </w:t>
      </w:r>
      <w:proofErr w:type="gramStart"/>
      <w:r w:rsidRPr="00552DBA">
        <w:rPr>
          <w:sz w:val="28"/>
          <w:szCs w:val="28"/>
        </w:rPr>
        <w:t>рублей,  из</w:t>
      </w:r>
      <w:proofErr w:type="gramEnd"/>
      <w:r w:rsidRPr="00552DBA">
        <w:rPr>
          <w:sz w:val="28"/>
          <w:szCs w:val="28"/>
        </w:rPr>
        <w:t xml:space="preserve"> них областной бюджет составил 5 316,9 тыс. руб., местный бюджет 279,8 тыс. руб. что является положительным моментом, все видят, как изменился внешний облик здания.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      </w:t>
      </w:r>
      <w:r w:rsidRPr="00552DBA">
        <w:rPr>
          <w:b/>
          <w:sz w:val="28"/>
          <w:szCs w:val="28"/>
        </w:rPr>
        <w:t xml:space="preserve">Вторая </w:t>
      </w:r>
      <w:proofErr w:type="gramStart"/>
      <w:r w:rsidRPr="00552DBA">
        <w:rPr>
          <w:b/>
          <w:sz w:val="28"/>
          <w:szCs w:val="28"/>
        </w:rPr>
        <w:t>программа:</w:t>
      </w:r>
      <w:r w:rsidRPr="00552DBA">
        <w:rPr>
          <w:sz w:val="28"/>
          <w:szCs w:val="28"/>
        </w:rPr>
        <w:t xml:space="preserve">  «</w:t>
      </w:r>
      <w:proofErr w:type="gramEnd"/>
      <w:r w:rsidRPr="00552DBA">
        <w:rPr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в Горском сельском поселении». Объем утвержденных финансовых средств на данную программу составил 6 700,0 тыс. рублей. Объем </w:t>
      </w:r>
      <w:proofErr w:type="gramStart"/>
      <w:r w:rsidRPr="00552DBA">
        <w:rPr>
          <w:sz w:val="28"/>
          <w:szCs w:val="28"/>
        </w:rPr>
        <w:t>исполненных  обязательств</w:t>
      </w:r>
      <w:proofErr w:type="gramEnd"/>
      <w:r w:rsidRPr="00552DBA">
        <w:rPr>
          <w:sz w:val="28"/>
          <w:szCs w:val="28"/>
        </w:rPr>
        <w:t xml:space="preserve"> составил 6 698,0 тыс. руб., или 99,9 %.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В 2020 году администрация Горского СП участвовала в мероприятиях подпрограммы «Энергетика Ленинградской </w:t>
      </w:r>
      <w:proofErr w:type="gramStart"/>
      <w:r w:rsidRPr="00552DBA">
        <w:rPr>
          <w:sz w:val="28"/>
          <w:szCs w:val="28"/>
        </w:rPr>
        <w:t xml:space="preserve">области»   </w:t>
      </w:r>
      <w:proofErr w:type="gramEnd"/>
      <w:r w:rsidRPr="00552DBA">
        <w:rPr>
          <w:sz w:val="28"/>
          <w:szCs w:val="28"/>
        </w:rPr>
        <w:t xml:space="preserve">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52DBA">
        <w:rPr>
          <w:sz w:val="28"/>
          <w:szCs w:val="28"/>
        </w:rPr>
        <w:t>энергоэффективности</w:t>
      </w:r>
      <w:proofErr w:type="spellEnd"/>
      <w:r w:rsidRPr="00552DBA">
        <w:rPr>
          <w:sz w:val="28"/>
          <w:szCs w:val="28"/>
        </w:rPr>
        <w:t xml:space="preserve"> в Ленинградской области». В рамках данной программы из бюджета Ленинградской области были предоставлены средства на </w:t>
      </w:r>
      <w:proofErr w:type="gramStart"/>
      <w:r w:rsidRPr="00552DBA">
        <w:rPr>
          <w:sz w:val="28"/>
          <w:szCs w:val="28"/>
        </w:rPr>
        <w:t>выполнение  ремонтных</w:t>
      </w:r>
      <w:proofErr w:type="gramEnd"/>
      <w:r w:rsidRPr="00552DBA">
        <w:rPr>
          <w:sz w:val="28"/>
          <w:szCs w:val="28"/>
        </w:rPr>
        <w:t xml:space="preserve"> работ на сетях: </w:t>
      </w:r>
      <w:r w:rsidRPr="00552DBA">
        <w:rPr>
          <w:b/>
          <w:sz w:val="28"/>
          <w:szCs w:val="28"/>
        </w:rPr>
        <w:t>от ж/д №15 до ж/д № 10,12,13,14 д. Горка</w:t>
      </w:r>
      <w:r w:rsidRPr="00552DBA">
        <w:rPr>
          <w:sz w:val="28"/>
          <w:szCs w:val="28"/>
        </w:rPr>
        <w:t xml:space="preserve"> на сумму 5 100,00 тыс. рублей, из них финансирование из областного бюджета составило 4 589,8 тыс. рублей, местного бюджета- 510,2 тыс. рублей,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 </w:t>
      </w:r>
      <w:r w:rsidRPr="00552DBA">
        <w:rPr>
          <w:b/>
          <w:sz w:val="28"/>
          <w:szCs w:val="28"/>
        </w:rPr>
        <w:t>были выполнены работы по замене котла</w:t>
      </w:r>
      <w:r w:rsidRPr="00552DBA">
        <w:rPr>
          <w:sz w:val="28"/>
          <w:szCs w:val="28"/>
        </w:rPr>
        <w:t xml:space="preserve"> № 4 КВр-1,5 «НЕВА» с технологической обвязкой в котельной д. Горка на сумму 1 381,6 тыс. рублей, из них областной бюджет составил 1 242,6 тыс. рублей, местный бюджет -138,9 тыс. рублей. в ходе проведения работ выполнялся технический надзор за качеством ремонтных работ, сумма оплаты за тех надзор составила 90,0 тыс. рублей.  Финансовую помощь в реализации мероприятия по ремонту сетей и замене </w:t>
      </w:r>
      <w:proofErr w:type="gramStart"/>
      <w:r w:rsidRPr="00552DBA">
        <w:rPr>
          <w:sz w:val="28"/>
          <w:szCs w:val="28"/>
        </w:rPr>
        <w:t>котла  оказала</w:t>
      </w:r>
      <w:proofErr w:type="gramEnd"/>
      <w:r w:rsidRPr="00552DBA">
        <w:rPr>
          <w:sz w:val="28"/>
          <w:szCs w:val="28"/>
        </w:rPr>
        <w:t xml:space="preserve"> администрация Тихвинского района, за что хочу выразить благодарность коллегам из  районной администрации. Были выделены средства на </w:t>
      </w:r>
      <w:proofErr w:type="spellStart"/>
      <w:r w:rsidRPr="00552DBA">
        <w:rPr>
          <w:sz w:val="28"/>
          <w:szCs w:val="28"/>
        </w:rPr>
        <w:t>софинансирование</w:t>
      </w:r>
      <w:proofErr w:type="spellEnd"/>
      <w:r w:rsidRPr="00552DBA">
        <w:rPr>
          <w:sz w:val="28"/>
          <w:szCs w:val="28"/>
        </w:rPr>
        <w:t xml:space="preserve"> ремонтных работ и проведение технического </w:t>
      </w:r>
      <w:proofErr w:type="gramStart"/>
      <w:r w:rsidRPr="00552DBA">
        <w:rPr>
          <w:sz w:val="28"/>
          <w:szCs w:val="28"/>
        </w:rPr>
        <w:t>надзора  в</w:t>
      </w:r>
      <w:proofErr w:type="gramEnd"/>
      <w:r w:rsidRPr="00552DBA">
        <w:rPr>
          <w:sz w:val="28"/>
          <w:szCs w:val="28"/>
        </w:rPr>
        <w:t xml:space="preserve"> сумме 739,1 тыс. рублей.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 В дополнение к информации-  о мероприятиях, </w:t>
      </w:r>
      <w:proofErr w:type="spellStart"/>
      <w:r w:rsidRPr="00552DBA">
        <w:rPr>
          <w:sz w:val="28"/>
          <w:szCs w:val="28"/>
        </w:rPr>
        <w:t>касаемых</w:t>
      </w:r>
      <w:proofErr w:type="spellEnd"/>
      <w:r w:rsidRPr="00552DBA">
        <w:rPr>
          <w:sz w:val="28"/>
          <w:szCs w:val="28"/>
        </w:rPr>
        <w:t xml:space="preserve"> ЖКХ: </w:t>
      </w:r>
    </w:p>
    <w:p w:rsidR="00552DBA" w:rsidRP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Фонд капитального ремонта многоквартирных домов» в прошлом, 2020 году, </w:t>
      </w:r>
      <w:proofErr w:type="gramStart"/>
      <w:r w:rsidRPr="00552DBA">
        <w:rPr>
          <w:sz w:val="28"/>
          <w:szCs w:val="28"/>
        </w:rPr>
        <w:t>выполнил  работы</w:t>
      </w:r>
      <w:proofErr w:type="gramEnd"/>
      <w:r w:rsidRPr="00552DBA">
        <w:rPr>
          <w:sz w:val="28"/>
          <w:szCs w:val="28"/>
        </w:rPr>
        <w:t xml:space="preserve"> по капитальному ремонту кровли МКД №13.Сметная стоимость работ составила 1 272 960,0 рублей. Документация по ремонту кровли находится в администрации сельского поселения, желающие могут ознакомиться.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lastRenderedPageBreak/>
        <w:t>ГУП «</w:t>
      </w:r>
      <w:proofErr w:type="spellStart"/>
      <w:r w:rsidRPr="00552DBA">
        <w:rPr>
          <w:sz w:val="28"/>
          <w:szCs w:val="28"/>
        </w:rPr>
        <w:t>Леноблводоканал</w:t>
      </w:r>
      <w:proofErr w:type="spellEnd"/>
      <w:r w:rsidRPr="00552DBA">
        <w:rPr>
          <w:sz w:val="28"/>
          <w:szCs w:val="28"/>
        </w:rPr>
        <w:t xml:space="preserve">», в соответствии с государственной программой Ленинградской области «Обеспечение устойчивого функционирования и развития коммунальной инфраструктуры и повышения </w:t>
      </w:r>
      <w:proofErr w:type="spellStart"/>
      <w:r w:rsidRPr="00552DBA">
        <w:rPr>
          <w:sz w:val="28"/>
          <w:szCs w:val="28"/>
        </w:rPr>
        <w:t>энергоэффективности</w:t>
      </w:r>
      <w:proofErr w:type="spellEnd"/>
      <w:r w:rsidRPr="00552DBA">
        <w:rPr>
          <w:sz w:val="28"/>
          <w:szCs w:val="28"/>
        </w:rPr>
        <w:t xml:space="preserve"> в Ленинградской области» начал реализацию подпрограммы «Водоснабжение и водоотведение Ленинградской области». В декабре 2020 года в д. Горка введена в эксплуатацию контейнерная станция водоподготовки «Кристалл-НК» с производительностью 10,0 м3/час. Стоимость работ по установке контейнерной станции водоподготовки составила 9 687,0 тыс. рублей.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Тихвинский производственный участок согласно плану мероприятий за 2020 год выполнил работ на общую сумму 230,6 тыс. рублей, в </w:t>
      </w:r>
      <w:proofErr w:type="spellStart"/>
      <w:r w:rsidRPr="00552DBA">
        <w:rPr>
          <w:sz w:val="28"/>
          <w:szCs w:val="28"/>
        </w:rPr>
        <w:t>т.ч</w:t>
      </w:r>
      <w:proofErr w:type="spellEnd"/>
      <w:r w:rsidRPr="00552DBA">
        <w:rPr>
          <w:sz w:val="28"/>
          <w:szCs w:val="28"/>
        </w:rPr>
        <w:t xml:space="preserve">. по видам работ- ремонт системы энергоснабжения на скважинах № 36736 и </w:t>
      </w:r>
      <w:proofErr w:type="gramStart"/>
      <w:r w:rsidRPr="00552DBA">
        <w:rPr>
          <w:sz w:val="28"/>
          <w:szCs w:val="28"/>
        </w:rPr>
        <w:t>56503 ,</w:t>
      </w:r>
      <w:proofErr w:type="gramEnd"/>
      <w:r w:rsidRPr="00552DBA">
        <w:rPr>
          <w:sz w:val="28"/>
          <w:szCs w:val="28"/>
        </w:rPr>
        <w:t xml:space="preserve"> проведены работы по замене стальных водопроводных сетей на полиэтиленовые общей протяженностью 189м, к жилым домам №10,12,13,14. 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при финансовой поддержке администрации Тихвинского района, с целью наведения порядка со складированием ТКО и КГО, были приобретены бункеры для сбора крупногабаритных </w:t>
      </w:r>
      <w:proofErr w:type="gramStart"/>
      <w:r w:rsidRPr="00552DBA">
        <w:rPr>
          <w:sz w:val="28"/>
          <w:szCs w:val="28"/>
        </w:rPr>
        <w:t>отходов  в</w:t>
      </w:r>
      <w:proofErr w:type="gramEnd"/>
      <w:r w:rsidRPr="00552DBA">
        <w:rPr>
          <w:sz w:val="28"/>
          <w:szCs w:val="28"/>
        </w:rPr>
        <w:t xml:space="preserve"> д. Горка и д. </w:t>
      </w:r>
      <w:proofErr w:type="spellStart"/>
      <w:r w:rsidRPr="00552DBA">
        <w:rPr>
          <w:sz w:val="28"/>
          <w:szCs w:val="28"/>
        </w:rPr>
        <w:t>Пяхта</w:t>
      </w:r>
      <w:proofErr w:type="spellEnd"/>
      <w:r w:rsidRPr="00552DBA">
        <w:rPr>
          <w:sz w:val="28"/>
          <w:szCs w:val="28"/>
        </w:rPr>
        <w:t xml:space="preserve"> в количестве 3 </w:t>
      </w:r>
      <w:proofErr w:type="spellStart"/>
      <w:r w:rsidRPr="00552DBA">
        <w:rPr>
          <w:sz w:val="28"/>
          <w:szCs w:val="28"/>
        </w:rPr>
        <w:t>шт</w:t>
      </w:r>
      <w:proofErr w:type="spellEnd"/>
      <w:r w:rsidRPr="00552DBA">
        <w:rPr>
          <w:sz w:val="28"/>
          <w:szCs w:val="28"/>
        </w:rPr>
        <w:t xml:space="preserve"> на сумму 128,0 тыс. рублей, закуплены контейнеры для сбора ТКО в количестве 11 шт. на сумму 76,0 тыс. рублей. Кроме того, были оборудованы площадки для установки бункеров и дополнительные площадки для сбора ТКО на общую сумму 723,5 тыс. рублей.</w:t>
      </w:r>
    </w:p>
    <w:p w:rsidR="00552DBA" w:rsidRPr="00552DBA" w:rsidRDefault="00552DBA" w:rsidP="00552DBA">
      <w:pPr>
        <w:ind w:left="360"/>
        <w:rPr>
          <w:sz w:val="28"/>
          <w:szCs w:val="28"/>
        </w:rPr>
      </w:pP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     </w:t>
      </w:r>
      <w:r w:rsidRPr="00552DBA">
        <w:rPr>
          <w:b/>
          <w:sz w:val="28"/>
          <w:szCs w:val="28"/>
        </w:rPr>
        <w:t>Третья программа:</w:t>
      </w:r>
      <w:r w:rsidRPr="00552DBA">
        <w:rPr>
          <w:sz w:val="28"/>
          <w:szCs w:val="28"/>
        </w:rPr>
        <w:t xml:space="preserve"> «Развитие сети автомобильных дорог местного значения в Горском сельском поселении» Утвержденный объем финансовых средств на данную программу 1991,0 тыс. руб. Объем исполненных обязательств составил 1624,0 тыс. рублей или 81,6 %.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В рамках данной программы производиться текущее содержание автомобильных дорог, а именно: производится </w:t>
      </w:r>
      <w:proofErr w:type="gramStart"/>
      <w:r w:rsidRPr="00552DBA">
        <w:rPr>
          <w:sz w:val="28"/>
          <w:szCs w:val="28"/>
        </w:rPr>
        <w:t>расчистка  дорог</w:t>
      </w:r>
      <w:proofErr w:type="gramEnd"/>
      <w:r w:rsidRPr="00552DBA">
        <w:rPr>
          <w:sz w:val="28"/>
          <w:szCs w:val="28"/>
        </w:rPr>
        <w:t>, подсыпка, оплачиваются услуги по профилированию, освещению дорог, услуги по ремонту уличного освещения.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>- во исполнение решения Тихвинского городского суда, действуя в интересах неопределенного круга лиц, разработан и согласован в УГИБДД ГУ МВД России по С-Петербургу и Ленинградской области проект организации дорожного движения на дорогах общего пользования местного значения на территории Горского сельского поселения. Стоимость работ составила 145,9 тыс. рублей;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    </w:t>
      </w:r>
      <w:r w:rsidRPr="00552DBA">
        <w:rPr>
          <w:b/>
          <w:sz w:val="28"/>
          <w:szCs w:val="28"/>
        </w:rPr>
        <w:t>Четвертая программа:</w:t>
      </w:r>
      <w:r w:rsidRPr="00552DBA">
        <w:rPr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</w:t>
      </w:r>
      <w:proofErr w:type="gramStart"/>
      <w:r w:rsidRPr="00552DBA">
        <w:rPr>
          <w:sz w:val="28"/>
          <w:szCs w:val="28"/>
        </w:rPr>
        <w:t>на  территории</w:t>
      </w:r>
      <w:proofErr w:type="gramEnd"/>
      <w:r w:rsidRPr="00552DBA">
        <w:rPr>
          <w:sz w:val="28"/>
          <w:szCs w:val="28"/>
        </w:rPr>
        <w:t xml:space="preserve"> Горского сельского поселения». Утвержденный объем финансовых средств на данную программу составил 4 435,0 тыс. рублей. Объем исполненных обязательств составил 4 411,0 тыс. руб. или 99,5 %. В рамках данной программы финансировались расходы на уборку территории, вывоз отходов с территории сельского кладбища, ликвидация несанкционированных свалок.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lastRenderedPageBreak/>
        <w:t xml:space="preserve">    В данную программу вошли финансовые средства, выделяемые Правительством Ленинградской области в рамках областных законов: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 от 28 декабря 2018 года № 147-оз «О старостах сельских населенных пунктов Ленинградской области и содействии участию населения в осуществлении местного </w:t>
      </w:r>
      <w:proofErr w:type="gramStart"/>
      <w:r w:rsidRPr="00552DBA">
        <w:rPr>
          <w:sz w:val="28"/>
          <w:szCs w:val="28"/>
        </w:rPr>
        <w:t>самоуправления  в</w:t>
      </w:r>
      <w:proofErr w:type="gramEnd"/>
      <w:r w:rsidRPr="00552DBA">
        <w:rPr>
          <w:sz w:val="28"/>
          <w:szCs w:val="28"/>
        </w:rPr>
        <w:t xml:space="preserve"> иных формах на частях территорий МО Ленинградской области» (программа старост)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от 15 января 2018 года    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>В рамках данной программы произведены следующие мероприятия: по 147-оз Закону на общую сумму 1463,1 тыс. рублей: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 ремонт автомобильной дороги в </w:t>
      </w:r>
      <w:proofErr w:type="spellStart"/>
      <w:r w:rsidRPr="00552DBA">
        <w:rPr>
          <w:sz w:val="28"/>
          <w:szCs w:val="28"/>
        </w:rPr>
        <w:t>д.Малыновщина</w:t>
      </w:r>
      <w:proofErr w:type="spellEnd"/>
      <w:r w:rsidRPr="00552DBA">
        <w:rPr>
          <w:sz w:val="28"/>
          <w:szCs w:val="28"/>
        </w:rPr>
        <w:t>, ул. Набережная на сумму 400,0 тыс. руб.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ремонт участка </w:t>
      </w:r>
      <w:proofErr w:type="gramStart"/>
      <w:r w:rsidRPr="00552DBA">
        <w:rPr>
          <w:sz w:val="28"/>
          <w:szCs w:val="28"/>
        </w:rPr>
        <w:t>автомобильной  дороги</w:t>
      </w:r>
      <w:proofErr w:type="gramEnd"/>
      <w:r w:rsidRPr="00552DBA">
        <w:rPr>
          <w:sz w:val="28"/>
          <w:szCs w:val="28"/>
        </w:rPr>
        <w:t xml:space="preserve"> в д. Новое Село, ул. Знаменская, от д.№ 9 до д. №19 на сумму 804, 9 тыс. руб.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ремонт пешеходного подвесного моста через реку Паша в пос. Новый (демонтаж, монтаж и натяжение арматуры при навесной сборке пролетных строений моста) на сумму 123,6 тыс. рублей. 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выполнение работ по спилу аварийных деревьев в д. </w:t>
      </w:r>
      <w:proofErr w:type="spellStart"/>
      <w:r w:rsidRPr="00552DBA">
        <w:rPr>
          <w:sz w:val="28"/>
          <w:szCs w:val="28"/>
        </w:rPr>
        <w:t>Пяхта</w:t>
      </w:r>
      <w:proofErr w:type="spellEnd"/>
      <w:r w:rsidRPr="00552DBA">
        <w:rPr>
          <w:sz w:val="28"/>
          <w:szCs w:val="28"/>
        </w:rPr>
        <w:t xml:space="preserve">, д. </w:t>
      </w:r>
      <w:proofErr w:type="spellStart"/>
      <w:r w:rsidRPr="00552DBA">
        <w:rPr>
          <w:sz w:val="28"/>
          <w:szCs w:val="28"/>
        </w:rPr>
        <w:t>Вяльгино</w:t>
      </w:r>
      <w:proofErr w:type="spellEnd"/>
      <w:r w:rsidRPr="00552DBA">
        <w:rPr>
          <w:sz w:val="28"/>
          <w:szCs w:val="28"/>
        </w:rPr>
        <w:t xml:space="preserve">, д. </w:t>
      </w:r>
      <w:proofErr w:type="spellStart"/>
      <w:r w:rsidRPr="00552DBA">
        <w:rPr>
          <w:sz w:val="28"/>
          <w:szCs w:val="28"/>
        </w:rPr>
        <w:t>Засыпье</w:t>
      </w:r>
      <w:proofErr w:type="spellEnd"/>
      <w:r w:rsidRPr="00552DBA">
        <w:rPr>
          <w:sz w:val="28"/>
          <w:szCs w:val="28"/>
        </w:rPr>
        <w:t xml:space="preserve"> на сумму 100,0 тыс. рублей.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приобретение светодиодных светильников и прибор учета уличного освещения в д. Новое Село на сумму 34,6 тыс. руб. 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В рамках бюджета сельского поселения были выполнены мероприятия по уничтожению борщевика Сосновского механическим способом (2-х разовое скашивание вегетативной массы) на сумму 25,0 тыс. рублей;</w:t>
      </w:r>
    </w:p>
    <w:p w:rsidR="00552DBA" w:rsidRPr="00552DBA" w:rsidRDefault="00552DBA" w:rsidP="00552DBA">
      <w:pPr>
        <w:tabs>
          <w:tab w:val="center" w:pos="8121"/>
          <w:tab w:val="left" w:pos="9456"/>
        </w:tabs>
        <w:rPr>
          <w:sz w:val="28"/>
          <w:szCs w:val="28"/>
        </w:rPr>
      </w:pPr>
    </w:p>
    <w:p w:rsidR="00552DBA" w:rsidRPr="00552DBA" w:rsidRDefault="00552DBA" w:rsidP="00552DBA">
      <w:pPr>
        <w:tabs>
          <w:tab w:val="center" w:pos="8121"/>
          <w:tab w:val="left" w:pos="9456"/>
        </w:tabs>
        <w:rPr>
          <w:sz w:val="28"/>
          <w:szCs w:val="28"/>
        </w:rPr>
      </w:pPr>
      <w:r w:rsidRPr="00552DBA">
        <w:rPr>
          <w:sz w:val="28"/>
          <w:szCs w:val="28"/>
        </w:rPr>
        <w:t>по 3-областному закону:</w:t>
      </w:r>
    </w:p>
    <w:p w:rsidR="00552DBA" w:rsidRPr="00552DBA" w:rsidRDefault="00552DBA" w:rsidP="00552DBA">
      <w:pPr>
        <w:tabs>
          <w:tab w:val="center" w:pos="8121"/>
          <w:tab w:val="left" w:pos="9456"/>
        </w:tabs>
        <w:rPr>
          <w:sz w:val="28"/>
          <w:szCs w:val="28"/>
        </w:rPr>
      </w:pP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выполнен ремонт асфальтобетонного </w:t>
      </w:r>
      <w:proofErr w:type="gramStart"/>
      <w:r w:rsidRPr="00552DBA">
        <w:rPr>
          <w:sz w:val="28"/>
          <w:szCs w:val="28"/>
        </w:rPr>
        <w:t>покрытия  придомовой</w:t>
      </w:r>
      <w:proofErr w:type="gramEnd"/>
      <w:r w:rsidRPr="00552DBA">
        <w:rPr>
          <w:sz w:val="28"/>
          <w:szCs w:val="28"/>
        </w:rPr>
        <w:t xml:space="preserve"> территории многоквартирного жилого  дома № 24 д. Горка на сумму 1 130,0 тыс. рублей. </w:t>
      </w:r>
    </w:p>
    <w:p w:rsidR="00552DBA" w:rsidRPr="00552DBA" w:rsidRDefault="00552DBA" w:rsidP="00552DBA">
      <w:pPr>
        <w:tabs>
          <w:tab w:val="center" w:pos="8121"/>
          <w:tab w:val="left" w:pos="9456"/>
        </w:tabs>
        <w:jc w:val="both"/>
        <w:rPr>
          <w:color w:val="000000"/>
          <w:sz w:val="30"/>
        </w:rPr>
      </w:pPr>
      <w:r w:rsidRPr="00552D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52DB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52DBA">
        <w:rPr>
          <w:sz w:val="28"/>
          <w:szCs w:val="28"/>
        </w:rPr>
        <w:t xml:space="preserve">частие в мероприятиях областных законов    № 3-оз и № 147-оз было бы невозможно без участия жителей. В Горском сельском </w:t>
      </w:r>
      <w:proofErr w:type="gramStart"/>
      <w:r w:rsidRPr="00552DBA">
        <w:rPr>
          <w:sz w:val="28"/>
          <w:szCs w:val="28"/>
        </w:rPr>
        <w:t>поселении  сознан</w:t>
      </w:r>
      <w:proofErr w:type="gramEnd"/>
      <w:r w:rsidRPr="00552DBA">
        <w:rPr>
          <w:sz w:val="28"/>
          <w:szCs w:val="28"/>
        </w:rPr>
        <w:t xml:space="preserve"> Общественный совет и инициативная комиссия, которые продолжают активно участвовать в жизни поселения. В 2020 году участник инициативной комиссии Окунева Валентина Федоровна приняла участие </w:t>
      </w:r>
      <w:r w:rsidRPr="00552DBA">
        <w:rPr>
          <w:color w:val="000000"/>
          <w:sz w:val="30"/>
        </w:rPr>
        <w:t xml:space="preserve">в ежегодном конкурсе ” Инициативный гражданин Ленинградской области”, проводимом Правительством Ленинградской области и получила благодарственное письмо Губернатора Ленинградской области </w:t>
      </w:r>
      <w:proofErr w:type="spellStart"/>
      <w:r w:rsidRPr="00552DBA">
        <w:rPr>
          <w:color w:val="000000"/>
          <w:sz w:val="30"/>
        </w:rPr>
        <w:t>А.Ю.Дрозденко</w:t>
      </w:r>
      <w:proofErr w:type="spellEnd"/>
      <w:r w:rsidRPr="00552DBA">
        <w:rPr>
          <w:color w:val="000000"/>
          <w:sz w:val="30"/>
        </w:rPr>
        <w:t xml:space="preserve"> за активную жизненную позицию и вошла в персональный  состав  совета инициативных граждан Ленинградской области при комитете по МСУ, межнациональных и межконфессиональных отношений Ленинградской области от Тихвинского муниципального района..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lastRenderedPageBreak/>
        <w:t xml:space="preserve">    В рамках </w:t>
      </w:r>
      <w:r w:rsidRPr="00552DBA">
        <w:rPr>
          <w:b/>
          <w:sz w:val="28"/>
          <w:szCs w:val="28"/>
        </w:rPr>
        <w:t>непрограммных мероприятиях,</w:t>
      </w:r>
      <w:r w:rsidRPr="00552DBA">
        <w:rPr>
          <w:sz w:val="28"/>
          <w:szCs w:val="28"/>
        </w:rPr>
        <w:t xml:space="preserve"> выполненных в течение 2020 года: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>-  подготовка к празднованию 75</w:t>
      </w:r>
      <w:r w:rsidR="001A1A19">
        <w:rPr>
          <w:sz w:val="28"/>
          <w:szCs w:val="28"/>
        </w:rPr>
        <w:t>-</w:t>
      </w:r>
      <w:r w:rsidRPr="00552DBA">
        <w:rPr>
          <w:sz w:val="28"/>
          <w:szCs w:val="28"/>
        </w:rPr>
        <w:t>й годовщины Победы в ВОВ-  при финансовой поддержке районной администрации, был выполнен ремонт памятника «Памяти погибших земляков» в д. Горка на сумму 133,5 тыс. рублей;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на основании подписанного соглашения между администрацией Тихвинского района и администрацией сельского поселения о передаче части полномочий, мы взяли на себя обязательство по содержанию районных дорог вне населенных пунктов - подъезд к д. Жар, к д. </w:t>
      </w:r>
      <w:proofErr w:type="spellStart"/>
      <w:r w:rsidRPr="00552DBA">
        <w:rPr>
          <w:sz w:val="28"/>
          <w:szCs w:val="28"/>
        </w:rPr>
        <w:t>Засыпье</w:t>
      </w:r>
      <w:proofErr w:type="spellEnd"/>
      <w:r w:rsidRPr="00552DBA">
        <w:rPr>
          <w:sz w:val="28"/>
          <w:szCs w:val="28"/>
        </w:rPr>
        <w:t>, дорога Городок-</w:t>
      </w:r>
      <w:proofErr w:type="spellStart"/>
      <w:r w:rsidRPr="00552DBA">
        <w:rPr>
          <w:sz w:val="28"/>
          <w:szCs w:val="28"/>
        </w:rPr>
        <w:t>Тумище</w:t>
      </w:r>
      <w:proofErr w:type="spellEnd"/>
      <w:r w:rsidRPr="00552DBA">
        <w:rPr>
          <w:sz w:val="28"/>
          <w:szCs w:val="28"/>
        </w:rPr>
        <w:t>. В рамках соглашения выполнены работы на сумму 321,8 тыс. рублей.</w:t>
      </w:r>
    </w:p>
    <w:p w:rsidR="00552DBA" w:rsidRPr="00552DBA" w:rsidRDefault="00552DBA" w:rsidP="00552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52DB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</w:t>
      </w:r>
      <w:r w:rsidRPr="00552DBA">
        <w:rPr>
          <w:b/>
          <w:sz w:val="28"/>
          <w:szCs w:val="28"/>
        </w:rPr>
        <w:t xml:space="preserve"> о количестве</w:t>
      </w:r>
      <w:r w:rsidRPr="00552DBA">
        <w:rPr>
          <w:sz w:val="28"/>
          <w:szCs w:val="28"/>
        </w:rPr>
        <w:t xml:space="preserve"> </w:t>
      </w:r>
      <w:r w:rsidRPr="00552DBA">
        <w:rPr>
          <w:b/>
          <w:sz w:val="28"/>
          <w:szCs w:val="28"/>
        </w:rPr>
        <w:t>семей,</w:t>
      </w:r>
      <w:r w:rsidRPr="00552DBA">
        <w:rPr>
          <w:sz w:val="28"/>
          <w:szCs w:val="28"/>
        </w:rPr>
        <w:t xml:space="preserve"> состоящих на учете в качестве нуждающихся в улучшении жилищных условий. На 01.01. 2021 года, на учете в администрации Горского сельского поселения состоят 7 семей, признанных нуждающимися в улучшении жилищных условий, их них 5 семей являются многодетными. В связи с тем, что новое жилье не строится, предлагается семьям, которые имеют на это право, принимать участие </w:t>
      </w:r>
      <w:proofErr w:type="gramStart"/>
      <w:r w:rsidRPr="00552DBA">
        <w:rPr>
          <w:sz w:val="28"/>
          <w:szCs w:val="28"/>
        </w:rPr>
        <w:t>в  федеральных</w:t>
      </w:r>
      <w:proofErr w:type="gramEnd"/>
      <w:r w:rsidRPr="00552DBA">
        <w:rPr>
          <w:sz w:val="28"/>
          <w:szCs w:val="28"/>
        </w:rPr>
        <w:t xml:space="preserve"> и региональных программах. К сожалению, в 2020 году ни одна из семей не подала документы для участия в программах по обеспечению жильем. Специалистам администрации сельского поселения дано поручение общедоступным способом довести информацию об условиях участия в гос. программах. Но и самим молодым людям нужно проявлять активность, связаться со специалистами администрации, которые смогут дать исчерпывающую информацию, помогут собрать документы.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    Кроме того, </w:t>
      </w:r>
      <w:proofErr w:type="gramStart"/>
      <w:r w:rsidRPr="00552DBA">
        <w:rPr>
          <w:sz w:val="28"/>
          <w:szCs w:val="28"/>
        </w:rPr>
        <w:t>предлагается  получение</w:t>
      </w:r>
      <w:proofErr w:type="gramEnd"/>
      <w:r w:rsidRPr="00552DBA">
        <w:rPr>
          <w:sz w:val="28"/>
          <w:szCs w:val="28"/>
        </w:rPr>
        <w:t xml:space="preserve"> земельных участков под ИЖС, особенно для многодетных семей,  по 105 областному закону (льготное предоставление участков). Сейчас на территории поселения проживает 20 многодетных семей с количеством детей- 69 чел. Из них только 4 семьи получили земельные участки для индивидуального жилищного строительства в д. Горка. Этого явно недостаточно, и считаю, что мы должны продолжать работать в данном направлении, особенно по предоставлению земельных участков многодетным семьям, имеющим льготный статус. 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         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  В 2020</w:t>
      </w:r>
      <w:r>
        <w:rPr>
          <w:sz w:val="28"/>
          <w:szCs w:val="28"/>
        </w:rPr>
        <w:t xml:space="preserve"> года администрации</w:t>
      </w:r>
      <w:r w:rsidRPr="00552DBA">
        <w:rPr>
          <w:sz w:val="28"/>
          <w:szCs w:val="28"/>
        </w:rPr>
        <w:t xml:space="preserve"> Горского сельского </w:t>
      </w:r>
      <w:r>
        <w:rPr>
          <w:sz w:val="28"/>
          <w:szCs w:val="28"/>
        </w:rPr>
        <w:t>поселения</w:t>
      </w:r>
      <w:r w:rsidRPr="00552DBA">
        <w:rPr>
          <w:sz w:val="28"/>
          <w:szCs w:val="28"/>
        </w:rPr>
        <w:t xml:space="preserve"> депутатом Законодательного собрания Ленинградской области Петровым </w:t>
      </w:r>
      <w:proofErr w:type="gramStart"/>
      <w:r w:rsidRPr="00552DBA">
        <w:rPr>
          <w:sz w:val="28"/>
          <w:szCs w:val="28"/>
        </w:rPr>
        <w:t>Александром  Евгеньевичем</w:t>
      </w:r>
      <w:proofErr w:type="gramEnd"/>
      <w:r w:rsidRPr="00552DBA">
        <w:rPr>
          <w:sz w:val="28"/>
          <w:szCs w:val="28"/>
        </w:rPr>
        <w:t xml:space="preserve"> были выделены средства из депутатского фонда на приобретение  </w:t>
      </w:r>
      <w:proofErr w:type="spellStart"/>
      <w:r w:rsidRPr="00552DBA">
        <w:rPr>
          <w:sz w:val="28"/>
          <w:szCs w:val="28"/>
        </w:rPr>
        <w:t>орг.техники</w:t>
      </w:r>
      <w:proofErr w:type="spellEnd"/>
      <w:r w:rsidRPr="00552DBA">
        <w:rPr>
          <w:sz w:val="28"/>
          <w:szCs w:val="28"/>
        </w:rPr>
        <w:t xml:space="preserve"> и акустического оборудования в сумме 440,0 тыс. рублей для Горского культурно-досугового Центра.   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 Кроме того, хотелось обметить Тихвинское предприятие «ИКЕА </w:t>
      </w:r>
      <w:proofErr w:type="spellStart"/>
      <w:r w:rsidRPr="00552DBA">
        <w:rPr>
          <w:sz w:val="28"/>
          <w:szCs w:val="28"/>
        </w:rPr>
        <w:t>Индастри</w:t>
      </w:r>
      <w:proofErr w:type="spellEnd"/>
      <w:r w:rsidRPr="00552DBA">
        <w:rPr>
          <w:sz w:val="28"/>
          <w:szCs w:val="28"/>
        </w:rPr>
        <w:t xml:space="preserve"> Тихвин» с которым мы также сотрудничаем, предприятие одобрило нашу просьбу </w:t>
      </w:r>
      <w:proofErr w:type="gramStart"/>
      <w:r w:rsidRPr="00552DBA">
        <w:rPr>
          <w:sz w:val="28"/>
          <w:szCs w:val="28"/>
        </w:rPr>
        <w:t>о  приобретении</w:t>
      </w:r>
      <w:proofErr w:type="gramEnd"/>
      <w:r w:rsidRPr="00552DBA">
        <w:rPr>
          <w:sz w:val="28"/>
          <w:szCs w:val="28"/>
        </w:rPr>
        <w:t xml:space="preserve"> элементо</w:t>
      </w:r>
      <w:r>
        <w:rPr>
          <w:sz w:val="28"/>
          <w:szCs w:val="28"/>
        </w:rPr>
        <w:t>в для детской игровой площадки.</w:t>
      </w:r>
    </w:p>
    <w:p w:rsidR="00552DBA" w:rsidRPr="00552DBA" w:rsidRDefault="00552DBA" w:rsidP="00552DBA">
      <w:pPr>
        <w:jc w:val="center"/>
        <w:rPr>
          <w:sz w:val="28"/>
          <w:szCs w:val="28"/>
        </w:rPr>
      </w:pPr>
    </w:p>
    <w:p w:rsidR="00552DBA" w:rsidRDefault="00552DBA" w:rsidP="00552DBA">
      <w:pPr>
        <w:jc w:val="center"/>
        <w:rPr>
          <w:b/>
          <w:sz w:val="28"/>
          <w:szCs w:val="28"/>
        </w:rPr>
      </w:pPr>
    </w:p>
    <w:p w:rsidR="00552DBA" w:rsidRDefault="00552DBA" w:rsidP="00552DBA">
      <w:pPr>
        <w:jc w:val="center"/>
        <w:rPr>
          <w:b/>
          <w:sz w:val="28"/>
          <w:szCs w:val="28"/>
        </w:rPr>
      </w:pPr>
    </w:p>
    <w:p w:rsidR="00552DBA" w:rsidRDefault="00552DBA" w:rsidP="00552DBA">
      <w:pPr>
        <w:jc w:val="center"/>
        <w:rPr>
          <w:b/>
          <w:sz w:val="28"/>
          <w:szCs w:val="28"/>
        </w:rPr>
      </w:pPr>
    </w:p>
    <w:p w:rsidR="00552DBA" w:rsidRDefault="00552DBA" w:rsidP="00552DBA">
      <w:pPr>
        <w:jc w:val="center"/>
        <w:rPr>
          <w:b/>
          <w:sz w:val="28"/>
          <w:szCs w:val="28"/>
        </w:rPr>
      </w:pPr>
    </w:p>
    <w:p w:rsidR="00552DBA" w:rsidRPr="00552DBA" w:rsidRDefault="00552DBA" w:rsidP="00552DBA">
      <w:pPr>
        <w:jc w:val="center"/>
        <w:rPr>
          <w:b/>
          <w:sz w:val="28"/>
          <w:szCs w:val="28"/>
        </w:rPr>
      </w:pPr>
      <w:r w:rsidRPr="00552DBA">
        <w:rPr>
          <w:b/>
          <w:sz w:val="28"/>
          <w:szCs w:val="28"/>
        </w:rPr>
        <w:t>Задачи на 2021 год.</w:t>
      </w:r>
    </w:p>
    <w:p w:rsidR="00552DBA" w:rsidRPr="00552DBA" w:rsidRDefault="00552DBA" w:rsidP="00552DBA">
      <w:pPr>
        <w:ind w:firstLine="708"/>
        <w:jc w:val="both"/>
        <w:rPr>
          <w:sz w:val="28"/>
          <w:szCs w:val="28"/>
        </w:rPr>
      </w:pPr>
    </w:p>
    <w:p w:rsidR="00552DBA" w:rsidRPr="00552DBA" w:rsidRDefault="00552DBA" w:rsidP="00552DBA">
      <w:pPr>
        <w:ind w:firstLine="708"/>
        <w:jc w:val="both"/>
        <w:rPr>
          <w:sz w:val="28"/>
          <w:szCs w:val="28"/>
        </w:rPr>
      </w:pPr>
      <w:r w:rsidRPr="00552DBA">
        <w:rPr>
          <w:sz w:val="28"/>
          <w:szCs w:val="28"/>
        </w:rPr>
        <w:t>На 2021 год бюджет Горского сельского поселения по доходам утвержден в сумме 17 677,8 тыс. рублей.  В том числе:</w:t>
      </w:r>
    </w:p>
    <w:p w:rsidR="00552DBA" w:rsidRPr="00552DBA" w:rsidRDefault="00552DBA" w:rsidP="00552DBA">
      <w:pPr>
        <w:ind w:firstLine="708"/>
        <w:jc w:val="both"/>
        <w:rPr>
          <w:sz w:val="28"/>
          <w:szCs w:val="28"/>
          <w:highlight w:val="yellow"/>
        </w:rPr>
      </w:pPr>
    </w:p>
    <w:p w:rsidR="00552DBA" w:rsidRPr="00552DBA" w:rsidRDefault="00552DBA" w:rsidP="00552DBA">
      <w:pPr>
        <w:shd w:val="clear" w:color="auto" w:fill="FFFFFF"/>
        <w:spacing w:after="90"/>
        <w:ind w:left="60" w:right="60"/>
        <w:rPr>
          <w:rFonts w:eastAsia="Calibri"/>
          <w:sz w:val="28"/>
          <w:szCs w:val="28"/>
        </w:rPr>
      </w:pPr>
      <w:r w:rsidRPr="00552DBA">
        <w:rPr>
          <w:rFonts w:eastAsia="Calibri"/>
          <w:sz w:val="28"/>
          <w:szCs w:val="28"/>
        </w:rPr>
        <w:t>- собственные доходы запланированы 2 млн. 620 тыс. рублей (14,8%);</w:t>
      </w:r>
    </w:p>
    <w:p w:rsidR="00552DBA" w:rsidRPr="00552DBA" w:rsidRDefault="00552DBA" w:rsidP="00552DBA">
      <w:pPr>
        <w:shd w:val="clear" w:color="auto" w:fill="FFFFFF"/>
        <w:spacing w:after="90"/>
        <w:ind w:left="60" w:right="60"/>
        <w:rPr>
          <w:rFonts w:eastAsia="Calibri"/>
          <w:sz w:val="28"/>
          <w:szCs w:val="28"/>
        </w:rPr>
      </w:pPr>
      <w:r w:rsidRPr="00552DBA">
        <w:rPr>
          <w:rFonts w:eastAsia="Calibri"/>
          <w:sz w:val="28"/>
          <w:szCs w:val="28"/>
        </w:rPr>
        <w:t>- поступления из областного и районного бюджетов запланированы в сумме 15 млн. 058 тыс. руб. (85,2 %)</w:t>
      </w:r>
    </w:p>
    <w:p w:rsidR="00552DBA" w:rsidRPr="00552DBA" w:rsidRDefault="00552DBA" w:rsidP="00552DBA">
      <w:pPr>
        <w:shd w:val="clear" w:color="auto" w:fill="FFFFFF"/>
        <w:spacing w:after="90"/>
        <w:ind w:left="60" w:right="60"/>
        <w:rPr>
          <w:rFonts w:eastAsia="Calibri"/>
          <w:sz w:val="28"/>
          <w:szCs w:val="28"/>
        </w:rPr>
      </w:pPr>
      <w:r w:rsidRPr="00552DBA">
        <w:rPr>
          <w:rFonts w:eastAsia="Calibri"/>
          <w:sz w:val="28"/>
          <w:szCs w:val="28"/>
        </w:rPr>
        <w:t xml:space="preserve">       Бюджет Горского сельского поселения по расходам на 2021 год утвержден в сумме 17 млн. 678 тыс. руб. и сформирован в соответствии со следующими муниципальными программами:</w:t>
      </w:r>
    </w:p>
    <w:p w:rsidR="00552DBA" w:rsidRPr="00552DBA" w:rsidRDefault="00552DBA" w:rsidP="00552DBA">
      <w:pPr>
        <w:ind w:firstLine="708"/>
        <w:jc w:val="both"/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9"/>
        <w:gridCol w:w="1429"/>
      </w:tblGrid>
      <w:tr w:rsidR="00552DBA" w:rsidRPr="00552DBA" w:rsidTr="0081707D">
        <w:trPr>
          <w:trHeight w:val="538"/>
        </w:trPr>
        <w:tc>
          <w:tcPr>
            <w:tcW w:w="7919" w:type="dxa"/>
            <w:shd w:val="clear" w:color="auto" w:fill="auto"/>
          </w:tcPr>
          <w:p w:rsidR="00552DBA" w:rsidRPr="00552DBA" w:rsidRDefault="00552DBA" w:rsidP="00552DBA">
            <w:pPr>
              <w:widowControl w:val="0"/>
              <w:jc w:val="center"/>
              <w:rPr>
                <w:sz w:val="28"/>
                <w:szCs w:val="28"/>
              </w:rPr>
            </w:pPr>
            <w:r w:rsidRPr="00552DBA">
              <w:rPr>
                <w:sz w:val="28"/>
                <w:szCs w:val="28"/>
              </w:rPr>
              <w:t>Наименование программы</w:t>
            </w:r>
          </w:p>
          <w:p w:rsidR="00552DBA" w:rsidRPr="00552DBA" w:rsidRDefault="00552DBA" w:rsidP="00552DBA">
            <w:pPr>
              <w:widowControl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552DBA" w:rsidRPr="00552DBA" w:rsidRDefault="00552DBA" w:rsidP="00552DBA">
            <w:pPr>
              <w:widowControl w:val="0"/>
              <w:jc w:val="center"/>
              <w:rPr>
                <w:sz w:val="28"/>
                <w:szCs w:val="28"/>
              </w:rPr>
            </w:pPr>
            <w:r w:rsidRPr="00552DBA">
              <w:rPr>
                <w:sz w:val="28"/>
                <w:szCs w:val="28"/>
              </w:rPr>
              <w:t>Объем финансирования</w:t>
            </w:r>
          </w:p>
          <w:p w:rsidR="00552DBA" w:rsidRPr="00552DBA" w:rsidRDefault="00552DBA" w:rsidP="00552DBA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552DBA">
              <w:rPr>
                <w:sz w:val="28"/>
                <w:szCs w:val="28"/>
              </w:rPr>
              <w:t>тыс.руб</w:t>
            </w:r>
            <w:proofErr w:type="spellEnd"/>
            <w:r w:rsidRPr="00552DBA">
              <w:rPr>
                <w:sz w:val="28"/>
                <w:szCs w:val="28"/>
              </w:rPr>
              <w:t>.</w:t>
            </w:r>
          </w:p>
        </w:tc>
      </w:tr>
      <w:tr w:rsidR="00552DBA" w:rsidRPr="00552DBA" w:rsidTr="0081707D">
        <w:trPr>
          <w:trHeight w:val="426"/>
        </w:trPr>
        <w:tc>
          <w:tcPr>
            <w:tcW w:w="7919" w:type="dxa"/>
            <w:shd w:val="clear" w:color="auto" w:fill="auto"/>
          </w:tcPr>
          <w:p w:rsidR="00552DBA" w:rsidRPr="00552DBA" w:rsidRDefault="00552DBA" w:rsidP="00552DBA">
            <w:pPr>
              <w:widowControl w:val="0"/>
              <w:rPr>
                <w:sz w:val="28"/>
                <w:szCs w:val="28"/>
              </w:rPr>
            </w:pPr>
            <w:r w:rsidRPr="00552DBA">
              <w:rPr>
                <w:sz w:val="28"/>
                <w:szCs w:val="28"/>
              </w:rPr>
              <w:t>«Развитие сферы культуры и спорта в Горском сельском поселении»</w:t>
            </w:r>
          </w:p>
        </w:tc>
        <w:tc>
          <w:tcPr>
            <w:tcW w:w="1429" w:type="dxa"/>
            <w:shd w:val="clear" w:color="auto" w:fill="auto"/>
          </w:tcPr>
          <w:p w:rsidR="00552DBA" w:rsidRPr="00552DBA" w:rsidRDefault="00552DBA" w:rsidP="00552DBA">
            <w:pPr>
              <w:widowControl w:val="0"/>
              <w:jc w:val="center"/>
              <w:rPr>
                <w:sz w:val="28"/>
                <w:szCs w:val="28"/>
              </w:rPr>
            </w:pPr>
            <w:r w:rsidRPr="00552DBA">
              <w:rPr>
                <w:sz w:val="28"/>
                <w:szCs w:val="28"/>
              </w:rPr>
              <w:t>6589,1</w:t>
            </w:r>
          </w:p>
        </w:tc>
      </w:tr>
      <w:tr w:rsidR="00552DBA" w:rsidRPr="00552DBA" w:rsidTr="0081707D">
        <w:tc>
          <w:tcPr>
            <w:tcW w:w="7919" w:type="dxa"/>
            <w:shd w:val="clear" w:color="auto" w:fill="auto"/>
          </w:tcPr>
          <w:p w:rsidR="00552DBA" w:rsidRPr="00552DBA" w:rsidRDefault="00552DBA" w:rsidP="00552DBA">
            <w:pPr>
              <w:widowControl w:val="0"/>
              <w:jc w:val="both"/>
              <w:rPr>
                <w:sz w:val="28"/>
                <w:szCs w:val="28"/>
              </w:rPr>
            </w:pPr>
            <w:r w:rsidRPr="00552DBA">
              <w:rPr>
                <w:sz w:val="28"/>
                <w:szCs w:val="28"/>
              </w:rPr>
              <w:t>«Развитие сети автомобильных дорог местного значения в Горском сельском поселении»</w:t>
            </w:r>
          </w:p>
        </w:tc>
        <w:tc>
          <w:tcPr>
            <w:tcW w:w="1429" w:type="dxa"/>
            <w:shd w:val="clear" w:color="auto" w:fill="auto"/>
          </w:tcPr>
          <w:p w:rsidR="00552DBA" w:rsidRPr="00552DBA" w:rsidRDefault="00552DBA" w:rsidP="00552DBA">
            <w:pPr>
              <w:spacing w:after="120" w:line="480" w:lineRule="auto"/>
              <w:ind w:left="283"/>
              <w:rPr>
                <w:sz w:val="28"/>
                <w:szCs w:val="28"/>
              </w:rPr>
            </w:pPr>
            <w:r w:rsidRPr="00552DBA">
              <w:rPr>
                <w:sz w:val="28"/>
                <w:szCs w:val="28"/>
              </w:rPr>
              <w:t>2155,4</w:t>
            </w:r>
          </w:p>
        </w:tc>
      </w:tr>
      <w:tr w:rsidR="00552DBA" w:rsidRPr="00552DBA" w:rsidTr="0081707D">
        <w:trPr>
          <w:trHeight w:val="869"/>
        </w:trPr>
        <w:tc>
          <w:tcPr>
            <w:tcW w:w="7919" w:type="dxa"/>
            <w:shd w:val="clear" w:color="auto" w:fill="auto"/>
          </w:tcPr>
          <w:p w:rsidR="00552DBA" w:rsidRPr="00552DBA" w:rsidRDefault="00552DBA" w:rsidP="00552DBA">
            <w:pPr>
              <w:spacing w:after="120"/>
              <w:rPr>
                <w:sz w:val="28"/>
                <w:szCs w:val="28"/>
              </w:rPr>
            </w:pPr>
            <w:r w:rsidRPr="00552DBA">
              <w:rPr>
                <w:sz w:val="28"/>
                <w:szCs w:val="28"/>
              </w:rPr>
              <w:t>«Создание условий для эффективного выполнения органами местного самоуправления своих полномочий на  территории Горского сельского поселения»</w:t>
            </w:r>
          </w:p>
        </w:tc>
        <w:tc>
          <w:tcPr>
            <w:tcW w:w="1429" w:type="dxa"/>
            <w:shd w:val="clear" w:color="auto" w:fill="auto"/>
          </w:tcPr>
          <w:p w:rsidR="00552DBA" w:rsidRPr="00552DBA" w:rsidRDefault="00552DBA" w:rsidP="00552DBA">
            <w:pPr>
              <w:spacing w:after="120" w:line="480" w:lineRule="auto"/>
              <w:ind w:left="283"/>
              <w:rPr>
                <w:sz w:val="28"/>
                <w:szCs w:val="28"/>
              </w:rPr>
            </w:pPr>
            <w:r w:rsidRPr="00552DBA">
              <w:rPr>
                <w:sz w:val="28"/>
                <w:szCs w:val="28"/>
              </w:rPr>
              <w:t>3518,0</w:t>
            </w:r>
          </w:p>
        </w:tc>
      </w:tr>
      <w:tr w:rsidR="00552DBA" w:rsidRPr="00552DBA" w:rsidTr="0081707D">
        <w:trPr>
          <w:trHeight w:val="666"/>
        </w:trPr>
        <w:tc>
          <w:tcPr>
            <w:tcW w:w="7919" w:type="dxa"/>
            <w:shd w:val="clear" w:color="auto" w:fill="auto"/>
          </w:tcPr>
          <w:p w:rsidR="00552DBA" w:rsidRPr="00552DBA" w:rsidRDefault="00552DBA" w:rsidP="00552DBA">
            <w:pPr>
              <w:spacing w:after="120" w:line="480" w:lineRule="auto"/>
              <w:rPr>
                <w:sz w:val="28"/>
                <w:szCs w:val="28"/>
              </w:rPr>
            </w:pPr>
            <w:r w:rsidRPr="00552DBA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в ГСП</w:t>
            </w:r>
          </w:p>
        </w:tc>
        <w:tc>
          <w:tcPr>
            <w:tcW w:w="1429" w:type="dxa"/>
            <w:shd w:val="clear" w:color="auto" w:fill="auto"/>
          </w:tcPr>
          <w:p w:rsidR="00552DBA" w:rsidRPr="00552DBA" w:rsidRDefault="00552DBA" w:rsidP="00552DBA">
            <w:pPr>
              <w:spacing w:after="120" w:line="480" w:lineRule="auto"/>
              <w:jc w:val="center"/>
              <w:rPr>
                <w:sz w:val="28"/>
                <w:szCs w:val="28"/>
              </w:rPr>
            </w:pPr>
            <w:r w:rsidRPr="00552DBA">
              <w:rPr>
                <w:sz w:val="28"/>
                <w:szCs w:val="28"/>
              </w:rPr>
              <w:t>130,0</w:t>
            </w:r>
          </w:p>
        </w:tc>
      </w:tr>
    </w:tbl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        Муниципальная программа «Обеспечение устойчивого функционирования и развития коммунальной и инженерной инфраструктуры в Горском сельском </w:t>
      </w:r>
      <w:proofErr w:type="gramStart"/>
      <w:r w:rsidRPr="00552DBA">
        <w:rPr>
          <w:sz w:val="28"/>
          <w:szCs w:val="28"/>
        </w:rPr>
        <w:t>поселении  течение</w:t>
      </w:r>
      <w:proofErr w:type="gramEnd"/>
      <w:r w:rsidRPr="00552DBA">
        <w:rPr>
          <w:sz w:val="28"/>
          <w:szCs w:val="28"/>
        </w:rPr>
        <w:t xml:space="preserve"> года будет скорректирована по мере поступления денежных средств, т.к.     в настоящее время рассматривается наша заявка о финансировании ремонта участка тепловых сетей   от УТ-4 до УТ-5 и ж/д №19 д. Горка на сумму 3 819,8 млн. руб. 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Далее - о мероприятиях по другим программам:</w:t>
      </w:r>
    </w:p>
    <w:p w:rsidR="00552DBA" w:rsidRPr="00552DBA" w:rsidRDefault="00552DBA" w:rsidP="00552DBA">
      <w:pPr>
        <w:numPr>
          <w:ilvl w:val="0"/>
          <w:numId w:val="2"/>
        </w:num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развитие культуры и спорта в сельском </w:t>
      </w:r>
      <w:proofErr w:type="gramStart"/>
      <w:r w:rsidRPr="00552DBA">
        <w:rPr>
          <w:sz w:val="28"/>
          <w:szCs w:val="28"/>
        </w:rPr>
        <w:t>поселении,-</w:t>
      </w:r>
      <w:proofErr w:type="gramEnd"/>
      <w:r w:rsidRPr="00552DBA">
        <w:rPr>
          <w:sz w:val="28"/>
          <w:szCs w:val="28"/>
        </w:rPr>
        <w:t xml:space="preserve"> финансирование выплаты заработной платы, содержание зданий культурно-досугового центра и спортивного зала, участие коллективов самодеятельности и спортсменов в различных соревнованиях на территории Горского сельского поселения, в районных и областных мероприятиях.</w:t>
      </w:r>
    </w:p>
    <w:p w:rsidR="00552DBA" w:rsidRPr="00552DBA" w:rsidRDefault="00552DBA" w:rsidP="00552DBA">
      <w:pPr>
        <w:numPr>
          <w:ilvl w:val="0"/>
          <w:numId w:val="2"/>
        </w:num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выполнение работ по содержанию дорог внутри населенных пунктов, оплата расходов на уличное освещение, ремонт и приобретение </w:t>
      </w:r>
      <w:r w:rsidRPr="00552DBA">
        <w:rPr>
          <w:sz w:val="28"/>
          <w:szCs w:val="28"/>
        </w:rPr>
        <w:lastRenderedPageBreak/>
        <w:t xml:space="preserve">расходных материалов для уличного освещения, а также </w:t>
      </w:r>
      <w:proofErr w:type="spellStart"/>
      <w:r w:rsidRPr="00552DBA">
        <w:rPr>
          <w:sz w:val="28"/>
          <w:szCs w:val="28"/>
        </w:rPr>
        <w:t>софинансирование</w:t>
      </w:r>
      <w:proofErr w:type="spellEnd"/>
      <w:r w:rsidRPr="00552DBA">
        <w:rPr>
          <w:sz w:val="28"/>
          <w:szCs w:val="28"/>
        </w:rPr>
        <w:t xml:space="preserve"> работ по ремонту дорог внутри населенных пунктов.</w:t>
      </w:r>
    </w:p>
    <w:p w:rsidR="00552DBA" w:rsidRPr="00552DBA" w:rsidRDefault="00552DBA" w:rsidP="00552DBA">
      <w:pPr>
        <w:ind w:left="72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Кроме того, в 2021 году нам выделена субсидия Комитета по дорожному хозяйству Ленинградской области на ремонт автомобильных дорог общего пользования местного значения в сумме 879,2 тыс. </w:t>
      </w:r>
      <w:proofErr w:type="gramStart"/>
      <w:r w:rsidRPr="00552DBA">
        <w:rPr>
          <w:sz w:val="28"/>
          <w:szCs w:val="28"/>
        </w:rPr>
        <w:t>рублей</w:t>
      </w:r>
      <w:proofErr w:type="gramEnd"/>
      <w:r w:rsidRPr="00552DBA">
        <w:rPr>
          <w:sz w:val="28"/>
          <w:szCs w:val="28"/>
        </w:rPr>
        <w:t xml:space="preserve"> и мы планируем выполнить ремонт автомобильной дороги по ул. Центральная (участок от МКД №34 до детского сада). Сейчас идет разработка ПСД.</w:t>
      </w:r>
    </w:p>
    <w:p w:rsidR="00552DBA" w:rsidRPr="00552DBA" w:rsidRDefault="00552DBA" w:rsidP="00552DBA">
      <w:pPr>
        <w:numPr>
          <w:ilvl w:val="0"/>
          <w:numId w:val="2"/>
        </w:numPr>
        <w:jc w:val="both"/>
        <w:rPr>
          <w:sz w:val="28"/>
          <w:szCs w:val="28"/>
        </w:rPr>
      </w:pPr>
      <w:r w:rsidRPr="00552DBA">
        <w:rPr>
          <w:sz w:val="28"/>
          <w:szCs w:val="28"/>
        </w:rPr>
        <w:t>План мероприятий по областному закону №3-оз: (административный центр)</w:t>
      </w:r>
    </w:p>
    <w:p w:rsidR="00552DBA" w:rsidRP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совместно с членами инициативной комиссии было принято решение о </w:t>
      </w:r>
      <w:proofErr w:type="gramStart"/>
      <w:r w:rsidRPr="00552DBA">
        <w:rPr>
          <w:sz w:val="28"/>
          <w:szCs w:val="28"/>
        </w:rPr>
        <w:t>ремонте  придомовой</w:t>
      </w:r>
      <w:proofErr w:type="gramEnd"/>
      <w:r w:rsidRPr="00552DBA">
        <w:rPr>
          <w:sz w:val="28"/>
          <w:szCs w:val="28"/>
        </w:rPr>
        <w:t xml:space="preserve"> территории многоквартирных жилых домов №13,14 д. Горка.</w:t>
      </w:r>
    </w:p>
    <w:p w:rsidR="00552DBA" w:rsidRP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>план мероприятий по 147-оз: также был принят и утвержден на совместном заседании общественного совета.</w:t>
      </w:r>
    </w:p>
    <w:p w:rsidR="00552DBA" w:rsidRP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ремонт участка автомобильной дороги по ул. Береговая от ж/д №5 до ж/д № 17 д </w:t>
      </w:r>
      <w:proofErr w:type="spellStart"/>
      <w:r w:rsidRPr="00552DBA">
        <w:rPr>
          <w:sz w:val="28"/>
          <w:szCs w:val="28"/>
        </w:rPr>
        <w:t>Засыпье</w:t>
      </w:r>
      <w:proofErr w:type="spellEnd"/>
      <w:r w:rsidRPr="00552DBA">
        <w:rPr>
          <w:sz w:val="28"/>
          <w:szCs w:val="28"/>
        </w:rPr>
        <w:t>;</w:t>
      </w:r>
    </w:p>
    <w:p w:rsidR="00552DBA" w:rsidRP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ремонт участка автомобильной дороги по </w:t>
      </w:r>
      <w:proofErr w:type="spellStart"/>
      <w:proofErr w:type="gramStart"/>
      <w:r w:rsidRPr="00552DBA">
        <w:rPr>
          <w:sz w:val="28"/>
          <w:szCs w:val="28"/>
        </w:rPr>
        <w:t>ул.Центральная</w:t>
      </w:r>
      <w:proofErr w:type="spellEnd"/>
      <w:r w:rsidRPr="00552DBA">
        <w:rPr>
          <w:sz w:val="28"/>
          <w:szCs w:val="28"/>
        </w:rPr>
        <w:t xml:space="preserve"> ,</w:t>
      </w:r>
      <w:proofErr w:type="gramEnd"/>
      <w:r w:rsidRPr="00552DBA">
        <w:rPr>
          <w:sz w:val="28"/>
          <w:szCs w:val="28"/>
        </w:rPr>
        <w:t xml:space="preserve"> от д.№32 до д.№ 42 д. </w:t>
      </w:r>
      <w:proofErr w:type="spellStart"/>
      <w:r w:rsidRPr="00552DBA">
        <w:rPr>
          <w:sz w:val="28"/>
          <w:szCs w:val="28"/>
        </w:rPr>
        <w:t>Залющик</w:t>
      </w:r>
      <w:proofErr w:type="spellEnd"/>
      <w:r w:rsidRPr="00552DBA">
        <w:rPr>
          <w:sz w:val="28"/>
          <w:szCs w:val="28"/>
        </w:rPr>
        <w:t>;</w:t>
      </w:r>
    </w:p>
    <w:p w:rsidR="00552DBA" w:rsidRP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>- обустройство общественного колодца в д. Городок.;</w:t>
      </w:r>
    </w:p>
    <w:p w:rsidR="00552DBA" w:rsidRP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>- ремонт пешеходного подвесного моста в части замены настила в пос. Новый.</w:t>
      </w:r>
    </w:p>
    <w:p w:rsidR="00552DBA" w:rsidRP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В краткосрочном плане Фонда капитального ремонта многоквартирных жилых домов на 2021 год по нашему сельскому поселению предусмотрена разработка проектно-сметной документации по следующим адресам:</w:t>
      </w:r>
    </w:p>
    <w:p w:rsidR="00552DBA" w:rsidRP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>- МКД №10,12, 14,16 – ПИР крыша;</w:t>
      </w:r>
    </w:p>
    <w:p w:rsidR="00552DBA" w:rsidRP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>- МКД № 13, 15, 17,18 – ПИР ХВС, ГВС, ВО.</w:t>
      </w:r>
    </w:p>
    <w:p w:rsidR="00552DBA" w:rsidRP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В соответствии </w:t>
      </w:r>
      <w:proofErr w:type="gramStart"/>
      <w:r w:rsidRPr="00552DBA">
        <w:rPr>
          <w:sz w:val="28"/>
          <w:szCs w:val="28"/>
        </w:rPr>
        <w:t>с  планом</w:t>
      </w:r>
      <w:proofErr w:type="gramEnd"/>
      <w:r w:rsidRPr="00552DBA">
        <w:rPr>
          <w:sz w:val="28"/>
          <w:szCs w:val="28"/>
        </w:rPr>
        <w:t xml:space="preserve"> ГУП «</w:t>
      </w:r>
      <w:proofErr w:type="spellStart"/>
      <w:r w:rsidRPr="00552DBA">
        <w:rPr>
          <w:sz w:val="28"/>
          <w:szCs w:val="28"/>
        </w:rPr>
        <w:t>Леноблводоканал</w:t>
      </w:r>
      <w:proofErr w:type="spellEnd"/>
      <w:r w:rsidRPr="00552DBA">
        <w:rPr>
          <w:sz w:val="28"/>
          <w:szCs w:val="28"/>
        </w:rPr>
        <w:t xml:space="preserve"> ЛО» установки модульных станций очистки сточных вод на период с 2022 по 2024 годы, установка модульной станции очистки сточных вод контейнерного типа в д. Горка запланирована на 2023 год, при условии выделения бюджетных средств. Администрация сельского поселения будет и дальше </w:t>
      </w:r>
      <w:proofErr w:type="gramStart"/>
      <w:r w:rsidRPr="00552DBA">
        <w:rPr>
          <w:sz w:val="28"/>
          <w:szCs w:val="28"/>
        </w:rPr>
        <w:t>работать  с</w:t>
      </w:r>
      <w:proofErr w:type="gramEnd"/>
      <w:r w:rsidRPr="00552DBA">
        <w:rPr>
          <w:sz w:val="28"/>
          <w:szCs w:val="28"/>
        </w:rPr>
        <w:t xml:space="preserve"> ГУП «</w:t>
      </w:r>
      <w:proofErr w:type="spellStart"/>
      <w:r w:rsidRPr="00552DBA">
        <w:rPr>
          <w:sz w:val="28"/>
          <w:szCs w:val="28"/>
        </w:rPr>
        <w:t>Леноблводоканал</w:t>
      </w:r>
      <w:proofErr w:type="spellEnd"/>
      <w:r w:rsidRPr="00552DBA">
        <w:rPr>
          <w:sz w:val="28"/>
          <w:szCs w:val="28"/>
        </w:rPr>
        <w:t>» по вопросу скорейшего решения данной проблемы, т.к. в адрес администрации поступают жалобы от населения.</w:t>
      </w:r>
    </w:p>
    <w:p w:rsidR="00552DBA" w:rsidRDefault="00552DBA" w:rsidP="00552DBA">
      <w:pPr>
        <w:ind w:left="360"/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При финансовой поддержке администрации Тихвинского района в сумме 270,0 тыс. </w:t>
      </w:r>
      <w:proofErr w:type="gramStart"/>
      <w:r w:rsidRPr="00552DBA">
        <w:rPr>
          <w:sz w:val="28"/>
          <w:szCs w:val="28"/>
        </w:rPr>
        <w:t>рублей  в</w:t>
      </w:r>
      <w:proofErr w:type="gramEnd"/>
      <w:r w:rsidRPr="00552DBA">
        <w:rPr>
          <w:sz w:val="28"/>
          <w:szCs w:val="28"/>
        </w:rPr>
        <w:t xml:space="preserve"> настоящее время проводится работа по разработке проектно-сметной документации на ремонт участка автомобильной дороги в д. Горка от съезда с региональной автодороги «Паша-</w:t>
      </w:r>
      <w:proofErr w:type="spellStart"/>
      <w:r w:rsidRPr="00552DBA">
        <w:rPr>
          <w:sz w:val="28"/>
          <w:szCs w:val="28"/>
        </w:rPr>
        <w:t>Часовенское</w:t>
      </w:r>
      <w:proofErr w:type="spellEnd"/>
      <w:r w:rsidRPr="00552DBA">
        <w:rPr>
          <w:sz w:val="28"/>
          <w:szCs w:val="28"/>
        </w:rPr>
        <w:t xml:space="preserve">-Кайвакса» до детского сада. В дальнейшем администрация Горского сельского поселения планирует войти с данным объектом в областную программу «Комплексное развитие сельских территорий». Спасибо администрации Тихвинского района за финансовую помощь в решении </w:t>
      </w:r>
      <w:proofErr w:type="gramStart"/>
      <w:r w:rsidRPr="00552DBA">
        <w:rPr>
          <w:sz w:val="28"/>
          <w:szCs w:val="28"/>
        </w:rPr>
        <w:t>данного  вопроса</w:t>
      </w:r>
      <w:proofErr w:type="gramEnd"/>
      <w:r w:rsidRPr="00552DBA">
        <w:rPr>
          <w:sz w:val="28"/>
          <w:szCs w:val="28"/>
        </w:rPr>
        <w:t xml:space="preserve">. </w:t>
      </w:r>
    </w:p>
    <w:p w:rsidR="001A1A19" w:rsidRPr="00552DBA" w:rsidRDefault="001A1A19" w:rsidP="00552D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2021 году в деревне Горка планируется к строительству новое здание фельдшерско-акушерского пункта.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lastRenderedPageBreak/>
        <w:t xml:space="preserve">          </w:t>
      </w:r>
      <w:r w:rsidRPr="00552DBA">
        <w:rPr>
          <w:sz w:val="28"/>
          <w:szCs w:val="28"/>
        </w:rPr>
        <w:tab/>
        <w:t xml:space="preserve">     </w:t>
      </w:r>
      <w:r w:rsidRPr="00552DBA">
        <w:rPr>
          <w:b/>
          <w:sz w:val="28"/>
          <w:szCs w:val="28"/>
        </w:rPr>
        <w:t>Далее- о проблемных вопросах</w:t>
      </w:r>
      <w:r w:rsidRPr="00552DBA">
        <w:rPr>
          <w:sz w:val="28"/>
          <w:szCs w:val="28"/>
        </w:rPr>
        <w:t>, которые существуют на сегодняшний день: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- </w:t>
      </w:r>
      <w:r w:rsidR="001A1A19">
        <w:rPr>
          <w:sz w:val="28"/>
          <w:szCs w:val="28"/>
        </w:rPr>
        <w:t xml:space="preserve">отсутствие на территории сельского поселения рабочих мест. Организации, которые осуществляют свою деятельность на территории поселения, не могут решить вопрос с обеспечением трудоспособного населения рабочими местами, поэтому люди (в основном молодежь) вынуждена искать </w:t>
      </w:r>
      <w:proofErr w:type="gramStart"/>
      <w:r w:rsidR="001A1A19">
        <w:rPr>
          <w:sz w:val="28"/>
          <w:szCs w:val="28"/>
        </w:rPr>
        <w:t>работу  вне</w:t>
      </w:r>
      <w:proofErr w:type="gramEnd"/>
      <w:r w:rsidR="001A1A19">
        <w:rPr>
          <w:sz w:val="28"/>
          <w:szCs w:val="28"/>
        </w:rPr>
        <w:t xml:space="preserve"> сельского посе</w:t>
      </w:r>
      <w:r w:rsidR="006317E3">
        <w:rPr>
          <w:sz w:val="28"/>
          <w:szCs w:val="28"/>
        </w:rPr>
        <w:t>ления, уезжать в города</w:t>
      </w:r>
      <w:r w:rsidR="001A1A19">
        <w:rPr>
          <w:sz w:val="28"/>
          <w:szCs w:val="28"/>
        </w:rPr>
        <w:t>.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    Далее - огромную пр</w:t>
      </w:r>
      <w:r>
        <w:rPr>
          <w:sz w:val="28"/>
          <w:szCs w:val="28"/>
        </w:rPr>
        <w:t>облему представляют полуразрушенные</w:t>
      </w:r>
      <w:r w:rsidRPr="00552DBA">
        <w:rPr>
          <w:sz w:val="28"/>
          <w:szCs w:val="28"/>
        </w:rPr>
        <w:t xml:space="preserve"> зд</w:t>
      </w:r>
      <w:r>
        <w:rPr>
          <w:sz w:val="28"/>
          <w:szCs w:val="28"/>
        </w:rPr>
        <w:t>ания</w:t>
      </w:r>
      <w:r w:rsidRPr="00552DBA">
        <w:rPr>
          <w:sz w:val="28"/>
          <w:szCs w:val="28"/>
        </w:rPr>
        <w:t xml:space="preserve"> конторы, торгового центра бывшего ЗАО «Горский». Кроме того, что они портят эстетический вид населенного пункта, они являются потенциально опасными как в пожарном отношении, так и для детей, которые беспрепятственно заходят внутрь зданий. Собственник зданий предпринял некоторые шаги для ограничения допуска внутрь зданий, но до конца дело не доведено, все брошено на </w:t>
      </w:r>
      <w:proofErr w:type="gramStart"/>
      <w:r w:rsidRPr="00552DBA">
        <w:rPr>
          <w:sz w:val="28"/>
          <w:szCs w:val="28"/>
        </w:rPr>
        <w:t>полпути,  собственник</w:t>
      </w:r>
      <w:proofErr w:type="gramEnd"/>
      <w:r w:rsidRPr="00552DBA">
        <w:rPr>
          <w:sz w:val="28"/>
          <w:szCs w:val="28"/>
        </w:rPr>
        <w:t xml:space="preserve"> заверил, что закончит работы в 4 квартале 2020 года, но слово свое не сдержал. Со своей стороны хочу сказать, что и дальше будем добиваться принятия </w:t>
      </w:r>
      <w:proofErr w:type="gramStart"/>
      <w:r w:rsidRPr="00552DBA">
        <w:rPr>
          <w:sz w:val="28"/>
          <w:szCs w:val="28"/>
        </w:rPr>
        <w:t>мер  к</w:t>
      </w:r>
      <w:proofErr w:type="gramEnd"/>
      <w:r w:rsidRPr="00552DBA">
        <w:rPr>
          <w:sz w:val="28"/>
          <w:szCs w:val="28"/>
        </w:rPr>
        <w:t xml:space="preserve"> собственнику, в </w:t>
      </w:r>
      <w:proofErr w:type="spellStart"/>
      <w:r w:rsidRPr="00552DBA">
        <w:rPr>
          <w:sz w:val="28"/>
          <w:szCs w:val="28"/>
        </w:rPr>
        <w:t>т.ч</w:t>
      </w:r>
      <w:proofErr w:type="spellEnd"/>
      <w:r w:rsidRPr="00552DBA">
        <w:rPr>
          <w:sz w:val="28"/>
          <w:szCs w:val="28"/>
        </w:rPr>
        <w:t>. и административного характера.</w:t>
      </w:r>
    </w:p>
    <w:p w:rsidR="00552DBA" w:rsidRPr="00552DBA" w:rsidRDefault="00552DBA" w:rsidP="00824A3B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</w:t>
      </w:r>
    </w:p>
    <w:p w:rsidR="00552DBA" w:rsidRPr="00552DBA" w:rsidRDefault="00552DBA" w:rsidP="00824A3B">
      <w:pPr>
        <w:jc w:val="both"/>
        <w:rPr>
          <w:sz w:val="28"/>
          <w:szCs w:val="28"/>
        </w:rPr>
      </w:pPr>
      <w:r w:rsidRPr="00552DBA">
        <w:rPr>
          <w:sz w:val="28"/>
          <w:szCs w:val="28"/>
        </w:rPr>
        <w:t xml:space="preserve">    Год был очень непростой, мы столкнулись с серьезной проблемой, хочу пожелать всем крепкого здоровья, берегите себя и своих близких.</w:t>
      </w:r>
    </w:p>
    <w:p w:rsidR="00552DBA" w:rsidRPr="00552DBA" w:rsidRDefault="00552DBA" w:rsidP="00552DBA">
      <w:pPr>
        <w:jc w:val="both"/>
        <w:rPr>
          <w:sz w:val="28"/>
          <w:szCs w:val="28"/>
        </w:rPr>
      </w:pPr>
    </w:p>
    <w:p w:rsidR="00552DBA" w:rsidRPr="00552DBA" w:rsidRDefault="00552DBA" w:rsidP="00552DBA">
      <w:pPr>
        <w:jc w:val="both"/>
        <w:rPr>
          <w:sz w:val="28"/>
          <w:szCs w:val="28"/>
        </w:rPr>
      </w:pPr>
      <w:bookmarkStart w:id="0" w:name="_GoBack"/>
      <w:bookmarkEnd w:id="0"/>
    </w:p>
    <w:p w:rsidR="00552DBA" w:rsidRPr="00552DBA" w:rsidRDefault="00552DBA" w:rsidP="00552DBA">
      <w:pPr>
        <w:jc w:val="both"/>
        <w:rPr>
          <w:sz w:val="28"/>
          <w:szCs w:val="28"/>
        </w:rPr>
      </w:pPr>
    </w:p>
    <w:p w:rsidR="00552DBA" w:rsidRDefault="00552DBA"/>
    <w:sectPr w:rsidR="005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29FF"/>
    <w:multiLevelType w:val="hybridMultilevel"/>
    <w:tmpl w:val="DEC86060"/>
    <w:lvl w:ilvl="0" w:tplc="9F7492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F8A5077"/>
    <w:multiLevelType w:val="hybridMultilevel"/>
    <w:tmpl w:val="8666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BA"/>
    <w:rsid w:val="00126CBD"/>
    <w:rsid w:val="001A1A19"/>
    <w:rsid w:val="00552DBA"/>
    <w:rsid w:val="00622D38"/>
    <w:rsid w:val="006317E3"/>
    <w:rsid w:val="00824A3B"/>
    <w:rsid w:val="00C934C8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E9B0"/>
  <w15:chartTrackingRefBased/>
  <w15:docId w15:val="{36AA7DF9-5623-421E-90E9-CBA3B9A6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2021-01-29T09:36:00Z</dcterms:created>
  <dcterms:modified xsi:type="dcterms:W3CDTF">2021-02-01T11:22:00Z</dcterms:modified>
</cp:coreProperties>
</file>