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1897" w:rsidRDefault="00561897" w:rsidP="00561897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561897" w:rsidRDefault="00561897" w:rsidP="0056189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561897" w:rsidRDefault="00561897" w:rsidP="00561897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06-</w:t>
      </w:r>
      <w:r>
        <w:rPr>
          <w:rFonts w:ascii="Times New Roman" w:eastAsia="Calibri" w:hAnsi="Times New Roman" w:cs="Times New Roman"/>
          <w:bCs/>
          <w:sz w:val="24"/>
          <w:szCs w:val="24"/>
        </w:rPr>
        <w:t>03</w:t>
      </w:r>
      <w:r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561897" w:rsidRDefault="00561897" w:rsidP="00561897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 ,многоквартирного дома аварийным и подлежащим сносу или реконструкции».</w:t>
      </w:r>
    </w:p>
    <w:p w:rsidR="00561897" w:rsidRDefault="00561897" w:rsidP="00561897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 27 июля 2010 года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 муниципальных услуг»; с пунктом 6.1 заседания комиссии по повышению качества и доступности предоставления государственных и муниципальных услуг в Ленинградской области от 28июня 2024 года, администрация муниципального образования Коськовское сельское поселение Тихвинского района Ленинградской области</w:t>
      </w:r>
    </w:p>
    <w:p w:rsidR="00561897" w:rsidRDefault="00561897" w:rsidP="00561897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1897" w:rsidRPr="00561897" w:rsidRDefault="00561897" w:rsidP="008E354B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61897" w:rsidRPr="00561897" w:rsidRDefault="00561897" w:rsidP="00561897">
      <w:pPr>
        <w:pStyle w:val="a7"/>
        <w:numPr>
          <w:ilvl w:val="0"/>
          <w:numId w:val="1"/>
        </w:numPr>
        <w:suppressAutoHyphens/>
        <w:spacing w:before="240" w:after="120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.2023г. № 06-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150</w:t>
      </w: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6189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61897" w:rsidRDefault="00561897" w:rsidP="00561897">
      <w:pPr>
        <w:numPr>
          <w:ilvl w:val="0"/>
          <w:numId w:val="1"/>
        </w:numPr>
        <w:suppressAutoHyphens/>
        <w:autoSpaceDN w:val="0"/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обнародовать путём размещения на официальном сайте Коськовского сельского поселения в сети Интернет https://tikhvin.org/gsp/koskovo/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561897" w:rsidRDefault="00561897" w:rsidP="00561897">
      <w:pPr>
        <w:pStyle w:val="a7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61897" w:rsidRDefault="00561897" w:rsidP="00561897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 А. Степанов</w:t>
      </w:r>
    </w:p>
    <w:p w:rsidR="00561897" w:rsidRDefault="00561897" w:rsidP="005618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61897" w:rsidSect="00561897">
          <w:pgSz w:w="11906" w:h="16838"/>
          <w:pgMar w:top="1134" w:right="850" w:bottom="1134" w:left="1134" w:header="708" w:footer="708" w:gutter="0"/>
          <w:cols w:space="720"/>
        </w:sectPr>
      </w:pPr>
    </w:p>
    <w:p w:rsidR="00561897" w:rsidRDefault="00561897" w:rsidP="00561897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561897" w:rsidRDefault="00561897" w:rsidP="00561897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Коськовского сельского поселения от </w:t>
      </w:r>
    </w:p>
    <w:p w:rsidR="00561897" w:rsidRDefault="00561897" w:rsidP="00561897">
      <w:pPr>
        <w:spacing w:after="0" w:line="240" w:lineRule="auto"/>
        <w:ind w:left="3828" w:firstLine="212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 06-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561897" w:rsidRDefault="00561897" w:rsidP="00561897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561897" w:rsidRPr="00561897" w:rsidRDefault="00561897" w:rsidP="0056189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561897" w:rsidRPr="00561897" w:rsidRDefault="00561897" w:rsidP="0056189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</w:p>
    <w:p w:rsidR="00561897" w:rsidRPr="00561897" w:rsidRDefault="00561897" w:rsidP="00561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61897" w:rsidRPr="00561897" w:rsidRDefault="00561897" w:rsidP="00561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</w:t>
      </w:r>
      <w:r w:rsidRPr="00561897">
        <w:rPr>
          <w:rFonts w:ascii="Times New Roman" w:hAnsi="Times New Roman" w:cs="Times New Roman"/>
          <w:sz w:val="24"/>
          <w:szCs w:val="24"/>
        </w:rPr>
        <w:t>Сокращённое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наименование: «Признание помещения жилым помещением, </w:t>
      </w:r>
      <w:r w:rsidRPr="00561897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561897">
        <w:rPr>
          <w:rFonts w:ascii="Times New Roman" w:hAnsi="Times New Roman" w:cs="Times New Roman"/>
          <w:sz w:val="24"/>
          <w:szCs w:val="24"/>
        </w:rPr>
        <w:t>»)</w:t>
      </w:r>
    </w:p>
    <w:p w:rsidR="00561897" w:rsidRPr="00561897" w:rsidRDefault="00561897" w:rsidP="005618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sub_1001"/>
    </w:p>
    <w:p w:rsidR="00561897" w:rsidRPr="00561897" w:rsidRDefault="00561897" w:rsidP="00561897">
      <w:pPr>
        <w:pStyle w:val="a7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bookmarkEnd w:id="0"/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a7"/>
        <w:widowControl w:val="0"/>
        <w:numPr>
          <w:ilvl w:val="1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561897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561897">
        <w:rPr>
          <w:rFonts w:ascii="Times New Roman" w:hAnsi="Times New Roman" w:cs="Times New Roman"/>
          <w:sz w:val="24"/>
          <w:szCs w:val="24"/>
        </w:rPr>
        <w:br/>
        <w:t>и принятия решения по результатам оценки является: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получение сводного перечня объектов (жилых помещений), находящихся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в границах зоны чрезвычайной ситуации (далее - сводный перечень объектов (жилых помещений), сформированного и </w:t>
      </w:r>
      <w:r w:rsidRPr="00561897">
        <w:rPr>
          <w:rFonts w:ascii="Times New Roman" w:hAnsi="Times New Roman" w:cs="Times New Roman"/>
          <w:sz w:val="24"/>
          <w:szCs w:val="24"/>
        </w:rPr>
        <w:t>утверждённого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7">
        <w:rPr>
          <w:rFonts w:ascii="Times New Roman" w:hAnsi="Times New Roman" w:cs="Times New Roman"/>
          <w:sz w:val="24"/>
          <w:szCs w:val="24"/>
        </w:rPr>
        <w:t>- физические лица, юридические лица (за исключением государственных органов и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C54DF7">
        <w:rPr>
          <w:rFonts w:ascii="Times New Roman" w:hAnsi="Times New Roman" w:cs="Times New Roman"/>
          <w:sz w:val="24"/>
          <w:szCs w:val="24"/>
        </w:rPr>
        <w:t>их территориальных органов, органов государственных внебюджетных фондов и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C54DF7">
        <w:rPr>
          <w:rFonts w:ascii="Times New Roman" w:hAnsi="Times New Roman" w:cs="Times New Roman"/>
          <w:sz w:val="24"/>
          <w:szCs w:val="24"/>
        </w:rPr>
        <w:t>их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C54DF7">
        <w:rPr>
          <w:rFonts w:ascii="Times New Roman" w:hAnsi="Times New Roman" w:cs="Times New Roman"/>
          <w:sz w:val="24"/>
          <w:szCs w:val="24"/>
        </w:rPr>
        <w:t>территориальных органов, органов местного самоуправления), являющиеся собственниками (нанимателями) жилых помещений в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домах, расположенных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территории соответствующего района муниципального образования, либо их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уполномоченные представители (далее – заявитель)</w:t>
      </w:r>
      <w:bookmarkEnd w:id="1"/>
      <w:r w:rsidRPr="00561897">
        <w:rPr>
          <w:rFonts w:ascii="Times New Roman" w:hAnsi="Times New Roman" w:cs="Times New Roman"/>
          <w:sz w:val="24"/>
          <w:szCs w:val="24"/>
        </w:rPr>
        <w:t>;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</w:t>
      </w:r>
      <w:r w:rsidR="00C54DF7">
        <w:rPr>
          <w:rFonts w:ascii="Times New Roman" w:eastAsia="Calibri" w:hAnsi="Times New Roman" w:cs="Times New Roman"/>
          <w:sz w:val="24"/>
          <w:szCs w:val="24"/>
        </w:rPr>
        <w:t> </w:t>
      </w:r>
      <w:r w:rsidRPr="00561897">
        <w:rPr>
          <w:rFonts w:ascii="Times New Roman" w:eastAsia="Calibri" w:hAnsi="Times New Roman" w:cs="Times New Roman"/>
          <w:sz w:val="24"/>
          <w:szCs w:val="24"/>
        </w:rPr>
        <w:t>договоре;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</w:t>
      </w:r>
      <w:r w:rsidR="00C54DF7">
        <w:rPr>
          <w:rFonts w:ascii="Times New Roman" w:eastAsia="Calibri" w:hAnsi="Times New Roman" w:cs="Times New Roman"/>
          <w:sz w:val="24"/>
          <w:szCs w:val="24"/>
        </w:rPr>
        <w:t> </w:t>
      </w:r>
      <w:r w:rsidRPr="00561897">
        <w:rPr>
          <w:rFonts w:ascii="Times New Roman" w:eastAsia="Calibri" w:hAnsi="Times New Roman" w:cs="Times New Roman"/>
          <w:sz w:val="24"/>
          <w:szCs w:val="24"/>
        </w:rPr>
        <w:t>возрасте до 14 лет.</w:t>
      </w:r>
    </w:p>
    <w:p w:rsidR="00561897" w:rsidRPr="00561897" w:rsidRDefault="00561897" w:rsidP="00C54DF7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:rsidR="00561897" w:rsidRPr="00561897" w:rsidRDefault="00561897" w:rsidP="00C54D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561897" w:rsidRPr="00561897" w:rsidRDefault="00561897" w:rsidP="00C54D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561897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7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</w:t>
      </w:r>
      <w:r w:rsidR="00C54DF7">
        <w:rPr>
          <w:rFonts w:ascii="Times New Roman" w:eastAsia="Calibri" w:hAnsi="Times New Roman" w:cs="Times New Roman"/>
          <w:sz w:val="24"/>
          <w:szCs w:val="24"/>
        </w:rPr>
        <w:t> </w:t>
      </w:r>
      <w:r w:rsidRPr="00C54DF7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561897" w:rsidRPr="00561897" w:rsidRDefault="00561897" w:rsidP="0056189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02"/>
      <w:r w:rsidRPr="00561897">
        <w:rPr>
          <w:rFonts w:ascii="Times New Roman" w:hAnsi="Times New Roman" w:cs="Times New Roman"/>
          <w:sz w:val="24"/>
          <w:szCs w:val="24"/>
        </w:rPr>
        <w:t>1.3.</w:t>
      </w:r>
      <w:r w:rsidRPr="00561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C54DF7">
        <w:rPr>
          <w:rFonts w:ascii="Times New Roman" w:eastAsia="Calibri" w:hAnsi="Times New Roman" w:cs="Times New Roman"/>
          <w:sz w:val="24"/>
          <w:szCs w:val="24"/>
        </w:rPr>
        <w:t>Коськовское сельское поселение Тихвинского муниципального района Ленинградской области</w:t>
      </w:r>
      <w:r w:rsidRPr="00561897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организации, участвующей в</w:t>
      </w:r>
      <w:r w:rsidR="00C54DF7">
        <w:rPr>
          <w:rFonts w:ascii="Times New Roman" w:eastAsia="Calibri" w:hAnsi="Times New Roman" w:cs="Times New Roman"/>
          <w:sz w:val="24"/>
          <w:szCs w:val="24"/>
        </w:rPr>
        <w:t> </w:t>
      </w:r>
      <w:r w:rsidRPr="00561897">
        <w:rPr>
          <w:rFonts w:ascii="Times New Roman" w:eastAsia="Calibri" w:hAnsi="Times New Roman" w:cs="Times New Roman"/>
          <w:sz w:val="24"/>
          <w:szCs w:val="24"/>
        </w:rPr>
        <w:t xml:space="preserve">предоставлении услуги и не являющейся многофункциональными центрами предоставления государственных и муниципальных услуг, </w:t>
      </w:r>
      <w:r w:rsidRPr="00561897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(в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доступном для заявителей месте); 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61897">
        <w:rPr>
          <w:rFonts w:ascii="Times New Roman" w:hAnsi="Times New Roman" w:cs="Times New Roman"/>
          <w:sz w:val="24"/>
          <w:szCs w:val="24"/>
        </w:rPr>
        <w:br/>
        <w:t>и муниципальных услуг» (далее - ГБУ ЛО «МФЦ»): http://mfc47.ru/;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5" w:history="1">
        <w:r w:rsidRPr="00561897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561897">
        <w:rPr>
          <w:rFonts w:ascii="Times New Roman" w:hAnsi="Times New Roman" w:cs="Times New Roman"/>
          <w:sz w:val="24"/>
          <w:szCs w:val="24"/>
        </w:rPr>
        <w:t>.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561897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a7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561897" w:rsidRPr="00561897" w:rsidRDefault="00561897" w:rsidP="00561897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1"/>
      <w:r w:rsidRPr="00561897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561897" w:rsidRPr="00561897" w:rsidRDefault="00C54DF7" w:rsidP="0056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Сокращённое</w:t>
      </w:r>
      <w:r w:rsidR="00561897" w:rsidRPr="00561897">
        <w:rPr>
          <w:rFonts w:ascii="Times New Roman" w:hAnsi="Times New Roman" w:cs="Times New Roman"/>
          <w:sz w:val="24"/>
          <w:szCs w:val="24"/>
        </w:rPr>
        <w:t xml:space="preserve">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561897" w:rsidRPr="00561897" w:rsidRDefault="00561897" w:rsidP="0056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"/>
      <w:bookmarkEnd w:id="3"/>
      <w:r w:rsidRPr="00561897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 w:rsidR="00C54DF7">
        <w:rPr>
          <w:rFonts w:ascii="Times New Roman" w:hAnsi="Times New Roman" w:cs="Times New Roman"/>
          <w:sz w:val="24"/>
          <w:szCs w:val="24"/>
        </w:rPr>
        <w:t xml:space="preserve">Коськовского сельского поселения Тихвинского муниципального района Ленинградской области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городского/сельского поселения/городского округа Ленинградской области (далее – администрация).</w:t>
      </w:r>
    </w:p>
    <w:p w:rsidR="00561897" w:rsidRPr="00561897" w:rsidRDefault="00561897" w:rsidP="0056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реконструкции осуществляются межведомственной комиссией по признанию помещения жилым помещением, жилого помещения пригодным (непригодным) для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561897" w:rsidRPr="00561897" w:rsidRDefault="00561897" w:rsidP="0056189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Порядок работы, состав, полномочия комиссии определяется в соответствии с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Положением о комиссии, </w:t>
      </w:r>
      <w:r w:rsidR="00C54DF7" w:rsidRPr="00561897">
        <w:rPr>
          <w:rFonts w:ascii="Times New Roman" w:hAnsi="Times New Roman" w:cs="Times New Roman"/>
          <w:sz w:val="24"/>
          <w:szCs w:val="24"/>
        </w:rPr>
        <w:t>утверждённым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администрацией.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</w:t>
      </w:r>
      <w:r w:rsidR="00C54DF7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картографии по Ленинградской области; 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5"/>
      <w:bookmarkEnd w:id="4"/>
      <w:r w:rsidRPr="00561897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-в филиалах, отделах, </w:t>
      </w:r>
      <w:r w:rsidR="00C65F69" w:rsidRPr="00561897">
        <w:rPr>
          <w:rFonts w:ascii="Times New Roman" w:hAnsi="Times New Roman" w:cs="Times New Roman"/>
          <w:sz w:val="24"/>
          <w:szCs w:val="24"/>
        </w:rPr>
        <w:t>удалённых</w:t>
      </w:r>
      <w:r w:rsidRPr="0056189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для подачи заявления </w:t>
      </w:r>
      <w:r w:rsidRPr="00561897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561897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561897" w:rsidRPr="00561897" w:rsidRDefault="00561897" w:rsidP="00C54DF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дату и время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в пределах установленного в администрации или ГБУ ЛО «МФЦ» графика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561897" w:rsidRPr="00561897" w:rsidRDefault="00561897" w:rsidP="005618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2.2.1. </w:t>
      </w:r>
      <w:r w:rsidRPr="00561897">
        <w:rPr>
          <w:rFonts w:ascii="Times New Roman" w:eastAsia="Calibri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</w:t>
      </w:r>
      <w:r w:rsidR="00C65F69" w:rsidRPr="00561897">
        <w:rPr>
          <w:rFonts w:ascii="Times New Roman" w:eastAsia="Calibri" w:hAnsi="Times New Roman" w:cs="Times New Roman"/>
          <w:sz w:val="24"/>
          <w:szCs w:val="24"/>
        </w:rPr>
        <w:t>приёма</w:t>
      </w:r>
      <w:r w:rsidRPr="00561897">
        <w:rPr>
          <w:rFonts w:ascii="Times New Roman" w:eastAsia="Calibri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</w:t>
      </w:r>
      <w:r w:rsidR="00C65F69">
        <w:rPr>
          <w:rFonts w:ascii="Times New Roman" w:eastAsia="Calibri" w:hAnsi="Times New Roman" w:cs="Times New Roman"/>
          <w:sz w:val="24"/>
          <w:szCs w:val="24"/>
        </w:rPr>
        <w:t> </w:t>
      </w:r>
      <w:r w:rsidRPr="00561897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(при наличии технической возможности).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61897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61897">
        <w:rPr>
          <w:rFonts w:ascii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 или реконструкции;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56189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561897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C65F69" w:rsidRPr="00561897">
        <w:rPr>
          <w:rFonts w:ascii="Times New Roman" w:hAnsi="Times New Roman" w:cs="Times New Roman"/>
          <w:sz w:val="24"/>
          <w:szCs w:val="24"/>
        </w:rPr>
        <w:t>удалённых</w:t>
      </w:r>
      <w:r w:rsidRPr="00561897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561897" w:rsidRPr="00561897" w:rsidRDefault="00561897" w:rsidP="00C65F6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561897" w:rsidRPr="00C65F69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</w:t>
      </w:r>
      <w:r w:rsidRPr="00C65F69">
        <w:rPr>
          <w:rFonts w:ascii="Times New Roman" w:hAnsi="Times New Roman" w:cs="Times New Roman"/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</w:t>
      </w:r>
      <w:r w:rsidRPr="00C65F69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34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календарных дня с даты поступления (регистрации) заявления в администрацию.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561897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года №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47);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561897">
        <w:rPr>
          <w:rFonts w:ascii="Times New Roman" w:hAnsi="Times New Roman" w:cs="Times New Roman"/>
          <w:sz w:val="24"/>
          <w:szCs w:val="24"/>
        </w:rPr>
        <w:br/>
        <w:t>№ 649 «О мерах по приспособлению жилых помещений и общего имущества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многоквартирном доме с </w:t>
      </w:r>
      <w:r w:rsidR="00C65F69" w:rsidRPr="00561897">
        <w:rPr>
          <w:rFonts w:ascii="Times New Roman" w:hAnsi="Times New Roman" w:cs="Times New Roman"/>
          <w:sz w:val="24"/>
          <w:szCs w:val="24"/>
        </w:rPr>
        <w:t>учётом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потребностей инвалидов».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="00C65F69" w:rsidRPr="00561897">
        <w:rPr>
          <w:rFonts w:ascii="Times New Roman" w:hAnsi="Times New Roman" w:cs="Times New Roman"/>
          <w:sz w:val="24"/>
          <w:szCs w:val="24"/>
        </w:rPr>
        <w:t>размещён</w:t>
      </w:r>
      <w:r w:rsidRPr="0056189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 по адресу</w:t>
      </w:r>
      <w:r w:rsidR="00C65F69" w:rsidRPr="00C65F69">
        <w:rPr>
          <w:rFonts w:ascii="Times New Roman" w:hAnsi="Times New Roman" w:cs="Times New Roman"/>
          <w:sz w:val="24"/>
          <w:szCs w:val="24"/>
        </w:rPr>
        <w:t>ˆ</w:t>
      </w:r>
      <w:r w:rsidR="00C65F69">
        <w:rPr>
          <w:rFonts w:ascii="Times New Roman" w:hAnsi="Times New Roman" w:cs="Times New Roman"/>
          <w:sz w:val="24"/>
          <w:szCs w:val="24"/>
        </w:rPr>
        <w:t>:</w:t>
      </w:r>
      <w:r w:rsidR="00C65F69" w:rsidRPr="00C65F69">
        <w:t xml:space="preserve"> </w:t>
      </w:r>
      <w:hyperlink r:id="rId6" w:history="1">
        <w:r w:rsidR="00C65F69" w:rsidRPr="00AE3A0F">
          <w:rPr>
            <w:rStyle w:val="aff0"/>
            <w:rFonts w:ascii="Times New Roman" w:hAnsi="Times New Roman" w:cs="Times New Roman"/>
            <w:sz w:val="24"/>
            <w:szCs w:val="24"/>
          </w:rPr>
          <w:t>https://tikhvin.org/gsp/koskovo/</w:t>
        </w:r>
      </w:hyperlink>
      <w:r w:rsidR="00C65F69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sz w:val="24"/>
          <w:szCs w:val="24"/>
        </w:rPr>
        <w:t>и в Реестре.</w:t>
      </w:r>
    </w:p>
    <w:bookmarkEnd w:id="8"/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в соответствии с</w:t>
      </w:r>
      <w:r w:rsidR="00C65F69" w:rsidRPr="00C65F69">
        <w:rPr>
          <w:rFonts w:ascii="Times New Roman" w:hAnsi="Times New Roman" w:cs="Times New Roman"/>
          <w:sz w:val="24"/>
          <w:szCs w:val="24"/>
        </w:rPr>
        <w:t> </w:t>
      </w:r>
      <w:r w:rsidRPr="00C65F69">
        <w:rPr>
          <w:rFonts w:ascii="Times New Roman" w:hAnsi="Times New Roman" w:cs="Times New Roman"/>
          <w:sz w:val="24"/>
          <w:szCs w:val="24"/>
        </w:rPr>
        <w:t>приложением 1 к административному регламенту;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lastRenderedPageBreak/>
        <w:t>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561897" w:rsidRPr="00C65F69" w:rsidRDefault="00561897" w:rsidP="00C65F69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жилое помещение, право на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C65F69">
        <w:rPr>
          <w:rFonts w:ascii="Times New Roman" w:hAnsi="Times New Roman" w:cs="Times New Roman"/>
          <w:sz w:val="24"/>
          <w:szCs w:val="24"/>
        </w:rPr>
        <w:t>которое не зарегистрировано в Едином государственном реестре недвижимости;</w:t>
      </w:r>
    </w:p>
    <w:p w:rsidR="00561897" w:rsidRPr="00C65F69" w:rsidRDefault="00561897" w:rsidP="00C65F69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561897" w:rsidRPr="00C65F69" w:rsidRDefault="00561897" w:rsidP="00C65F69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561897" w:rsidRPr="00C65F69" w:rsidRDefault="00561897" w:rsidP="00C65F69">
      <w:pPr>
        <w:pStyle w:val="a7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–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C65F69">
        <w:rPr>
          <w:rFonts w:ascii="Times New Roman" w:hAnsi="Times New Roman" w:cs="Times New Roman"/>
          <w:sz w:val="24"/>
          <w:szCs w:val="24"/>
        </w:rPr>
        <w:t>случае, если в</w:t>
      </w:r>
      <w:r w:rsidR="00C65F69" w:rsidRPr="00C65F69">
        <w:rPr>
          <w:rFonts w:ascii="Times New Roman" w:hAnsi="Times New Roman" w:cs="Times New Roman"/>
          <w:sz w:val="24"/>
          <w:szCs w:val="24"/>
        </w:rPr>
        <w:t> </w:t>
      </w:r>
      <w:r w:rsidRPr="00C65F69">
        <w:rPr>
          <w:rFonts w:ascii="Times New Roman" w:hAnsi="Times New Roman" w:cs="Times New Roman"/>
          <w:sz w:val="24"/>
          <w:szCs w:val="24"/>
        </w:rPr>
        <w:t>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69">
        <w:rPr>
          <w:rFonts w:ascii="Times New Roman" w:hAnsi="Times New Roman" w:cs="Times New Roman"/>
          <w:sz w:val="24"/>
          <w:szCs w:val="24"/>
        </w:rPr>
        <w:t xml:space="preserve">заявления, письма, жалобы граждан на неудовлетворительные условия проживания – по усмотрению заявителя. 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561897" w:rsidRPr="00561897" w:rsidRDefault="00561897" w:rsidP="0056189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требуется.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561897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помещение;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2.7.1.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7" w:history="1"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561897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Заявителя: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</w:t>
        </w:r>
        <w:r w:rsidR="00C65F69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7</w:t>
        </w:r>
      </w:hyperlink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210-ФЗ "Об организации предоставления государственных и муниципальных услуг" (далее – Федеральный закон №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210);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включённых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перечни, указанные в </w:t>
      </w:r>
      <w:hyperlink r:id="rId9" w:history="1"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  <w:r w:rsidR="00C65F69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9</w:t>
        </w:r>
      </w:hyperlink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210-ФЗ;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либо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0" w:history="1"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618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№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210-ФЗ, за исключением случаев, если нанесение отметок на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2.7.3. При наступлении событий, являющихся основанием для предоставления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услуги, администрация, предоставляющая муниципальную услугу, вправе: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61897" w:rsidRPr="00561897" w:rsidRDefault="00561897" w:rsidP="005618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ему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уведомлять заявителя о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проведённых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предусмотрены.</w:t>
      </w:r>
    </w:p>
    <w:p w:rsidR="00561897" w:rsidRPr="00561897" w:rsidRDefault="00561897" w:rsidP="00561897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услуги. 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может быть отказано в следующих случаях: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текст в заявлении не </w:t>
      </w:r>
      <w:r w:rsidR="00C65F69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поддаётся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прочтению.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561897" w:rsidRPr="00561897" w:rsidRDefault="00561897" w:rsidP="00C65F6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:rsidR="00561897" w:rsidRPr="00561897" w:rsidRDefault="00561897" w:rsidP="00C65F69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:rsidR="00561897" w:rsidRPr="00561897" w:rsidRDefault="00561897" w:rsidP="00C65F69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подлежащим сносу или реконструкции.</w:t>
      </w:r>
    </w:p>
    <w:p w:rsidR="00561897" w:rsidRPr="00561897" w:rsidRDefault="00561897" w:rsidP="00C65F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561897" w:rsidRPr="00561897" w:rsidRDefault="00561897" w:rsidP="00C65F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его пригодности для проживания;</w:t>
      </w:r>
    </w:p>
    <w:p w:rsidR="00561897" w:rsidRPr="00561897" w:rsidRDefault="00561897" w:rsidP="00C65F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об отсутствии оснований для признания жилого помещения непригодным для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проживания</w:t>
      </w:r>
    </w:p>
    <w:p w:rsidR="00561897" w:rsidRPr="00561897" w:rsidRDefault="00561897" w:rsidP="00C65F69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подлежащим сносу или реконструкции.2) </w:t>
      </w:r>
    </w:p>
    <w:p w:rsidR="00561897" w:rsidRPr="00561897" w:rsidRDefault="00561897" w:rsidP="00C65F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2" w:history="1">
        <w:r w:rsidRPr="00561897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561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561897" w:rsidRPr="00561897" w:rsidRDefault="00561897" w:rsidP="005618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61897" w:rsidRPr="00561897" w:rsidRDefault="00561897" w:rsidP="005618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561897" w:rsidRPr="00561897" w:rsidRDefault="00561897" w:rsidP="005618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Срок регистрации </w:t>
      </w:r>
      <w:r w:rsidRPr="00561897">
        <w:rPr>
          <w:rFonts w:ascii="Times New Roman" w:hAnsi="Times New Roman" w:cs="Times New Roman"/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при личном обращении – 1 календарный день с даты поступления;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при направлении запроса почтовой связью в администрацию - 1 календарный день с даты поступления;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</w:t>
      </w:r>
      <w:r w:rsidRPr="00561897">
        <w:rPr>
          <w:rFonts w:ascii="Times New Roman" w:hAnsi="Times New Roman" w:cs="Times New Roman"/>
          <w:sz w:val="24"/>
          <w:szCs w:val="24"/>
        </w:rPr>
        <w:br/>
        <w:t>в администрацию – 1 календарный день с даты поступления документов из ГБУ ЛО «МФЦ»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2.14.1. Предоставление муниципальной услуги осуществляется в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 выделенных для этих целей помещениях администрации или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561897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10 процентов мест (но не менее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предусматривающая места для специальных автотранспортных средств инвалидов.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первых этажах здания, с предоставлением доступа в помещение инвалидам.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поручнями и пандусами для передвижения детских и инвалидных колясок.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другими лицами.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561897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тифлосурдопереводчика.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собаки-проводника и устройств для передвижения инвалида (костылей, ходунков).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C65F69" w:rsidRPr="00561897">
        <w:rPr>
          <w:rFonts w:ascii="Times New Roman" w:hAnsi="Times New Roman" w:cs="Times New Roman"/>
          <w:sz w:val="24"/>
          <w:szCs w:val="24"/>
        </w:rPr>
        <w:t>объёмно</w:t>
      </w:r>
      <w:r w:rsidRPr="00561897">
        <w:rPr>
          <w:rFonts w:ascii="Times New Roman" w:hAnsi="Times New Roman" w:cs="Times New Roman"/>
          <w:sz w:val="24"/>
          <w:szCs w:val="24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 ожидания, информирования и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заявителей.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отношении всех заявителей):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наличие указателей, обеспечивающих беспрепятственный доступ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получения полной и достоверной информации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для заявителя возможности получения информации о ходе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:rsidR="00561897" w:rsidRPr="00561897" w:rsidRDefault="00561897" w:rsidP="00561897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2.15.2.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7"/>
        </w:numPr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инфраструктуры, указанной в пункте 2.14;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7"/>
        </w:numPr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требований доступности услуг для инвалидов;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7"/>
        </w:numPr>
        <w:tabs>
          <w:tab w:val="left" w:pos="326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беспрепятственного доступа инвалидов к помещениям,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срока предоставления муниципальной услуги;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времени ожидания в очереди при подаче запроса 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не более одного обращения заявителя к должностным лицам администрации или работникам ГБУ ЛО «МФЦ» при подаче документов на</w:t>
      </w:r>
      <w:r w:rsid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муниципальной услуги и не более одного обращения при получении результата в</w:t>
      </w:r>
      <w:r w:rsidR="00C65F69"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или в ГБУ ЛО «МФЦ»;</w:t>
      </w:r>
    </w:p>
    <w:p w:rsidR="00561897" w:rsidRPr="00C65F69" w:rsidRDefault="00561897" w:rsidP="00C65F69">
      <w:pPr>
        <w:pStyle w:val="a7"/>
        <w:widowControl w:val="0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6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жалоб на действия или бездействия должностных лиц администрации, поданных в установленном порядке.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561897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897" w:rsidRPr="00C65F69" w:rsidRDefault="00561897" w:rsidP="00C65F69">
      <w:pPr>
        <w:pStyle w:val="1"/>
        <w:keepNext w:val="0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C65F69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61897" w:rsidRPr="00561897" w:rsidRDefault="00561897" w:rsidP="00561897">
      <w:pPr>
        <w:pStyle w:val="a3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1)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прилагаемых к нему документов – 1 календарный день;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нему документов (работа межведомственной комиссии) –</w:t>
      </w:r>
      <w:r w:rsidRPr="00561897">
        <w:rPr>
          <w:rFonts w:ascii="Times New Roman" w:hAnsi="Times New Roman" w:cs="Times New Roman"/>
          <w:sz w:val="24"/>
          <w:szCs w:val="24"/>
        </w:rPr>
        <w:br/>
        <w:t>в течение 30 календарных дней;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561897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предоставлении муниципальной услуги – 2 календарных дня;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="00C65F69" w:rsidRPr="00561897">
        <w:rPr>
          <w:rFonts w:ascii="Times New Roman" w:hAnsi="Times New Roman" w:cs="Times New Roman"/>
          <w:b/>
          <w:sz w:val="24"/>
          <w:szCs w:val="24"/>
        </w:rPr>
        <w:t>Приём</w:t>
      </w:r>
      <w:r w:rsidRPr="00561897">
        <w:rPr>
          <w:rFonts w:ascii="Times New Roman" w:hAnsi="Times New Roman" w:cs="Times New Roman"/>
          <w:b/>
          <w:sz w:val="24"/>
          <w:szCs w:val="24"/>
        </w:rPr>
        <w:t xml:space="preserve"> и регистрация заявления о предоставлении муниципальной услуги и прилагаемых к нему документов.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администрацию заявления и документов, перечисленных в пункте 2.6 настоящего административного регламента.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в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соответствии с правилами делопроизводства, установленными в администрации.</w:t>
      </w:r>
    </w:p>
    <w:p w:rsidR="00561897" w:rsidRPr="00561897" w:rsidRDefault="00561897" w:rsidP="005618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составляет не более 1 календарного дня.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6001"/>
      <w:r w:rsidRPr="00561897"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r w:rsidR="00C65F69" w:rsidRPr="00561897">
        <w:rPr>
          <w:rFonts w:ascii="Times New Roman" w:hAnsi="Times New Roman" w:cs="Times New Roman"/>
          <w:sz w:val="24"/>
          <w:szCs w:val="24"/>
        </w:rPr>
        <w:t>межведомственной</w:t>
      </w:r>
      <w:r w:rsidRPr="00561897">
        <w:rPr>
          <w:rFonts w:ascii="Times New Roman" w:hAnsi="Times New Roman" w:cs="Times New Roman"/>
          <w:sz w:val="24"/>
          <w:szCs w:val="24"/>
        </w:rPr>
        <w:t xml:space="preserve"> комиссии, ответственное за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делопроизводство.</w:t>
      </w:r>
      <w:bookmarkStart w:id="10" w:name="sub_121061"/>
      <w:bookmarkEnd w:id="9"/>
    </w:p>
    <w:bookmarkEnd w:id="10"/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3.1.2.4. Критерием принятия решения: наличие/отсутствие </w:t>
      </w:r>
      <w:r w:rsidR="00C65F69" w:rsidRPr="00561897">
        <w:rPr>
          <w:rFonts w:ascii="Times New Roman" w:hAnsi="Times New Roman" w:cs="Times New Roman"/>
          <w:sz w:val="24"/>
          <w:szCs w:val="24"/>
        </w:rPr>
        <w:t>оснований для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отказа в </w:t>
      </w:r>
      <w:r w:rsidR="00C65F69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документов, установленных пунктом 2.9 настоящего административного регламента.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регистрация (отказ в 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регистрации) заявления о предоставлении муниципальной услуги и прилагаемых к нему документов.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t>3.1.3. Рассмотрение заявления о предоставлении муниципальной услуги и</w:t>
      </w:r>
      <w:r w:rsidR="00C65F69">
        <w:rPr>
          <w:rFonts w:ascii="Times New Roman" w:hAnsi="Times New Roman" w:cs="Times New Roman"/>
          <w:b/>
          <w:sz w:val="24"/>
          <w:szCs w:val="24"/>
        </w:rPr>
        <w:t> </w:t>
      </w:r>
      <w:r w:rsidRPr="00561897">
        <w:rPr>
          <w:rFonts w:ascii="Times New Roman" w:hAnsi="Times New Roman" w:cs="Times New Roman"/>
          <w:b/>
          <w:sz w:val="24"/>
          <w:szCs w:val="24"/>
        </w:rPr>
        <w:t xml:space="preserve">прилагаемых к нему документов. 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 в течение 5 рабочих дней с даты окончания первой административной процедуры.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случае рассмотрения сводного перечня объектов (жилых помещений) или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этом не включено в сводный перечень объектов (жилых помещений), -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в течение 20 календарных дней с даты окончания первой административной процедуры.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осуществляющий полномочия собственника в отношении оцениваемого имущества, и</w:t>
      </w:r>
      <w:r w:rsidR="00C65F69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</w:t>
      </w:r>
      <w:r w:rsidR="00C65F69" w:rsidRPr="00561897">
        <w:rPr>
          <w:rFonts w:ascii="Times New Roman" w:hAnsi="Times New Roman" w:cs="Times New Roman"/>
          <w:sz w:val="24"/>
          <w:szCs w:val="24"/>
        </w:rPr>
        <w:t>днём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</w:t>
      </w:r>
      <w:r w:rsidR="00C65F69" w:rsidRPr="00561897">
        <w:rPr>
          <w:rFonts w:ascii="Times New Roman" w:hAnsi="Times New Roman" w:cs="Times New Roman"/>
          <w:sz w:val="24"/>
          <w:szCs w:val="24"/>
        </w:rPr>
        <w:t>своём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представителе, уполномоченном на участие в работе комиссии.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испытания, о дате и времени которого члены комиссии подлежат уведомлению не позднее дня, следующего за </w:t>
      </w:r>
      <w:r w:rsidR="00C061CC" w:rsidRPr="00561897">
        <w:rPr>
          <w:rFonts w:ascii="Times New Roman" w:hAnsi="Times New Roman" w:cs="Times New Roman"/>
          <w:sz w:val="24"/>
          <w:szCs w:val="24"/>
        </w:rPr>
        <w:t>днём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способом, подтверждающим получение такого уведомления.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3" w:history="1">
        <w:r w:rsidRPr="00561897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5618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Положении № 47 требованиям: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его пригодности для проживания;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проживания;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реконструкции;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 или реконструкции;</w:t>
      </w:r>
    </w:p>
    <w:p w:rsidR="00561897" w:rsidRPr="00561897" w:rsidRDefault="00561897" w:rsidP="00C061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561897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регламенту.</w:t>
      </w:r>
    </w:p>
    <w:p w:rsidR="00561897" w:rsidRPr="00561897" w:rsidRDefault="00561897" w:rsidP="0056189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</w:t>
      </w:r>
      <w:r w:rsidR="00C061CC" w:rsidRPr="00561897">
        <w:rPr>
          <w:rFonts w:ascii="Times New Roman" w:hAnsi="Times New Roman" w:cs="Times New Roman"/>
          <w:sz w:val="24"/>
          <w:szCs w:val="24"/>
        </w:rPr>
        <w:t>своё</w:t>
      </w:r>
      <w:r w:rsidRPr="00561897">
        <w:rPr>
          <w:rFonts w:ascii="Times New Roman" w:hAnsi="Times New Roman" w:cs="Times New Roman"/>
          <w:sz w:val="24"/>
          <w:szCs w:val="24"/>
        </w:rPr>
        <w:t xml:space="preserve"> особое мнение в письменной форме и приложить его к заключению.</w:t>
      </w:r>
    </w:p>
    <w:p w:rsidR="00561897" w:rsidRPr="00561897" w:rsidRDefault="00561897" w:rsidP="0056189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</w:t>
      </w:r>
      <w:r w:rsidR="00C061CC" w:rsidRPr="00561897">
        <w:rPr>
          <w:rFonts w:ascii="Times New Roman" w:hAnsi="Times New Roman" w:cs="Times New Roman"/>
          <w:sz w:val="24"/>
          <w:szCs w:val="24"/>
        </w:rPr>
        <w:t>учётом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потребностей инвалида и обеспечения условий их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</w:t>
      </w:r>
      <w:r w:rsidR="00C061CC" w:rsidRPr="00561897">
        <w:rPr>
          <w:rFonts w:ascii="Times New Roman" w:hAnsi="Times New Roman" w:cs="Times New Roman"/>
          <w:sz w:val="24"/>
          <w:szCs w:val="24"/>
        </w:rPr>
        <w:t>утверждённых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09.07. 2016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649 «О мерах по приспособлению жилых помещений и общего имущества в многоквартирном доме с </w:t>
      </w:r>
      <w:r w:rsidR="00C061CC" w:rsidRPr="00561897">
        <w:rPr>
          <w:rFonts w:ascii="Times New Roman" w:hAnsi="Times New Roman" w:cs="Times New Roman"/>
          <w:sz w:val="24"/>
          <w:szCs w:val="24"/>
        </w:rPr>
        <w:t>учётом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потребностей инвалидов».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3.1.3.4. Лицо, ответственное за выполнение административной процедуры: Члены </w:t>
      </w:r>
      <w:r w:rsidR="00C061CC" w:rsidRPr="00561897">
        <w:rPr>
          <w:rFonts w:ascii="Times New Roman" w:hAnsi="Times New Roman" w:cs="Times New Roman"/>
          <w:sz w:val="24"/>
          <w:szCs w:val="24"/>
        </w:rPr>
        <w:t>межведомственной</w:t>
      </w:r>
      <w:r w:rsidRPr="0056189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61897" w:rsidRPr="00561897" w:rsidRDefault="00561897" w:rsidP="005618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:rsidR="00561897" w:rsidRPr="00561897" w:rsidRDefault="00561897" w:rsidP="00C06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561897" w:rsidRPr="00561897" w:rsidRDefault="00561897" w:rsidP="00C06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3.1.3.6. Результат выполнения административной процедуры: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C061CC" w:rsidRPr="00561897">
        <w:rPr>
          <w:rFonts w:ascii="Times New Roman" w:hAnsi="Times New Roman" w:cs="Times New Roman"/>
          <w:sz w:val="24"/>
          <w:szCs w:val="24"/>
        </w:rPr>
        <w:t>заключения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заключения об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оценке соответствия помещения (многоквартирного дома) требованиям, установленным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Положении, лицу, ответственному за его принятие и подписание.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рассмотрение заключения об оценке соответствия помещения (многоквартирного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 xml:space="preserve">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C061CC" w:rsidRPr="00561897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процедуры.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 или реконструкции.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признании помещения жилым помещением, жилого помещения непригодным для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 сносу или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(или)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максимальный срок его выполнения: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подлежащим сносу или реконструкции.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561897" w:rsidRPr="00561897" w:rsidRDefault="00561897" w:rsidP="00561897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соответствии с Федеральным законом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210-ФЗ, Федеральным законом от 27.07.2006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без личной явки на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C061CC" w:rsidRPr="00561897">
        <w:rPr>
          <w:rFonts w:ascii="Times New Roman" w:hAnsi="Times New Roman" w:cs="Times New Roman"/>
          <w:sz w:val="24"/>
          <w:szCs w:val="24"/>
        </w:rPr>
        <w:t>передаёт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C061CC" w:rsidRPr="00561897">
        <w:rPr>
          <w:rFonts w:ascii="Times New Roman" w:hAnsi="Times New Roman" w:cs="Times New Roman"/>
          <w:sz w:val="24"/>
          <w:szCs w:val="24"/>
        </w:rPr>
        <w:t>наделённому</w:t>
      </w:r>
      <w:r w:rsidRPr="00561897">
        <w:rPr>
          <w:rFonts w:ascii="Times New Roman" w:hAnsi="Times New Roman" w:cs="Times New Roman"/>
          <w:sz w:val="24"/>
          <w:szCs w:val="24"/>
        </w:rPr>
        <w:t xml:space="preserve"> функциями по принятию решения;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C061CC" w:rsidRPr="00561897">
        <w:rPr>
          <w:rFonts w:ascii="Times New Roman" w:hAnsi="Times New Roman" w:cs="Times New Roman"/>
          <w:sz w:val="24"/>
          <w:szCs w:val="24"/>
        </w:rPr>
        <w:t>днём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документов на ПГУ ЛО или ЕПГУ.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наличии) или оформленное в форме электронного документа заявление в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61897" w:rsidRPr="00C061CC" w:rsidRDefault="00561897" w:rsidP="00C061CC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исправленными опечатками (ошибками) или направляет заявителю уведомление с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561897" w:rsidRDefault="00561897" w:rsidP="00C061CC">
      <w:pPr>
        <w:pStyle w:val="a3"/>
        <w:widowControl w:val="0"/>
        <w:tabs>
          <w:tab w:val="left" w:pos="142"/>
          <w:tab w:val="left" w:pos="284"/>
          <w:tab w:val="left" w:pos="1134"/>
        </w:tabs>
        <w:spacing w:after="100" w:afterAutospacing="1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Формы контроля за </w:t>
      </w:r>
      <w:r w:rsidRPr="00561897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C061CC" w:rsidRPr="00C061CC" w:rsidRDefault="00C061CC" w:rsidP="00C061CC"/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принятием решений ответственными лицами.</w:t>
      </w:r>
    </w:p>
    <w:p w:rsidR="00C061CC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C061CC" w:rsidRPr="00561897">
        <w:rPr>
          <w:rFonts w:ascii="Times New Roman" w:hAnsi="Times New Roman" w:cs="Times New Roman"/>
          <w:sz w:val="24"/>
          <w:szCs w:val="24"/>
        </w:rPr>
        <w:t>путём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проведения главой администрации </w:t>
      </w:r>
      <w:r w:rsidR="00C061CC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качества предоставления муниципальной услуги.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 не реже одного раза в три года в соответствии с планом проведения проверок, </w:t>
      </w:r>
      <w:r w:rsidR="00C061CC" w:rsidRPr="00561897">
        <w:rPr>
          <w:rFonts w:ascii="Times New Roman" w:hAnsi="Times New Roman" w:cs="Times New Roman"/>
          <w:sz w:val="24"/>
          <w:szCs w:val="24"/>
        </w:rPr>
        <w:t>утверждённым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контролирующим органом.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 (тематические проверки). 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проведённой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проверки, вне </w:t>
      </w:r>
      <w:r w:rsidR="00C061CC" w:rsidRPr="00561897">
        <w:rPr>
          <w:rFonts w:ascii="Times New Roman" w:hAnsi="Times New Roman" w:cs="Times New Roman"/>
          <w:sz w:val="24"/>
          <w:szCs w:val="24"/>
        </w:rPr>
        <w:t>утверждённого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О проведении проверки исполнения административных регламентов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по предоставлению муниципальных услуг </w:t>
      </w:r>
      <w:r w:rsidR="00C061CC" w:rsidRPr="00561897">
        <w:rPr>
          <w:rFonts w:ascii="Times New Roman" w:hAnsi="Times New Roman" w:cs="Times New Roman"/>
          <w:sz w:val="24"/>
          <w:szCs w:val="24"/>
        </w:rPr>
        <w:t>издаётся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правовой акт руководителя контролирующего органа.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C061CC" w:rsidRPr="00561897">
        <w:rPr>
          <w:rFonts w:ascii="Times New Roman" w:hAnsi="Times New Roman" w:cs="Times New Roman"/>
          <w:sz w:val="24"/>
          <w:szCs w:val="24"/>
        </w:rPr>
        <w:t>подтверждённые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в обращении, а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также выводы и предложения по устранению выявленных </w:t>
      </w:r>
      <w:r w:rsidRPr="00561897">
        <w:rPr>
          <w:rFonts w:ascii="Times New Roman" w:hAnsi="Times New Roman" w:cs="Times New Roman"/>
          <w:sz w:val="24"/>
          <w:szCs w:val="24"/>
        </w:rPr>
        <w:br/>
        <w:t>при проверке нарушений.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обращений </w:t>
      </w:r>
      <w:r w:rsidR="00C061CC" w:rsidRPr="00561897">
        <w:rPr>
          <w:rFonts w:ascii="Times New Roman" w:hAnsi="Times New Roman" w:cs="Times New Roman"/>
          <w:sz w:val="24"/>
          <w:szCs w:val="24"/>
        </w:rPr>
        <w:t>даётся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письменный ответ. 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C061CC" w:rsidRPr="00561897">
        <w:rPr>
          <w:rFonts w:ascii="Times New Roman" w:hAnsi="Times New Roman" w:cs="Times New Roman"/>
          <w:sz w:val="24"/>
          <w:szCs w:val="24"/>
        </w:rPr>
        <w:t>несёт</w:t>
      </w:r>
      <w:r w:rsidRPr="00561897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предоставления муниципальной услуги.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61897" w:rsidRPr="00561897" w:rsidRDefault="00561897" w:rsidP="005618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Федерации.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61897" w:rsidRPr="00C061CC" w:rsidRDefault="00561897" w:rsidP="00C061CC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C061CC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561897" w:rsidRPr="00561897" w:rsidRDefault="00561897" w:rsidP="00C061CC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561897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561897" w:rsidRPr="00561897" w:rsidRDefault="00561897" w:rsidP="00C061CC">
      <w:pPr>
        <w:tabs>
          <w:tab w:val="left" w:pos="1134"/>
        </w:tabs>
        <w:autoSpaceDN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61897">
        <w:rPr>
          <w:rFonts w:ascii="Times New Roman" w:hAnsi="Times New Roman" w:cs="Times New Roman"/>
          <w:sz w:val="24"/>
          <w:szCs w:val="24"/>
        </w:rPr>
        <w:br/>
        <w:t>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210-ФЗ;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случае, если на многофункциональный центр, решения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объёме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в порядке, </w:t>
      </w:r>
      <w:r w:rsidR="00C061CC" w:rsidRPr="00561897">
        <w:rPr>
          <w:rFonts w:ascii="Times New Roman" w:hAnsi="Times New Roman" w:cs="Times New Roman"/>
          <w:sz w:val="24"/>
          <w:szCs w:val="24"/>
        </w:rPr>
        <w:t>определённом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61897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561897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4) отказ в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объёме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C061CC" w:rsidRPr="00561897">
        <w:rPr>
          <w:rFonts w:ascii="Times New Roman" w:hAnsi="Times New Roman" w:cs="Times New Roman"/>
          <w:sz w:val="24"/>
          <w:szCs w:val="24"/>
        </w:rPr>
        <w:t>определённом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 210-ФЗ;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61897">
        <w:rPr>
          <w:rFonts w:ascii="Times New Roman" w:hAnsi="Times New Roman" w:cs="Times New Roman"/>
          <w:sz w:val="24"/>
          <w:szCs w:val="24"/>
        </w:rPr>
        <w:br/>
        <w:t>В указанном случае досудебное (внесудебное) обжалование заявителем решений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объёме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C061CC" w:rsidRPr="00561897">
        <w:rPr>
          <w:rFonts w:ascii="Times New Roman" w:hAnsi="Times New Roman" w:cs="Times New Roman"/>
          <w:sz w:val="24"/>
          <w:szCs w:val="24"/>
        </w:rPr>
        <w:t>определённом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 210-ФЗ;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61897">
        <w:rPr>
          <w:rFonts w:ascii="Times New Roman" w:hAnsi="Times New Roman" w:cs="Times New Roman"/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случае, если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объёме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C061CC" w:rsidRPr="00561897">
        <w:rPr>
          <w:rFonts w:ascii="Times New Roman" w:hAnsi="Times New Roman" w:cs="Times New Roman"/>
          <w:sz w:val="24"/>
          <w:szCs w:val="24"/>
        </w:rPr>
        <w:t>определённом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210-ФЗ;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не указывались при первоначальном отказе в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муниципальной, за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предоставлению соответствующих муниципальных услуг в полном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объёме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C061CC" w:rsidRPr="00561897">
        <w:rPr>
          <w:rFonts w:ascii="Times New Roman" w:hAnsi="Times New Roman" w:cs="Times New Roman"/>
          <w:sz w:val="24"/>
          <w:szCs w:val="24"/>
        </w:rPr>
        <w:t>определённом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 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210-ФЗ.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 xml:space="preserve">5.3. Жалоба по форме согласно приложению 3 </w:t>
      </w:r>
      <w:r w:rsidR="00C061CC" w:rsidRPr="00561897">
        <w:rPr>
          <w:rFonts w:ascii="Times New Roman" w:hAnsi="Times New Roman" w:cs="Times New Roman"/>
          <w:sz w:val="24"/>
          <w:szCs w:val="24"/>
        </w:rPr>
        <w:t>подаётся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в письменной форме на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«МФЦ» подаются учредителю ГБУ ЛО «МФЦ». 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561897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561897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C061CC" w:rsidRPr="00561897">
        <w:rPr>
          <w:rFonts w:ascii="Times New Roman" w:hAnsi="Times New Roman" w:cs="Times New Roman"/>
          <w:sz w:val="24"/>
          <w:szCs w:val="24"/>
        </w:rPr>
        <w:t>удалённого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рабочего места ГБУ ЛО «МФЦ», его руководителя и (или) работника, решения и действия (бездействие) которых обжалуются;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61897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C061CC" w:rsidRPr="00561897">
        <w:rPr>
          <w:rFonts w:ascii="Times New Roman" w:hAnsi="Times New Roman" w:cs="Times New Roman"/>
          <w:sz w:val="24"/>
          <w:szCs w:val="24"/>
        </w:rPr>
        <w:t>удалённого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работника;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 xml:space="preserve">- доводы, на основании которых заявитель не согласен с решением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C061CC" w:rsidRPr="00561897">
        <w:rPr>
          <w:rFonts w:ascii="Times New Roman" w:hAnsi="Times New Roman" w:cs="Times New Roman"/>
          <w:sz w:val="24"/>
          <w:szCs w:val="24"/>
        </w:rPr>
        <w:t>удалённого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рабочего места ГБУ ЛО «МФЦ», его работника. Заявителем могут быть представлены документы </w:t>
      </w:r>
      <w:r w:rsidRPr="00561897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="00C061CC" w:rsidRPr="00561897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561897">
          <w:rPr>
            <w:rFonts w:ascii="Times New Roman" w:hAnsi="Times New Roman" w:cs="Times New Roman"/>
            <w:sz w:val="24"/>
            <w:szCs w:val="24"/>
          </w:rPr>
          <w:t xml:space="preserve"> 11.1</w:t>
        </w:r>
      </w:hyperlink>
      <w:r w:rsidRPr="00561897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61897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</w:t>
      </w:r>
      <w:r w:rsidRPr="00561897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561897" w:rsidRPr="00561897" w:rsidRDefault="00561897" w:rsidP="00561897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1897" w:rsidRPr="00561897" w:rsidRDefault="00561897" w:rsidP="00561897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61897" w:rsidRPr="00561897" w:rsidRDefault="00561897" w:rsidP="00561897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C061CC" w:rsidRPr="00561897">
        <w:rPr>
          <w:rFonts w:ascii="Times New Roman" w:hAnsi="Times New Roman" w:cs="Times New Roman"/>
          <w:sz w:val="24"/>
          <w:szCs w:val="24"/>
        </w:rPr>
        <w:t>днём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принятия решения по результатам рассмотрения жалобы, заявителю в письменной форме и по желанию заявителя </w:t>
      </w:r>
      <w:r w:rsidRPr="00561897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:rsidR="00561897" w:rsidRPr="00561897" w:rsidRDefault="00561897" w:rsidP="00561897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</w:t>
      </w:r>
      <w:r w:rsidR="00C061CC" w:rsidRPr="00561897">
        <w:rPr>
          <w:rFonts w:ascii="Times New Roman" w:hAnsi="Times New Roman" w:cs="Times New Roman"/>
          <w:sz w:val="24"/>
          <w:szCs w:val="24"/>
        </w:rPr>
        <w:t>даётся</w:t>
      </w:r>
      <w:r w:rsidRPr="00561897">
        <w:rPr>
          <w:rFonts w:ascii="Times New Roman" w:hAnsi="Times New Roman" w:cs="Times New Roman"/>
          <w:sz w:val="24"/>
          <w:szCs w:val="24"/>
        </w:rPr>
        <w:t xml:space="preserve"> информация о действиях, осуществляемых органом, предоставляющим муниципальную услугу, многофункциональным центром </w:t>
      </w:r>
      <w:r w:rsidRPr="00561897">
        <w:rPr>
          <w:rFonts w:ascii="Times New Roman" w:hAnsi="Times New Roman" w:cs="Times New Roman"/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1897" w:rsidRPr="00561897" w:rsidRDefault="00561897" w:rsidP="00561897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61897" w:rsidRPr="00561897" w:rsidRDefault="00561897" w:rsidP="00561897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работник,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наделённые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561897" w:rsidRPr="00561897" w:rsidRDefault="00561897" w:rsidP="00561897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61897" w:rsidRPr="00C061CC" w:rsidRDefault="00561897" w:rsidP="00C061CC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C06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 многофункциональных центрах</w:t>
      </w:r>
    </w:p>
    <w:p w:rsidR="00561897" w:rsidRPr="00561897" w:rsidRDefault="00561897" w:rsidP="00561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61897" w:rsidRPr="00561897" w:rsidRDefault="00561897" w:rsidP="005618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</w:t>
      </w:r>
      <w:r w:rsidR="00C061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силу соглашения о взаимодействии между ГБУ ЛО "МФЦ" и администрацией. 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проводит проверку укомплектованности пакета документов;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виду обращения за муниципальной услугой;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:rsidR="00561897" w:rsidRPr="00561897" w:rsidRDefault="00561897" w:rsidP="00C061C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приёма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работник ГБУ ЛО «МФЦ»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выдаёт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расписку в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приёме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r w:rsidR="00C061CC"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передаёт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работнику ГБУ ЛО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</w:t>
      </w:r>
      <w:r w:rsidR="00C061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по результатам рассмотрения представленных заявителем документов, не позднее двух дней с даты их получения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5618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561897" w:rsidRPr="00561897" w:rsidRDefault="00561897" w:rsidP="00561897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561897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br w:type="page"/>
      </w:r>
    </w:p>
    <w:p w:rsidR="00561897" w:rsidRPr="00C061CC" w:rsidRDefault="00561897" w:rsidP="00C061CC">
      <w:pPr>
        <w:pStyle w:val="1"/>
        <w:spacing w:before="0" w:after="0"/>
        <w:jc w:val="righ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C061CC">
        <w:rPr>
          <w:rFonts w:ascii="Times New Roman" w:hAnsi="Times New Roman" w:cs="Times New Roman"/>
          <w:bCs/>
          <w:color w:val="212121"/>
          <w:sz w:val="24"/>
          <w:szCs w:val="24"/>
        </w:rPr>
        <w:lastRenderedPageBreak/>
        <w:t>Приложение 1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:rsidR="00561897" w:rsidRPr="00561897" w:rsidRDefault="00561897" w:rsidP="00C061CC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61897" w:rsidRPr="00561897" w:rsidRDefault="00561897" w:rsidP="0056189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по адресу:</w:t>
      </w: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61897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</w:t>
      </w:r>
    </w:p>
    <w:p w:rsidR="00561897" w:rsidRPr="00561897" w:rsidRDefault="00561897" w:rsidP="00561897">
      <w:pPr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561897">
        <w:rPr>
          <w:rFonts w:ascii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</w:t>
      </w:r>
      <w:r w:rsidR="00C061CC" w:rsidRPr="00561897">
        <w:rPr>
          <w:rFonts w:ascii="Times New Roman" w:hAnsi="Times New Roman" w:cs="Times New Roman"/>
          <w:sz w:val="24"/>
          <w:szCs w:val="24"/>
        </w:rPr>
        <w:t>утверждённом</w:t>
      </w:r>
      <w:r w:rsidRPr="0056189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28.01.2006 </w:t>
      </w:r>
      <w:r w:rsidRPr="00561897">
        <w:rPr>
          <w:rFonts w:ascii="Times New Roman" w:hAnsi="Times New Roman" w:cs="Times New Roman"/>
          <w:sz w:val="24"/>
          <w:szCs w:val="24"/>
        </w:rPr>
        <w:br/>
        <w:t>№</w:t>
      </w:r>
      <w:r w:rsidR="00C061CC">
        <w:rPr>
          <w:rFonts w:ascii="Times New Roman" w:hAnsi="Times New Roman" w:cs="Times New Roman"/>
          <w:sz w:val="24"/>
          <w:szCs w:val="24"/>
        </w:rPr>
        <w:t> </w:t>
      </w:r>
      <w:r w:rsidRPr="00561897">
        <w:rPr>
          <w:rFonts w:ascii="Times New Roman" w:hAnsi="Times New Roman" w:cs="Times New Roman"/>
          <w:sz w:val="24"/>
          <w:szCs w:val="24"/>
        </w:rPr>
        <w:t>47, и признать его _____________________________________________</w:t>
      </w: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897" w:rsidRPr="00561897" w:rsidRDefault="00561897" w:rsidP="00561897">
      <w:pPr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Результат рассмотрения заявления прошу: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</w:t>
      </w:r>
      <w:r w:rsidRPr="00561897">
        <w:rPr>
          <w:sz w:val="24"/>
          <w:szCs w:val="24"/>
        </w:rPr>
        <w:tab/>
        <w:t>Выдать на руки в Администрации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</w:t>
      </w:r>
      <w:r w:rsidRPr="00561897">
        <w:rPr>
          <w:sz w:val="24"/>
          <w:szCs w:val="24"/>
        </w:rPr>
        <w:tab/>
        <w:t>Выдать на руки в МФЦ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</w:t>
      </w:r>
      <w:r w:rsidRPr="00561897">
        <w:rPr>
          <w:sz w:val="24"/>
          <w:szCs w:val="24"/>
        </w:rPr>
        <w:tab/>
        <w:t>Направить по почте: ______________________________________________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</w:t>
      </w:r>
      <w:r w:rsidRPr="0056189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</w:p>
    <w:p w:rsidR="00561897" w:rsidRPr="00561897" w:rsidRDefault="00561897" w:rsidP="00561897">
      <w:pPr>
        <w:pStyle w:val="afc"/>
        <w:widowControl w:val="0"/>
        <w:rPr>
          <w:sz w:val="24"/>
          <w:szCs w:val="24"/>
        </w:rPr>
      </w:pPr>
      <w:r w:rsidRPr="00561897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561897" w:rsidRPr="00561897" w:rsidRDefault="00561897" w:rsidP="00561897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561897" w:rsidRPr="00561897" w:rsidRDefault="00561897" w:rsidP="0056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61897" w:rsidRPr="00C061CC" w:rsidRDefault="00561897" w:rsidP="00561897">
      <w:pPr>
        <w:pStyle w:val="1"/>
        <w:jc w:val="right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C061CC">
        <w:rPr>
          <w:rFonts w:ascii="Times New Roman" w:hAnsi="Times New Roman" w:cs="Times New Roman"/>
          <w:bCs/>
          <w:color w:val="212121"/>
          <w:sz w:val="24"/>
          <w:szCs w:val="24"/>
        </w:rPr>
        <w:lastRenderedPageBreak/>
        <w:t>Приложение 2</w:t>
      </w:r>
    </w:p>
    <w:p w:rsidR="00561897" w:rsidRPr="00561897" w:rsidRDefault="00561897" w:rsidP="00561897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561897" w:rsidRPr="00561897" w:rsidRDefault="00561897" w:rsidP="00561897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897" w:rsidRPr="00561897" w:rsidRDefault="00561897" w:rsidP="0056189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1897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561897" w:rsidRPr="00561897" w:rsidRDefault="00561897" w:rsidP="00561897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61897" w:rsidRPr="00561897" w:rsidRDefault="00561897" w:rsidP="00561897">
      <w:pPr>
        <w:spacing w:after="3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561897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561897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561897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561897" w:rsidRPr="00561897" w:rsidTr="00562E32">
        <w:trPr>
          <w:cantSplit/>
        </w:trPr>
        <w:tc>
          <w:tcPr>
            <w:tcW w:w="369" w:type="dxa"/>
            <w:vAlign w:val="bottom"/>
            <w:hideMark/>
          </w:tcPr>
          <w:p w:rsidR="00561897" w:rsidRPr="00561897" w:rsidRDefault="00561897" w:rsidP="00562E3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7" w:rsidRPr="00561897" w:rsidTr="00562E32">
        <w:trPr>
          <w:cantSplit/>
        </w:trPr>
        <w:tc>
          <w:tcPr>
            <w:tcW w:w="369" w:type="dxa"/>
          </w:tcPr>
          <w:p w:rsidR="00561897" w:rsidRPr="00561897" w:rsidRDefault="00561897" w:rsidP="00562E3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561897" w:rsidRPr="00561897" w:rsidRDefault="00561897" w:rsidP="0056189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61897">
        <w:rPr>
          <w:rFonts w:ascii="Times New Roman" w:hAnsi="Times New Roman" w:cs="Times New Roman"/>
          <w:spacing w:val="-2"/>
          <w:sz w:val="24"/>
          <w:szCs w:val="24"/>
        </w:rPr>
        <w:t xml:space="preserve">(месторасположение помещения, в том числе наименования </w:t>
      </w:r>
      <w:r w:rsidR="00C061CC" w:rsidRPr="00561897">
        <w:rPr>
          <w:rFonts w:ascii="Times New Roman" w:hAnsi="Times New Roman" w:cs="Times New Roman"/>
          <w:spacing w:val="-2"/>
          <w:sz w:val="24"/>
          <w:szCs w:val="24"/>
        </w:rPr>
        <w:t>населённого</w:t>
      </w:r>
      <w:r w:rsidRPr="00561897">
        <w:rPr>
          <w:rFonts w:ascii="Times New Roman" w:hAnsi="Times New Roman" w:cs="Times New Roman"/>
          <w:spacing w:val="-2"/>
          <w:sz w:val="24"/>
          <w:szCs w:val="24"/>
        </w:rPr>
        <w:t xml:space="preserve"> пункта и улицы, номера дома и квартиры)</w:t>
      </w:r>
    </w:p>
    <w:p w:rsidR="00561897" w:rsidRPr="00561897" w:rsidRDefault="00561897" w:rsidP="00561897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_______________________________________</w:t>
      </w:r>
    </w:p>
    <w:p w:rsidR="00561897" w:rsidRPr="00561897" w:rsidRDefault="00561897" w:rsidP="00561897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__________________________________________________________________________</w:t>
      </w:r>
    </w:p>
    <w:p w:rsidR="00561897" w:rsidRPr="00561897" w:rsidRDefault="00561897" w:rsidP="00561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61897">
        <w:rPr>
          <w:rFonts w:ascii="Times New Roman" w:hAnsi="Times New Roman" w:cs="Times New Roman"/>
          <w:sz w:val="24"/>
          <w:szCs w:val="24"/>
        </w:rPr>
        <w:tab/>
        <w:t>,</w:t>
      </w:r>
    </w:p>
    <w:p w:rsidR="00561897" w:rsidRPr="00561897" w:rsidRDefault="00561897" w:rsidP="00561897">
      <w:pPr>
        <w:ind w:left="246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561897" w:rsidRPr="00561897" w:rsidRDefault="00561897" w:rsidP="00561897">
      <w:pPr>
        <w:pBdr>
          <w:top w:val="single" w:sz="4" w:space="1" w:color="auto"/>
        </w:pBdr>
        <w:ind w:left="2069" w:firstLine="55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                           (Ф.И.О., занимаемая должность и место работы)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при участии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приглашённых</w:t>
      </w:r>
      <w:r w:rsidRPr="00561897">
        <w:rPr>
          <w:rFonts w:ascii="Times New Roman" w:hAnsi="Times New Roman" w:cs="Times New Roman"/>
          <w:sz w:val="24"/>
          <w:szCs w:val="24"/>
        </w:rPr>
        <w:t xml:space="preserve"> экспертов  </w:t>
      </w:r>
    </w:p>
    <w:p w:rsidR="00561897" w:rsidRPr="00561897" w:rsidRDefault="00561897" w:rsidP="00561897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>(Ф.И.О., занимаемая должность и место работы)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и </w:t>
      </w:r>
      <w:r w:rsidR="00C061CC" w:rsidRPr="00561897">
        <w:rPr>
          <w:rFonts w:ascii="Times New Roman" w:hAnsi="Times New Roman" w:cs="Times New Roman"/>
          <w:sz w:val="24"/>
          <w:szCs w:val="24"/>
        </w:rPr>
        <w:t>приглашённого</w:t>
      </w:r>
      <w:r w:rsidRPr="00561897">
        <w:rPr>
          <w:rFonts w:ascii="Times New Roman" w:hAnsi="Times New Roman" w:cs="Times New Roman"/>
          <w:sz w:val="24"/>
          <w:szCs w:val="24"/>
        </w:rPr>
        <w:t xml:space="preserve"> собственника помещения или уполномоченного им лица  </w:t>
      </w:r>
    </w:p>
    <w:p w:rsidR="00561897" w:rsidRPr="00561897" w:rsidRDefault="00561897" w:rsidP="00561897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:rsidR="00561897" w:rsidRPr="00561897" w:rsidRDefault="00561897" w:rsidP="00561897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jc w:val="both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561897">
        <w:rPr>
          <w:rFonts w:ascii="Times New Roman" w:hAnsi="Times New Roman" w:cs="Times New Roman"/>
          <w:sz w:val="24"/>
          <w:szCs w:val="24"/>
        </w:rPr>
        <w:br/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561897" w:rsidRPr="00561897" w:rsidRDefault="00561897" w:rsidP="00561897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keepNext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lastRenderedPageBreak/>
        <w:t xml:space="preserve">приняла заключение о  </w:t>
      </w:r>
    </w:p>
    <w:p w:rsidR="00561897" w:rsidRPr="00561897" w:rsidRDefault="00561897" w:rsidP="00561897">
      <w:pPr>
        <w:keepNext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61897" w:rsidRPr="00561897" w:rsidRDefault="00561897" w:rsidP="00561897">
      <w:pPr>
        <w:keepNext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61897" w:rsidRPr="00561897" w:rsidRDefault="00561897" w:rsidP="00561897">
      <w:pPr>
        <w:keepNext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561897" w:rsidRPr="00561897" w:rsidRDefault="00561897" w:rsidP="00561897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561897" w:rsidRPr="00561897" w:rsidRDefault="00561897" w:rsidP="00561897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ab/>
        <w:t>.</w:t>
      </w:r>
    </w:p>
    <w:p w:rsidR="00561897" w:rsidRPr="00561897" w:rsidRDefault="00561897" w:rsidP="00561897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61897" w:rsidRPr="00561897" w:rsidTr="00562E3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7" w:rsidRPr="00561897" w:rsidTr="00562E32">
        <w:trPr>
          <w:cantSplit/>
        </w:trPr>
        <w:tc>
          <w:tcPr>
            <w:tcW w:w="2835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61897" w:rsidRPr="00561897" w:rsidRDefault="00561897" w:rsidP="005618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61897" w:rsidRPr="00561897" w:rsidTr="00562E3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7" w:rsidRPr="00561897" w:rsidTr="00562E32">
        <w:trPr>
          <w:cantSplit/>
        </w:trPr>
        <w:tc>
          <w:tcPr>
            <w:tcW w:w="2835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61897" w:rsidRPr="00561897" w:rsidTr="00562E3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97" w:rsidRPr="00561897" w:rsidTr="00562E32">
        <w:trPr>
          <w:cantSplit/>
        </w:trPr>
        <w:tc>
          <w:tcPr>
            <w:tcW w:w="2835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561897" w:rsidRPr="00561897" w:rsidRDefault="00561897" w:rsidP="00562E32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rPr>
          <w:rFonts w:ascii="Times New Roman" w:hAnsi="Times New Roman" w:cs="Times New Roman"/>
          <w:b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1897" w:rsidRPr="00C061CC" w:rsidRDefault="00561897" w:rsidP="00561897">
      <w:pPr>
        <w:pStyle w:val="1"/>
        <w:jc w:val="right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061CC">
        <w:rPr>
          <w:rFonts w:ascii="Times New Roman" w:hAnsi="Times New Roman" w:cs="Times New Roman"/>
          <w:color w:val="212121"/>
          <w:sz w:val="24"/>
          <w:szCs w:val="24"/>
        </w:rPr>
        <w:lastRenderedPageBreak/>
        <w:t>Приложение 3</w:t>
      </w:r>
    </w:p>
    <w:p w:rsidR="00561897" w:rsidRPr="00561897" w:rsidRDefault="00561897" w:rsidP="00561897">
      <w:pPr>
        <w:widowControl w:val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rFonts w:ascii="Times New Roman" w:hAnsi="Times New Roman" w:cs="Times New Roman"/>
          <w:bCs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Типовая форма жалобы на </w:t>
      </w:r>
      <w:r w:rsidRPr="00561897">
        <w:rPr>
          <w:rFonts w:ascii="Times New Roman" w:hAnsi="Times New Roman" w:cs="Times New Roman"/>
          <w:bCs/>
          <w:sz w:val="24"/>
          <w:szCs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В</w:t>
      </w:r>
      <w:r w:rsidRPr="00561897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61897" w:rsidRPr="00561897" w:rsidRDefault="00561897" w:rsidP="0056189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ЖАЛОБА</w:t>
      </w:r>
    </w:p>
    <w:p w:rsidR="00561897" w:rsidRPr="00561897" w:rsidRDefault="00561897" w:rsidP="00561897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лица, Ф.И.О. индивидуального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>М.П. ___________</w:t>
      </w: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61897" w:rsidRPr="00561897" w:rsidRDefault="00561897" w:rsidP="00561897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561897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индивидуального предпринимателя, </w:t>
      </w:r>
      <w:r w:rsidRPr="00561897">
        <w:rPr>
          <w:rFonts w:ascii="Times New Roman" w:hAnsi="Times New Roman" w:cs="Times New Roman"/>
          <w:sz w:val="24"/>
          <w:szCs w:val="24"/>
        </w:rPr>
        <w:lastRenderedPageBreak/>
        <w:t>гражданина</w:t>
      </w:r>
    </w:p>
    <w:p w:rsidR="00561897" w:rsidRPr="00561897" w:rsidRDefault="00561897" w:rsidP="00561897">
      <w:pPr>
        <w:rPr>
          <w:rFonts w:ascii="Times New Roman" w:hAnsi="Times New Roman" w:cs="Times New Roman"/>
          <w:sz w:val="24"/>
          <w:szCs w:val="24"/>
        </w:rPr>
      </w:pPr>
    </w:p>
    <w:p w:rsidR="00981305" w:rsidRPr="00561897" w:rsidRDefault="00981305">
      <w:pPr>
        <w:rPr>
          <w:rFonts w:ascii="Times New Roman" w:hAnsi="Times New Roman" w:cs="Times New Roman"/>
          <w:sz w:val="24"/>
          <w:szCs w:val="24"/>
        </w:rPr>
      </w:pPr>
    </w:p>
    <w:sectPr w:rsidR="00981305" w:rsidRPr="00561897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E74B5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4560BA"/>
    <w:multiLevelType w:val="hybridMultilevel"/>
    <w:tmpl w:val="FA44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D5394"/>
    <w:multiLevelType w:val="hybridMultilevel"/>
    <w:tmpl w:val="56F8B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3F1217"/>
    <w:multiLevelType w:val="hybridMultilevel"/>
    <w:tmpl w:val="681ED228"/>
    <w:lvl w:ilvl="0" w:tplc="67F4585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E61120"/>
    <w:multiLevelType w:val="hybridMultilevel"/>
    <w:tmpl w:val="4EB87E2C"/>
    <w:lvl w:ilvl="0" w:tplc="77E06F0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7B23B6"/>
    <w:multiLevelType w:val="hybridMultilevel"/>
    <w:tmpl w:val="5268E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205101"/>
    <w:multiLevelType w:val="hybridMultilevel"/>
    <w:tmpl w:val="650E4562"/>
    <w:lvl w:ilvl="0" w:tplc="F942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E11DEA"/>
    <w:multiLevelType w:val="hybridMultilevel"/>
    <w:tmpl w:val="B704A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E4E782C"/>
    <w:multiLevelType w:val="hybridMultilevel"/>
    <w:tmpl w:val="F2F07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DF30A1"/>
    <w:multiLevelType w:val="hybridMultilevel"/>
    <w:tmpl w:val="C7B03FFA"/>
    <w:lvl w:ilvl="0" w:tplc="12BC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25789227">
    <w:abstractNumId w:val="4"/>
  </w:num>
  <w:num w:numId="2" w16cid:durableId="293409904">
    <w:abstractNumId w:val="6"/>
  </w:num>
  <w:num w:numId="3" w16cid:durableId="1626349310">
    <w:abstractNumId w:val="16"/>
  </w:num>
  <w:num w:numId="4" w16cid:durableId="1134831326">
    <w:abstractNumId w:val="33"/>
  </w:num>
  <w:num w:numId="5" w16cid:durableId="1234436505">
    <w:abstractNumId w:val="7"/>
  </w:num>
  <w:num w:numId="6" w16cid:durableId="422452611">
    <w:abstractNumId w:val="9"/>
  </w:num>
  <w:num w:numId="7" w16cid:durableId="1428309223">
    <w:abstractNumId w:val="49"/>
  </w:num>
  <w:num w:numId="8" w16cid:durableId="974944475">
    <w:abstractNumId w:val="22"/>
  </w:num>
  <w:num w:numId="9" w16cid:durableId="2074310242">
    <w:abstractNumId w:val="31"/>
  </w:num>
  <w:num w:numId="10" w16cid:durableId="1494299346">
    <w:abstractNumId w:val="45"/>
  </w:num>
  <w:num w:numId="11" w16cid:durableId="1665411">
    <w:abstractNumId w:val="48"/>
  </w:num>
  <w:num w:numId="12" w16cid:durableId="1449277224">
    <w:abstractNumId w:val="20"/>
  </w:num>
  <w:num w:numId="13" w16cid:durableId="127283931">
    <w:abstractNumId w:val="37"/>
  </w:num>
  <w:num w:numId="14" w16cid:durableId="1723554149">
    <w:abstractNumId w:val="40"/>
  </w:num>
  <w:num w:numId="15" w16cid:durableId="520512258">
    <w:abstractNumId w:val="0"/>
  </w:num>
  <w:num w:numId="16" w16cid:durableId="1892184677">
    <w:abstractNumId w:val="32"/>
  </w:num>
  <w:num w:numId="17" w16cid:durableId="669678234">
    <w:abstractNumId w:val="41"/>
  </w:num>
  <w:num w:numId="18" w16cid:durableId="944000259">
    <w:abstractNumId w:val="39"/>
  </w:num>
  <w:num w:numId="19" w16cid:durableId="2055301852">
    <w:abstractNumId w:val="26"/>
  </w:num>
  <w:num w:numId="20" w16cid:durableId="2039617181">
    <w:abstractNumId w:val="21"/>
  </w:num>
  <w:num w:numId="21" w16cid:durableId="2119904817">
    <w:abstractNumId w:val="5"/>
  </w:num>
  <w:num w:numId="22" w16cid:durableId="801919854">
    <w:abstractNumId w:val="23"/>
  </w:num>
  <w:num w:numId="23" w16cid:durableId="1792283829">
    <w:abstractNumId w:val="19"/>
  </w:num>
  <w:num w:numId="24" w16cid:durableId="1226140417">
    <w:abstractNumId w:val="38"/>
  </w:num>
  <w:num w:numId="25" w16cid:durableId="538278443">
    <w:abstractNumId w:val="30"/>
  </w:num>
  <w:num w:numId="26" w16cid:durableId="1537696462">
    <w:abstractNumId w:val="36"/>
  </w:num>
  <w:num w:numId="27" w16cid:durableId="639189944">
    <w:abstractNumId w:val="12"/>
  </w:num>
  <w:num w:numId="28" w16cid:durableId="898324310">
    <w:abstractNumId w:val="13"/>
  </w:num>
  <w:num w:numId="29" w16cid:durableId="1343510005">
    <w:abstractNumId w:val="3"/>
  </w:num>
  <w:num w:numId="30" w16cid:durableId="250160513">
    <w:abstractNumId w:val="34"/>
  </w:num>
  <w:num w:numId="31" w16cid:durableId="66998654">
    <w:abstractNumId w:val="44"/>
  </w:num>
  <w:num w:numId="32" w16cid:durableId="1433356650">
    <w:abstractNumId w:val="18"/>
  </w:num>
  <w:num w:numId="33" w16cid:durableId="1885361550">
    <w:abstractNumId w:val="1"/>
  </w:num>
  <w:num w:numId="34" w16cid:durableId="729304105">
    <w:abstractNumId w:val="35"/>
  </w:num>
  <w:num w:numId="35" w16cid:durableId="909390635">
    <w:abstractNumId w:val="17"/>
  </w:num>
  <w:num w:numId="36" w16cid:durableId="321928761">
    <w:abstractNumId w:val="15"/>
  </w:num>
  <w:num w:numId="37" w16cid:durableId="1287663539">
    <w:abstractNumId w:val="42"/>
  </w:num>
  <w:num w:numId="38" w16cid:durableId="2014650350">
    <w:abstractNumId w:val="2"/>
  </w:num>
  <w:num w:numId="39" w16cid:durableId="1413428788">
    <w:abstractNumId w:val="47"/>
  </w:num>
  <w:num w:numId="40" w16cid:durableId="876433586">
    <w:abstractNumId w:val="14"/>
  </w:num>
  <w:num w:numId="41" w16cid:durableId="587232410">
    <w:abstractNumId w:val="29"/>
  </w:num>
  <w:num w:numId="42" w16cid:durableId="995911186">
    <w:abstractNumId w:val="25"/>
  </w:num>
  <w:num w:numId="43" w16cid:durableId="725105253">
    <w:abstractNumId w:val="43"/>
  </w:num>
  <w:num w:numId="44" w16cid:durableId="1912497677">
    <w:abstractNumId w:val="11"/>
  </w:num>
  <w:num w:numId="45" w16cid:durableId="1252272261">
    <w:abstractNumId w:val="24"/>
  </w:num>
  <w:num w:numId="46" w16cid:durableId="709575575">
    <w:abstractNumId w:val="10"/>
  </w:num>
  <w:num w:numId="47" w16cid:durableId="79330352">
    <w:abstractNumId w:val="8"/>
  </w:num>
  <w:num w:numId="48" w16cid:durableId="1098720481">
    <w:abstractNumId w:val="27"/>
  </w:num>
  <w:num w:numId="49" w16cid:durableId="1008681289">
    <w:abstractNumId w:val="28"/>
  </w:num>
  <w:num w:numId="50" w16cid:durableId="14779918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97"/>
    <w:rsid w:val="00131FFC"/>
    <w:rsid w:val="00561897"/>
    <w:rsid w:val="00981305"/>
    <w:rsid w:val="009A7133"/>
    <w:rsid w:val="00AA79BD"/>
    <w:rsid w:val="00C061CC"/>
    <w:rsid w:val="00C54DF7"/>
    <w:rsid w:val="00C65F69"/>
    <w:rsid w:val="00CD321A"/>
    <w:rsid w:val="00E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1E79"/>
  <w15:chartTrackingRefBased/>
  <w15:docId w15:val="{65718688-C27F-4189-ADE5-E92EDD7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9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61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6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61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56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61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8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8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561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6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897"/>
    <w:rPr>
      <w:i/>
      <w:iCs/>
      <w:color w:val="404040" w:themeColor="text1" w:themeTint="BF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56189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6189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6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6189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61897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61897"/>
  </w:style>
  <w:style w:type="paragraph" w:styleId="ad">
    <w:name w:val="Body Text"/>
    <w:basedOn w:val="a"/>
    <w:link w:val="ae"/>
    <w:rsid w:val="00561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6189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">
    <w:name w:val="header"/>
    <w:basedOn w:val="a"/>
    <w:link w:val="af0"/>
    <w:rsid w:val="00561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618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footer"/>
    <w:basedOn w:val="a"/>
    <w:link w:val="af2"/>
    <w:uiPriority w:val="99"/>
    <w:rsid w:val="00561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618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Balloon Text"/>
    <w:basedOn w:val="a"/>
    <w:link w:val="af4"/>
    <w:semiHidden/>
    <w:rsid w:val="005618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6189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561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5">
    <w:name w:val="page number"/>
    <w:basedOn w:val="a0"/>
    <w:rsid w:val="00561897"/>
  </w:style>
  <w:style w:type="paragraph" w:customStyle="1" w:styleId="ConsPlusNormal">
    <w:name w:val="ConsPlusNormal"/>
    <w:rsid w:val="005618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"/>
    <w:rsid w:val="005618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7">
    <w:name w:val="Strong"/>
    <w:qFormat/>
    <w:rsid w:val="00561897"/>
    <w:rPr>
      <w:b/>
      <w:bCs/>
    </w:rPr>
  </w:style>
  <w:style w:type="paragraph" w:customStyle="1" w:styleId="consplusnormal0">
    <w:name w:val="consplusnormal0"/>
    <w:basedOn w:val="a"/>
    <w:rsid w:val="00561897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561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561897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a">
    <w:name w:val="footnote reference"/>
    <w:uiPriority w:val="99"/>
    <w:unhideWhenUsed/>
    <w:rsid w:val="00561897"/>
    <w:rPr>
      <w:rFonts w:cs="Times New Roman"/>
      <w:vertAlign w:val="superscript"/>
    </w:rPr>
  </w:style>
  <w:style w:type="character" w:styleId="afb">
    <w:name w:val="annotation reference"/>
    <w:rsid w:val="0056189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6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5618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c"/>
    <w:next w:val="afc"/>
    <w:link w:val="aff"/>
    <w:rsid w:val="00561897"/>
    <w:rPr>
      <w:b/>
      <w:bCs/>
    </w:rPr>
  </w:style>
  <w:style w:type="character" w:customStyle="1" w:styleId="aff">
    <w:name w:val="Тема примечания Знак"/>
    <w:basedOn w:val="afd"/>
    <w:link w:val="afe"/>
    <w:rsid w:val="00561897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f0">
    <w:name w:val="Hyperlink"/>
    <w:rsid w:val="00561897"/>
    <w:rPr>
      <w:color w:val="0000FF"/>
      <w:u w:val="single"/>
    </w:rPr>
  </w:style>
  <w:style w:type="paragraph" w:customStyle="1" w:styleId="normd">
    <w:name w:val="normd"/>
    <w:basedOn w:val="a"/>
    <w:rsid w:val="0056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1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189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f1">
    <w:name w:val="Основной текст_"/>
    <w:link w:val="11"/>
    <w:rsid w:val="0056189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561897"/>
    <w:pPr>
      <w:widowControl w:val="0"/>
      <w:shd w:val="clear" w:color="auto" w:fill="FFFFFF"/>
      <w:spacing w:after="720" w:line="0" w:lineRule="atLeast"/>
      <w:jc w:val="both"/>
    </w:pPr>
    <w:rPr>
      <w:spacing w:val="1"/>
      <w:kern w:val="2"/>
      <w:sz w:val="27"/>
      <w:szCs w:val="27"/>
      <w14:ligatures w14:val="standardContextual"/>
    </w:rPr>
  </w:style>
  <w:style w:type="paragraph" w:customStyle="1" w:styleId="ConsPlusTitle">
    <w:name w:val="ConsPlusTitle"/>
    <w:rsid w:val="00561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aff2">
    <w:name w:val="Название проектного документа"/>
    <w:basedOn w:val="a"/>
    <w:rsid w:val="00561897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f3">
    <w:name w:val="Unresolved Mention"/>
    <w:basedOn w:val="a0"/>
    <w:uiPriority w:val="99"/>
    <w:semiHidden/>
    <w:unhideWhenUsed/>
    <w:rsid w:val="00C6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koskovo/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11327</Words>
  <Characters>64567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2025-01-13T09:15:00Z</dcterms:created>
  <dcterms:modified xsi:type="dcterms:W3CDTF">2025-01-13T10:04:00Z</dcterms:modified>
</cp:coreProperties>
</file>