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313A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14:paraId="384952BD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14:paraId="6FF8003D" w14:textId="77777777" w:rsidR="00415650" w:rsidRPr="001D7154" w:rsidRDefault="00415650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ПАШОЗЕРСКОЕ СЕЛЬСКОЕ ПОСЕЛЕНИЕ</w:t>
      </w:r>
    </w:p>
    <w:p w14:paraId="182E0D5D" w14:textId="77777777" w:rsidR="003A1615" w:rsidRPr="001D7154" w:rsidRDefault="00415650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ТИХВИНСКОГО МУНИЦИПАЛЬНОГО</w:t>
      </w:r>
      <w:r w:rsidR="003A1615"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39C35D29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14:paraId="16D9C676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15650"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ПАШОЗЕРСКОГО СЕЛЬСКОГО ПОСЕЛЕНИЯ</w:t>
      </w: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B9F6B2B" w14:textId="77777777" w:rsidR="00C33B8E" w:rsidRPr="001D7154" w:rsidRDefault="00C33B8E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F2357" w14:textId="77777777" w:rsidR="00323AD5" w:rsidRPr="001D7154" w:rsidRDefault="00323AD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5BAED4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14:paraId="6C4EB5FB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A85C84" w14:textId="77777777" w:rsidR="003A1615" w:rsidRPr="001906B6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2FF1F105" w14:textId="175E1249" w:rsidR="003A1615" w:rsidRPr="003A41AA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DD07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22</w:t>
      </w:r>
      <w:proofErr w:type="gramEnd"/>
      <w:r w:rsidR="00DD07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февраля 2024 г  </w:t>
      </w:r>
      <w:r w:rsidR="004B40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</w:t>
      </w:r>
      <w:r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DD07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08-19-а</w:t>
      </w:r>
    </w:p>
    <w:p w14:paraId="6FB82814" w14:textId="77777777" w:rsidR="001906B6" w:rsidRPr="001906B6" w:rsidRDefault="001906B6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06E66A40" w14:textId="77777777" w:rsidR="003A1615" w:rsidRPr="001906B6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5086CAC7" w14:textId="77777777" w:rsidR="008F5708" w:rsidRPr="00F5764A" w:rsidRDefault="00CD4435" w:rsidP="003A161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906B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3A1615" w:rsidRPr="001906B6">
        <w:rPr>
          <w:rFonts w:ascii="Times New Roman" w:hAnsi="Times New Roman" w:cs="Times New Roman"/>
          <w:b w:val="0"/>
          <w:sz w:val="24"/>
          <w:szCs w:val="24"/>
        </w:rPr>
        <w:t>бюджетного прогноза</w:t>
      </w:r>
      <w:r w:rsidR="003A1615" w:rsidRPr="00F576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E1E109A" w14:textId="77777777" w:rsidR="00DD1EE2" w:rsidRPr="00F5764A" w:rsidRDefault="00760763" w:rsidP="003A161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764A">
        <w:rPr>
          <w:rFonts w:ascii="Times New Roman" w:hAnsi="Times New Roman" w:cs="Times New Roman"/>
          <w:b w:val="0"/>
          <w:sz w:val="24"/>
          <w:szCs w:val="24"/>
        </w:rPr>
        <w:t>Пашозерского</w:t>
      </w:r>
      <w:r w:rsidR="00DD1EE2" w:rsidRPr="00F5764A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0F5E27" w:rsidRPr="00F5764A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3A1615" w:rsidRPr="00F576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26FDBC1" w14:textId="77777777" w:rsidR="003A1615" w:rsidRPr="00F5764A" w:rsidRDefault="003A1615" w:rsidP="003A161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5764A">
        <w:rPr>
          <w:rFonts w:ascii="Times New Roman" w:hAnsi="Times New Roman" w:cs="Times New Roman"/>
          <w:b w:val="0"/>
          <w:sz w:val="24"/>
          <w:szCs w:val="24"/>
        </w:rPr>
        <w:t>на</w:t>
      </w:r>
      <w:r w:rsidR="000F5E27" w:rsidRPr="00F576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5764A">
        <w:rPr>
          <w:rFonts w:ascii="Times New Roman" w:hAnsi="Times New Roman" w:cs="Times New Roman"/>
          <w:b w:val="0"/>
          <w:sz w:val="24"/>
          <w:szCs w:val="24"/>
        </w:rPr>
        <w:t>период</w:t>
      </w:r>
      <w:r w:rsidR="00DD1EE2" w:rsidRPr="00F5764A">
        <w:rPr>
          <w:rFonts w:ascii="Times New Roman" w:hAnsi="Times New Roman" w:cs="Times New Roman"/>
          <w:b w:val="0"/>
          <w:sz w:val="24"/>
          <w:szCs w:val="24"/>
        </w:rPr>
        <w:t xml:space="preserve"> до 2029</w:t>
      </w:r>
      <w:r w:rsidR="008F5708" w:rsidRPr="00F5764A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14:paraId="584E65F6" w14:textId="77777777" w:rsidR="003A1615" w:rsidRPr="00A00299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52AA68F4" w14:textId="77777777" w:rsidR="000233AE" w:rsidRPr="00A00299" w:rsidRDefault="000233AE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E8949A1" w14:textId="77777777" w:rsidR="003A1615" w:rsidRPr="00F5764A" w:rsidRDefault="008F5708" w:rsidP="00CB314A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 пунктом 6</w:t>
      </w:r>
      <w:r w:rsidR="003A1615" w:rsidRPr="00F5764A">
        <w:rPr>
          <w:rFonts w:ascii="Times New Roman" w:hAnsi="Times New Roman" w:cs="Times New Roman"/>
          <w:b w:val="0"/>
          <w:sz w:val="28"/>
          <w:szCs w:val="28"/>
        </w:rPr>
        <w:t xml:space="preserve"> статьи 170.1 Бюджетного кодекса Российской Федерации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администрации </w:t>
      </w:r>
      <w:r w:rsidR="00F5764A" w:rsidRPr="00F5764A">
        <w:rPr>
          <w:rFonts w:ascii="Times New Roman" w:hAnsi="Times New Roman" w:cs="Times New Roman"/>
          <w:b w:val="0"/>
          <w:sz w:val="28"/>
          <w:szCs w:val="28"/>
        </w:rPr>
        <w:t xml:space="preserve">Пашозерского сельского поселения </w:t>
      </w:r>
      <w:r w:rsidR="00592B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19 сентября 2023 года № 08-91-1</w:t>
      </w:r>
      <w:r w:rsidRPr="007C69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-а 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разработки и утверждения бюджетного прогноза </w:t>
      </w:r>
      <w:r w:rsidR="00760763" w:rsidRPr="00F5764A">
        <w:rPr>
          <w:rFonts w:ascii="Times New Roman" w:hAnsi="Times New Roman" w:cs="Times New Roman"/>
          <w:b w:val="0"/>
          <w:sz w:val="28"/>
          <w:szCs w:val="28"/>
        </w:rPr>
        <w:t>Пашозерского</w:t>
      </w:r>
      <w:r w:rsidR="00E70544" w:rsidRPr="00F5764A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 поселения на долгосрочный период»</w:t>
      </w:r>
      <w:r w:rsidR="00C33B8E" w:rsidRPr="00F5764A">
        <w:rPr>
          <w:rFonts w:ascii="Times New Roman" w:hAnsi="Times New Roman" w:cs="Times New Roman"/>
          <w:b w:val="0"/>
          <w:sz w:val="28"/>
          <w:szCs w:val="28"/>
        </w:rPr>
        <w:t>,</w:t>
      </w:r>
      <w:r w:rsidR="003A1615" w:rsidRPr="00F5764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F5764A" w:rsidRPr="00F5764A">
        <w:rPr>
          <w:rFonts w:ascii="Times New Roman" w:hAnsi="Times New Roman" w:cs="Times New Roman"/>
          <w:b w:val="0"/>
          <w:sz w:val="28"/>
          <w:szCs w:val="28"/>
        </w:rPr>
        <w:t xml:space="preserve">Пашозерского сельского поселения </w:t>
      </w:r>
      <w:r w:rsidR="00CD4435" w:rsidRPr="00F5764A">
        <w:rPr>
          <w:rFonts w:ascii="Times New Roman" w:hAnsi="Times New Roman" w:cs="Times New Roman"/>
          <w:b w:val="0"/>
          <w:sz w:val="28"/>
          <w:szCs w:val="28"/>
        </w:rPr>
        <w:t>П</w:t>
      </w:r>
      <w:r w:rsidR="003A1615" w:rsidRPr="00F5764A">
        <w:rPr>
          <w:rFonts w:ascii="Times New Roman" w:hAnsi="Times New Roman" w:cs="Times New Roman"/>
          <w:b w:val="0"/>
          <w:sz w:val="28"/>
          <w:szCs w:val="28"/>
        </w:rPr>
        <w:t>ОСТАНОВЛЯЕТ:</w:t>
      </w:r>
    </w:p>
    <w:p w14:paraId="23DAA265" w14:textId="77777777" w:rsidR="00CD4435" w:rsidRPr="00F5764A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94CEBE" w14:textId="77777777" w:rsidR="00CD4435" w:rsidRPr="00F5764A" w:rsidRDefault="00CD4435" w:rsidP="00CD443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4A">
        <w:rPr>
          <w:rFonts w:ascii="Times New Roman" w:hAnsi="Times New Roman" w:cs="Times New Roman"/>
          <w:b w:val="0"/>
          <w:sz w:val="28"/>
          <w:szCs w:val="28"/>
        </w:rPr>
        <w:t>Утвердить прилагаемы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>й бюджетный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>рогноз</w:t>
      </w:r>
      <w:r w:rsidR="000F5E27" w:rsidRPr="00F576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763" w:rsidRPr="00F5764A">
        <w:rPr>
          <w:rFonts w:ascii="Times New Roman" w:hAnsi="Times New Roman" w:cs="Times New Roman"/>
          <w:b w:val="0"/>
          <w:sz w:val="28"/>
          <w:szCs w:val="28"/>
        </w:rPr>
        <w:t>Пашозерского</w:t>
      </w:r>
      <w:r w:rsidR="00E70544" w:rsidRPr="00F5764A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0F5E27" w:rsidRPr="00F5764A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E70544" w:rsidRPr="00F5764A">
        <w:rPr>
          <w:rFonts w:ascii="Times New Roman" w:hAnsi="Times New Roman" w:cs="Times New Roman"/>
          <w:b w:val="0"/>
          <w:sz w:val="28"/>
          <w:szCs w:val="28"/>
        </w:rPr>
        <w:t xml:space="preserve"> до 2029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8CBFE88" w14:textId="77777777" w:rsidR="00CD4435" w:rsidRPr="00F5764A" w:rsidRDefault="00F5764A" w:rsidP="00CD443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4A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оставляю за собой</w:t>
      </w:r>
      <w:r w:rsidR="00CD4435" w:rsidRPr="00F5764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14F06107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4C7172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44D0AD5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149742A5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09E46B78" w14:textId="77777777" w:rsidR="000411EE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администрации</w:t>
      </w:r>
    </w:p>
    <w:p w14:paraId="1AFB7E90" w14:textId="77777777" w:rsidR="00CD4435" w:rsidRPr="00A00299" w:rsidRDefault="000411EE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Пашозерского сельского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В.В. Вихров</w:t>
      </w:r>
      <w:r w:rsidR="00CD4435"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14:paraId="3D3314F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BB8C3A3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2A3637F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7D0E6415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2C2279E8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41AB91EC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E09E000" w14:textId="77777777" w:rsidR="008F5708" w:rsidRPr="00A00299" w:rsidRDefault="008F5708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0BE354F7" w14:textId="77777777" w:rsidR="00EC4DAF" w:rsidRPr="00A00299" w:rsidRDefault="00EC4DAF" w:rsidP="00EC4DAF">
      <w:pPr>
        <w:ind w:left="5103"/>
        <w:jc w:val="right"/>
        <w:rPr>
          <w:color w:val="0070C0"/>
          <w:sz w:val="24"/>
          <w:szCs w:val="24"/>
        </w:rPr>
      </w:pPr>
      <w:r w:rsidRPr="00A00299">
        <w:rPr>
          <w:color w:val="0070C0"/>
          <w:sz w:val="24"/>
          <w:szCs w:val="24"/>
        </w:rPr>
        <w:t xml:space="preserve">                                    </w:t>
      </w:r>
    </w:p>
    <w:p w14:paraId="2B3F500A" w14:textId="77777777" w:rsidR="00EC4DAF" w:rsidRPr="00A00299" w:rsidRDefault="00EC4DAF" w:rsidP="00EC4DAF">
      <w:pPr>
        <w:ind w:left="5103"/>
        <w:jc w:val="right"/>
        <w:rPr>
          <w:color w:val="0070C0"/>
          <w:sz w:val="24"/>
          <w:szCs w:val="24"/>
        </w:rPr>
      </w:pPr>
    </w:p>
    <w:p w14:paraId="6F322817" w14:textId="77777777" w:rsidR="00EC4DAF" w:rsidRPr="00F5764A" w:rsidRDefault="00EC4DAF" w:rsidP="00EC4DAF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к постановлению администрации </w:t>
      </w:r>
    </w:p>
    <w:p w14:paraId="7238E400" w14:textId="77777777" w:rsidR="00EC4DAF" w:rsidRPr="00F5764A" w:rsidRDefault="00EC4DAF" w:rsidP="00EC4D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F5764A" w:rsidRPr="00F5764A">
        <w:rPr>
          <w:rFonts w:ascii="Times New Roman" w:hAnsi="Times New Roman"/>
          <w:sz w:val="24"/>
          <w:szCs w:val="24"/>
        </w:rPr>
        <w:t>Пашозерского сельского поселения</w:t>
      </w:r>
    </w:p>
    <w:p w14:paraId="0B8FD8B4" w14:textId="551495F5" w:rsidR="00EC4DAF" w:rsidRPr="00F5764A" w:rsidRDefault="00EC4DAF" w:rsidP="00EC4D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</w:t>
      </w:r>
      <w:r w:rsidR="00DD072C">
        <w:rPr>
          <w:rFonts w:ascii="Times New Roman" w:hAnsi="Times New Roman"/>
          <w:sz w:val="24"/>
          <w:szCs w:val="24"/>
        </w:rPr>
        <w:t xml:space="preserve">22 февраля </w:t>
      </w:r>
      <w:r w:rsidR="00F5764A" w:rsidRPr="00F5764A">
        <w:rPr>
          <w:rFonts w:ascii="Times New Roman" w:hAnsi="Times New Roman"/>
          <w:sz w:val="24"/>
          <w:szCs w:val="24"/>
        </w:rPr>
        <w:t xml:space="preserve">2024 </w:t>
      </w:r>
      <w:r w:rsidRPr="00F5764A">
        <w:rPr>
          <w:rFonts w:ascii="Times New Roman" w:hAnsi="Times New Roman"/>
          <w:sz w:val="24"/>
          <w:szCs w:val="24"/>
        </w:rPr>
        <w:t>года №</w:t>
      </w:r>
      <w:r w:rsidR="00DD072C">
        <w:rPr>
          <w:rFonts w:ascii="Times New Roman" w:hAnsi="Times New Roman"/>
          <w:sz w:val="24"/>
          <w:szCs w:val="24"/>
        </w:rPr>
        <w:t xml:space="preserve"> 08-19-а</w:t>
      </w:r>
      <w:r w:rsidRPr="00F5764A">
        <w:rPr>
          <w:rFonts w:ascii="Times New Roman" w:hAnsi="Times New Roman"/>
          <w:sz w:val="24"/>
          <w:szCs w:val="24"/>
        </w:rPr>
        <w:t xml:space="preserve"> </w:t>
      </w:r>
    </w:p>
    <w:p w14:paraId="287918E1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48BC3F03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A36AB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64A">
        <w:rPr>
          <w:rFonts w:ascii="Times New Roman" w:hAnsi="Times New Roman"/>
          <w:b/>
          <w:sz w:val="28"/>
          <w:szCs w:val="28"/>
        </w:rPr>
        <w:t xml:space="preserve">Бюджетный прогноз </w:t>
      </w:r>
      <w:r w:rsidR="00760763" w:rsidRPr="00F5764A">
        <w:rPr>
          <w:rFonts w:ascii="Times New Roman" w:hAnsi="Times New Roman"/>
          <w:b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00A0437F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64A">
        <w:rPr>
          <w:rFonts w:ascii="Times New Roman" w:hAnsi="Times New Roman"/>
          <w:b/>
          <w:sz w:val="28"/>
          <w:szCs w:val="28"/>
        </w:rPr>
        <w:t xml:space="preserve">на период </w:t>
      </w:r>
      <w:r w:rsidR="00E70544" w:rsidRPr="00F5764A">
        <w:rPr>
          <w:rFonts w:ascii="Times New Roman" w:hAnsi="Times New Roman"/>
          <w:b/>
          <w:sz w:val="28"/>
          <w:szCs w:val="28"/>
        </w:rPr>
        <w:t>2024</w:t>
      </w:r>
      <w:r w:rsidRPr="00F5764A">
        <w:rPr>
          <w:rFonts w:ascii="Times New Roman" w:hAnsi="Times New Roman"/>
          <w:b/>
          <w:sz w:val="28"/>
          <w:szCs w:val="28"/>
        </w:rPr>
        <w:t xml:space="preserve"> - </w:t>
      </w:r>
      <w:r w:rsidR="00E70544" w:rsidRPr="00F5764A">
        <w:rPr>
          <w:rFonts w:ascii="Times New Roman" w:hAnsi="Times New Roman"/>
          <w:b/>
          <w:sz w:val="28"/>
          <w:szCs w:val="28"/>
        </w:rPr>
        <w:t>2029</w:t>
      </w:r>
      <w:r w:rsidRPr="00F5764A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1F4A1EE7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904D7F" w14:textId="77777777" w:rsidR="00EC4DAF" w:rsidRPr="00F5764A" w:rsidRDefault="00EC4DAF" w:rsidP="00EC4DAF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5764A">
        <w:rPr>
          <w:b/>
          <w:sz w:val="28"/>
          <w:szCs w:val="28"/>
        </w:rPr>
        <w:t>Условия формирования Бюджетного прогноза</w:t>
      </w:r>
    </w:p>
    <w:p w14:paraId="2FF9F4B7" w14:textId="77777777" w:rsidR="00EC4DAF" w:rsidRPr="00F5764A" w:rsidRDefault="00760763" w:rsidP="00EC4DAF">
      <w:pPr>
        <w:pStyle w:val="a7"/>
        <w:ind w:left="1128"/>
        <w:jc w:val="center"/>
        <w:rPr>
          <w:b/>
          <w:sz w:val="28"/>
          <w:szCs w:val="28"/>
        </w:rPr>
      </w:pPr>
      <w:r w:rsidRPr="00F5764A">
        <w:rPr>
          <w:b/>
          <w:sz w:val="28"/>
          <w:szCs w:val="28"/>
        </w:rPr>
        <w:t>Пашозерского</w:t>
      </w:r>
      <w:r w:rsidR="00E70544" w:rsidRPr="00F5764A">
        <w:rPr>
          <w:b/>
          <w:sz w:val="28"/>
          <w:szCs w:val="28"/>
        </w:rPr>
        <w:t xml:space="preserve"> сельского</w:t>
      </w:r>
      <w:r w:rsidR="00EC4DAF" w:rsidRPr="00F5764A">
        <w:rPr>
          <w:b/>
          <w:sz w:val="28"/>
          <w:szCs w:val="28"/>
        </w:rPr>
        <w:t xml:space="preserve"> поселения на период </w:t>
      </w:r>
      <w:r w:rsidR="00E70544" w:rsidRPr="00F5764A">
        <w:rPr>
          <w:b/>
          <w:sz w:val="28"/>
          <w:szCs w:val="28"/>
        </w:rPr>
        <w:t>2024</w:t>
      </w:r>
      <w:r w:rsidR="00EC4DAF" w:rsidRPr="00F5764A">
        <w:rPr>
          <w:b/>
          <w:sz w:val="28"/>
          <w:szCs w:val="28"/>
        </w:rPr>
        <w:t>-</w:t>
      </w:r>
      <w:r w:rsidR="00E70544" w:rsidRPr="00F5764A">
        <w:rPr>
          <w:b/>
          <w:sz w:val="28"/>
          <w:szCs w:val="28"/>
        </w:rPr>
        <w:t>2029</w:t>
      </w:r>
      <w:r w:rsidR="00EC4DAF" w:rsidRPr="00F5764A">
        <w:rPr>
          <w:b/>
          <w:sz w:val="28"/>
          <w:szCs w:val="28"/>
        </w:rPr>
        <w:t xml:space="preserve"> годы</w:t>
      </w:r>
    </w:p>
    <w:p w14:paraId="232DDE2F" w14:textId="77777777" w:rsidR="00EC4DAF" w:rsidRPr="00A00299" w:rsidRDefault="00EC4DAF" w:rsidP="00EC4DAF">
      <w:pPr>
        <w:pStyle w:val="a7"/>
        <w:ind w:left="1128"/>
        <w:rPr>
          <w:b/>
          <w:color w:val="0070C0"/>
          <w:sz w:val="28"/>
          <w:szCs w:val="28"/>
        </w:rPr>
      </w:pPr>
    </w:p>
    <w:p w14:paraId="31B1726A" w14:textId="77777777" w:rsidR="00EC4DAF" w:rsidRPr="00F5764A" w:rsidRDefault="00EC4DAF" w:rsidP="00AC4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Условия формирования Бюджетного прогноза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 на период </w:t>
      </w:r>
      <w:r w:rsidR="00E70544" w:rsidRPr="00F5764A">
        <w:rPr>
          <w:rFonts w:ascii="Times New Roman" w:hAnsi="Times New Roman"/>
          <w:sz w:val="28"/>
          <w:szCs w:val="28"/>
        </w:rPr>
        <w:t>2024</w:t>
      </w:r>
      <w:r w:rsidRPr="00F5764A">
        <w:rPr>
          <w:rFonts w:ascii="Times New Roman" w:hAnsi="Times New Roman"/>
          <w:sz w:val="28"/>
          <w:szCs w:val="28"/>
        </w:rPr>
        <w:t>-</w:t>
      </w:r>
      <w:r w:rsidR="00E70544" w:rsidRPr="00F5764A">
        <w:rPr>
          <w:rFonts w:ascii="Times New Roman" w:hAnsi="Times New Roman"/>
          <w:sz w:val="28"/>
          <w:szCs w:val="28"/>
        </w:rPr>
        <w:t>2029</w:t>
      </w:r>
      <w:r w:rsidRPr="00F5764A">
        <w:rPr>
          <w:rFonts w:ascii="Times New Roman" w:hAnsi="Times New Roman"/>
          <w:sz w:val="28"/>
          <w:szCs w:val="28"/>
        </w:rPr>
        <w:t xml:space="preserve"> годов (далее – Бюджетный прогноз) разработаны с учетом основных направлений бюджетной и налоговой политики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поселения, на основе показателей прогноза социально-экономического развития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поселения, на базе статистических данных, включая итоги социально-экономического развития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="00B60AC6" w:rsidRPr="00F5764A">
        <w:rPr>
          <w:rFonts w:ascii="Times New Roman" w:hAnsi="Times New Roman"/>
          <w:sz w:val="28"/>
          <w:szCs w:val="28"/>
        </w:rPr>
        <w:t xml:space="preserve"> поселения за 2022 год и первое полугодие 2023</w:t>
      </w:r>
      <w:r w:rsidRPr="00F5764A">
        <w:rPr>
          <w:rFonts w:ascii="Times New Roman" w:hAnsi="Times New Roman"/>
          <w:sz w:val="28"/>
          <w:szCs w:val="28"/>
        </w:rPr>
        <w:t xml:space="preserve"> года, на основании стратегических направлений развития Тихвинского района</w:t>
      </w:r>
      <w:r w:rsidRPr="00F5764A">
        <w:rPr>
          <w:rFonts w:ascii="Times New Roman" w:hAnsi="Times New Roman"/>
          <w:iCs/>
          <w:sz w:val="28"/>
          <w:szCs w:val="28"/>
        </w:rPr>
        <w:t>,</w:t>
      </w:r>
      <w:r w:rsidRPr="00F5764A">
        <w:rPr>
          <w:rFonts w:ascii="Times New Roman" w:hAnsi="Times New Roman"/>
          <w:sz w:val="28"/>
          <w:szCs w:val="28"/>
        </w:rPr>
        <w:t xml:space="preserve"> закрепленных в Стратегии социально-экономического развития Тихвинского района на период до 2030 года, утвержденной решением совета депутатов Тихвинского района от  19 декабря 2017 года № 01-201, а также с учетом складывающихся экономических условий. </w:t>
      </w:r>
    </w:p>
    <w:p w14:paraId="7F7F0EF7" w14:textId="77777777" w:rsidR="00EC4DAF" w:rsidRPr="00F5764A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Целью долгосрочного бюджетного планирования в </w:t>
      </w:r>
      <w:proofErr w:type="spellStart"/>
      <w:r w:rsidR="00F5764A" w:rsidRPr="00F5764A">
        <w:rPr>
          <w:rFonts w:ascii="Times New Roman" w:hAnsi="Times New Roman"/>
          <w:sz w:val="28"/>
          <w:szCs w:val="28"/>
        </w:rPr>
        <w:t>Пашозерском</w:t>
      </w:r>
      <w:proofErr w:type="spellEnd"/>
      <w:r w:rsidR="00F5764A" w:rsidRPr="00F5764A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F5764A">
        <w:rPr>
          <w:rFonts w:ascii="Times New Roman" w:hAnsi="Times New Roman"/>
          <w:sz w:val="28"/>
          <w:szCs w:val="28"/>
        </w:rPr>
        <w:t xml:space="preserve"> является обеспечение предсказуемости динамики доходов и расходов бюджета муниципального образования, что позволяет оценивать факторы, влияющие на изменение объема доходов и расходов.</w:t>
      </w:r>
    </w:p>
    <w:p w14:paraId="486E1E5A" w14:textId="77777777" w:rsidR="00EC4DAF" w:rsidRPr="00F5764A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 формировании Бюджетного прогноза были реализованы следующие мероприятия:</w:t>
      </w:r>
    </w:p>
    <w:p w14:paraId="438F5004" w14:textId="77777777" w:rsidR="00EC4DAF" w:rsidRPr="00F5764A" w:rsidRDefault="00EC4DAF" w:rsidP="00F5764A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сформулированы основные направления бюджетной и налоговой политики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 на </w:t>
      </w:r>
      <w:r w:rsidR="00E70544" w:rsidRPr="00F5764A">
        <w:rPr>
          <w:rFonts w:ascii="Times New Roman" w:hAnsi="Times New Roman"/>
          <w:sz w:val="28"/>
          <w:szCs w:val="28"/>
        </w:rPr>
        <w:t>2024</w:t>
      </w:r>
      <w:r w:rsidRPr="00F5764A">
        <w:rPr>
          <w:rFonts w:ascii="Times New Roman" w:hAnsi="Times New Roman"/>
          <w:sz w:val="28"/>
          <w:szCs w:val="28"/>
        </w:rPr>
        <w:t xml:space="preserve"> год и на плановый пе</w:t>
      </w:r>
      <w:r w:rsidR="00F5764A" w:rsidRPr="00F5764A">
        <w:rPr>
          <w:rFonts w:ascii="Times New Roman" w:hAnsi="Times New Roman"/>
          <w:sz w:val="28"/>
          <w:szCs w:val="28"/>
        </w:rPr>
        <w:t>риод 2025 и 2026</w:t>
      </w:r>
      <w:r w:rsidRPr="00F5764A">
        <w:rPr>
          <w:rFonts w:ascii="Times New Roman" w:hAnsi="Times New Roman"/>
          <w:sz w:val="28"/>
          <w:szCs w:val="28"/>
        </w:rPr>
        <w:t xml:space="preserve"> годов;</w:t>
      </w:r>
    </w:p>
    <w:p w14:paraId="6BFD83D0" w14:textId="77777777" w:rsidR="00EC4DAF" w:rsidRPr="00F5764A" w:rsidRDefault="00EC4DAF" w:rsidP="00F5764A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определены предельные объемы расходов бюджета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 на долгосрочный период, в том числе по муниципальным программам;</w:t>
      </w:r>
    </w:p>
    <w:p w14:paraId="77B6C502" w14:textId="77777777" w:rsidR="00EC4DAF" w:rsidRPr="00F5764A" w:rsidRDefault="00EC4DAF" w:rsidP="00F5764A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определены приоритетные расходы бюджета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поселения.</w:t>
      </w:r>
    </w:p>
    <w:p w14:paraId="39B0E712" w14:textId="77777777" w:rsidR="00EC4DAF" w:rsidRPr="00F5764A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 составлении долгосрочного бюджетного прогноза поселения возникают бюджетные риски,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Бюджетного прогноза. Такими бюджетными рисками являются:</w:t>
      </w:r>
    </w:p>
    <w:p w14:paraId="529D756E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снижение поступлений собственных доходов;</w:t>
      </w:r>
    </w:p>
    <w:p w14:paraId="7DAED945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lastRenderedPageBreak/>
        <w:t>высокая степень неопределенности объемов поступлений межбюджетных трансфертов в долгосрочном периоде в виде дотаций, субсидий и субвенций;</w:t>
      </w:r>
    </w:p>
    <w:p w14:paraId="37D223E1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принятие новых расходных обязательств, обусловленное в том числе решениями на федеральном и областном уровнях, без наличия соответствующих источников финансирования;</w:t>
      </w:r>
    </w:p>
    <w:p w14:paraId="13B7334D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неформальная занятость, сопряженная с нарушениями трудовых и социальных гарантий, что негативно влияет на наполняемость бюджета поселения;</w:t>
      </w:r>
    </w:p>
    <w:p w14:paraId="7637CC2A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рост уровня инфляции;</w:t>
      </w:r>
    </w:p>
    <w:p w14:paraId="55A05421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ограничение возможности привлечения кредитных ресурсов на финансовом рынке.</w:t>
      </w:r>
    </w:p>
    <w:p w14:paraId="02C84CFC" w14:textId="77777777" w:rsidR="00EC4DAF" w:rsidRPr="00F5764A" w:rsidRDefault="00EC4DAF" w:rsidP="00F57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На минимизацию бюджетных рисков и должны быть, в первую очередь, нацелены мероприятия, реализуемые в рамках долгосрочной бюджетной, налоговой и долговой политики муниципального образования. </w:t>
      </w:r>
    </w:p>
    <w:p w14:paraId="593E0E9A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</w:t>
      </w:r>
    </w:p>
    <w:p w14:paraId="3CC3067C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перераспределение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14:paraId="20DC9A0A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В долгосрочном периоде необходимо обеспечить активное участие муниципального образования в федеральных национальных проектах и государственных программах Ленинградской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 – минимальной.</w:t>
      </w:r>
    </w:p>
    <w:p w14:paraId="4A0E470D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 резком колебании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14:paraId="20C89A43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14:paraId="4AD2BC54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Таким образом, налоговая, бюджетная и долговая политика поселения на долгосрочный период должны быть нацелены на достижение стратегических ориентиров социально-экономического развития </w:t>
      </w:r>
      <w:r w:rsidRPr="00F5764A">
        <w:rPr>
          <w:rFonts w:ascii="Times New Roman" w:hAnsi="Times New Roman"/>
          <w:sz w:val="28"/>
          <w:szCs w:val="28"/>
        </w:rPr>
        <w:lastRenderedPageBreak/>
        <w:t>муниципального образования посредством формирования сбалансированного бюджета и обеспечения его оптимальной структуры.</w:t>
      </w:r>
    </w:p>
    <w:p w14:paraId="118FC101" w14:textId="77777777" w:rsidR="00EC4DAF" w:rsidRPr="00A00299" w:rsidRDefault="00EC4DAF" w:rsidP="00EC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A00299">
        <w:rPr>
          <w:rFonts w:ascii="Times New Roman" w:hAnsi="Times New Roman"/>
          <w:color w:val="0070C0"/>
          <w:sz w:val="28"/>
          <w:szCs w:val="28"/>
        </w:rPr>
        <w:t xml:space="preserve">          </w:t>
      </w:r>
    </w:p>
    <w:p w14:paraId="52EBF8B6" w14:textId="77777777" w:rsidR="00EC4DAF" w:rsidRPr="00FE513B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513B">
        <w:rPr>
          <w:b/>
          <w:sz w:val="28"/>
          <w:szCs w:val="28"/>
        </w:rPr>
        <w:t xml:space="preserve">Прогноз основных параметров бюджета </w:t>
      </w:r>
    </w:p>
    <w:p w14:paraId="41B1448B" w14:textId="77777777" w:rsidR="00EC4DAF" w:rsidRPr="00FE513B" w:rsidRDefault="00760763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sz w:val="28"/>
          <w:szCs w:val="28"/>
        </w:rPr>
      </w:pPr>
      <w:r w:rsidRPr="00FE513B">
        <w:rPr>
          <w:b/>
          <w:sz w:val="28"/>
          <w:szCs w:val="28"/>
        </w:rPr>
        <w:t>Пашозерского</w:t>
      </w:r>
      <w:r w:rsidR="00E70544" w:rsidRPr="00FE513B">
        <w:rPr>
          <w:b/>
          <w:sz w:val="28"/>
          <w:szCs w:val="28"/>
        </w:rPr>
        <w:t xml:space="preserve"> сельского</w:t>
      </w:r>
      <w:r w:rsidR="00EC4DAF" w:rsidRPr="00FE513B">
        <w:rPr>
          <w:b/>
          <w:sz w:val="28"/>
          <w:szCs w:val="28"/>
        </w:rPr>
        <w:t xml:space="preserve"> поселения</w:t>
      </w:r>
      <w:r w:rsidR="00EC4DAF" w:rsidRPr="00FE513B">
        <w:rPr>
          <w:sz w:val="28"/>
          <w:szCs w:val="28"/>
        </w:rPr>
        <w:t xml:space="preserve"> </w:t>
      </w:r>
      <w:r w:rsidR="00EC4DAF" w:rsidRPr="00FE513B">
        <w:rPr>
          <w:b/>
          <w:sz w:val="28"/>
          <w:szCs w:val="28"/>
        </w:rPr>
        <w:t xml:space="preserve">на период </w:t>
      </w:r>
      <w:r w:rsidR="00E70544" w:rsidRPr="00FE513B">
        <w:rPr>
          <w:b/>
          <w:sz w:val="28"/>
          <w:szCs w:val="28"/>
        </w:rPr>
        <w:t>2024</w:t>
      </w:r>
      <w:r w:rsidR="00EC4DAF" w:rsidRPr="00FE513B">
        <w:rPr>
          <w:b/>
          <w:sz w:val="28"/>
          <w:szCs w:val="28"/>
        </w:rPr>
        <w:t>-</w:t>
      </w:r>
      <w:r w:rsidR="00E70544" w:rsidRPr="00FE513B">
        <w:rPr>
          <w:b/>
          <w:sz w:val="28"/>
          <w:szCs w:val="28"/>
        </w:rPr>
        <w:t>2029</w:t>
      </w:r>
      <w:r w:rsidR="00EC4DAF" w:rsidRPr="00FE513B">
        <w:rPr>
          <w:b/>
          <w:sz w:val="28"/>
          <w:szCs w:val="28"/>
        </w:rPr>
        <w:t xml:space="preserve"> годы</w:t>
      </w:r>
    </w:p>
    <w:p w14:paraId="489F6DF3" w14:textId="77777777" w:rsidR="00EC4DAF" w:rsidRPr="00FE513B" w:rsidRDefault="00EC4DAF" w:rsidP="00EC4DAF">
      <w:pPr>
        <w:pStyle w:val="a7"/>
        <w:autoSpaceDE w:val="0"/>
        <w:autoSpaceDN w:val="0"/>
        <w:adjustRightInd w:val="0"/>
        <w:ind w:left="1128"/>
        <w:rPr>
          <w:b/>
          <w:sz w:val="28"/>
          <w:szCs w:val="28"/>
        </w:rPr>
      </w:pPr>
    </w:p>
    <w:p w14:paraId="2749DADF" w14:textId="77777777" w:rsidR="00EC4DAF" w:rsidRPr="00FE513B" w:rsidRDefault="00EC4DAF" w:rsidP="00EC4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 xml:space="preserve">          Расчеты объемов поступлений налоговых и неналоговых доходов в бюджет </w:t>
      </w:r>
      <w:r w:rsidR="00760763" w:rsidRPr="00FE513B">
        <w:rPr>
          <w:rFonts w:ascii="Times New Roman" w:hAnsi="Times New Roman"/>
          <w:sz w:val="28"/>
          <w:szCs w:val="28"/>
        </w:rPr>
        <w:t>Пашозерского</w:t>
      </w:r>
      <w:r w:rsidR="00E70544" w:rsidRPr="00FE513B">
        <w:rPr>
          <w:rFonts w:ascii="Times New Roman" w:hAnsi="Times New Roman"/>
          <w:sz w:val="28"/>
          <w:szCs w:val="28"/>
        </w:rPr>
        <w:t xml:space="preserve"> сельского</w:t>
      </w:r>
      <w:r w:rsidRPr="00FE513B">
        <w:rPr>
          <w:rFonts w:ascii="Times New Roman" w:hAnsi="Times New Roman"/>
          <w:sz w:val="28"/>
          <w:szCs w:val="28"/>
        </w:rPr>
        <w:t xml:space="preserve"> поселения в рамках составления Бюджетного прогноза основаны на показателях долгосрочного прогноза социально-экономического развития Тихвинского района, характеризующих как общие тенденции развития экономики, так и изменение макроэкономических показателей, оказывающих непосредственное влияние на объемы поступлений по основным доходным источникам бюджета.</w:t>
      </w:r>
    </w:p>
    <w:p w14:paraId="575E5D73" w14:textId="77777777" w:rsidR="00FE513B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>Основным доходным источником бюджета Пашозерского сельского поселения являются поступления акцизов по подакцизным товарам (продукции), производимым на территории Российской Федерации, рассчитываются исходя из индекса-дефлятора, характеризующего производство нефтепродуктов, изменений бюджетного законодательства и нормативов отчислений в бюджеты. Областным законом Ленинградской области об областном бюджете Ленинградской области на очередной финансовый год и на плановый период устанавливается норматив отчислений с учетом дифференцированного норматива в бюджеты муниципальных образований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14:paraId="5A33E6B5" w14:textId="77777777" w:rsidR="00FE513B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>Вторым по значимости доходным источником является налог на доходы физических лиц. Долгосрочный прогноз по данному доходному источнику рассчитан исходя из индекса-дефлятора, характеризующего темп роста фонда заработной платы, темпа роста численности занятых в экономике по прогнозу социально – экономического развития Пашозерского сельского поселения, уровень недоимки,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14:paraId="1426971B" w14:textId="77777777" w:rsidR="00FE513B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 xml:space="preserve">Объем поступления имущественных налогов - земельный налог и налог на имущество физических лиц, незначительный. В соответствии с положениями Налогового кодекса Российской Федерации в Ленинградской области действует система налогообложения имущества физических лиц исходя из кадастровой стоимости имущества, как наиболее приближенной к рыночной стоимости этого имущества. При расчете прогнозируемых поступлений имущественных налогов учитывается ожидаемое исполнение за текущий год и данные администратора данного доходного источника – Федеральной налоговой службы. </w:t>
      </w:r>
    </w:p>
    <w:p w14:paraId="277FA91F" w14:textId="77777777" w:rsidR="00EC4DAF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lastRenderedPageBreak/>
        <w:t xml:space="preserve">На основании Бюджетного кодекса Российской Федерации (глава 9, статья 61.1, п.2) единый сельскохозяйственный налог в бюджет Пашозерского сельского поселения зачисляется по нормативу 30%.  При прогнозировании данного налога учитывается ожидаемое исполнение за текущий год с применением индекса-дефлятора, характеризующего объем выпуска продукции сельского хозяйства, а также факторы, влияющие на снижение поступления данного налога, например, в случае инвестиционных вложений. </w:t>
      </w:r>
      <w:r w:rsidR="00EC4DAF" w:rsidRPr="00FE513B">
        <w:rPr>
          <w:rFonts w:ascii="Times New Roman" w:hAnsi="Times New Roman"/>
          <w:sz w:val="28"/>
          <w:szCs w:val="28"/>
        </w:rPr>
        <w:t xml:space="preserve">         Объемы поступлений по неналоговым доходам на долгосрочный период рассчитаны на основании данных администраторов соответствующих доходов, с применением ежегодной динамики роста, учтенной при формировании доходной части бюджета </w:t>
      </w:r>
      <w:r w:rsidR="00760763" w:rsidRPr="00FE513B">
        <w:rPr>
          <w:rFonts w:ascii="Times New Roman" w:hAnsi="Times New Roman"/>
          <w:sz w:val="28"/>
          <w:szCs w:val="28"/>
        </w:rPr>
        <w:t>Пашозерского</w:t>
      </w:r>
      <w:r w:rsidR="00E70544" w:rsidRPr="00FE513B">
        <w:rPr>
          <w:rFonts w:ascii="Times New Roman" w:hAnsi="Times New Roman"/>
          <w:sz w:val="28"/>
          <w:szCs w:val="28"/>
        </w:rPr>
        <w:t xml:space="preserve"> сельского</w:t>
      </w:r>
      <w:r w:rsidR="00EC4DAF" w:rsidRPr="00FE513B">
        <w:rPr>
          <w:rFonts w:ascii="Times New Roman" w:hAnsi="Times New Roman"/>
          <w:sz w:val="28"/>
          <w:szCs w:val="28"/>
        </w:rPr>
        <w:t xml:space="preserve"> поселения на период </w:t>
      </w:r>
      <w:r w:rsidR="00E70544" w:rsidRPr="00FE513B">
        <w:rPr>
          <w:rFonts w:ascii="Times New Roman" w:hAnsi="Times New Roman"/>
          <w:sz w:val="28"/>
          <w:szCs w:val="28"/>
        </w:rPr>
        <w:t>2024</w:t>
      </w:r>
      <w:r w:rsidRPr="00FE513B">
        <w:rPr>
          <w:rFonts w:ascii="Times New Roman" w:hAnsi="Times New Roman"/>
          <w:sz w:val="28"/>
          <w:szCs w:val="28"/>
        </w:rPr>
        <w:t>-2026</w:t>
      </w:r>
      <w:r w:rsidR="00EC4DAF" w:rsidRPr="00FE513B">
        <w:rPr>
          <w:rFonts w:ascii="Times New Roman" w:hAnsi="Times New Roman"/>
          <w:sz w:val="28"/>
          <w:szCs w:val="28"/>
        </w:rPr>
        <w:t xml:space="preserve"> годов.</w:t>
      </w:r>
    </w:p>
    <w:p w14:paraId="6787DA95" w14:textId="77777777" w:rsidR="00EC4DAF" w:rsidRPr="00FE513B" w:rsidRDefault="00EC4DAF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 xml:space="preserve">Структура и динамика доходной части бюджета </w:t>
      </w:r>
      <w:r w:rsidR="00760763" w:rsidRPr="00FE513B">
        <w:rPr>
          <w:rFonts w:ascii="Times New Roman" w:hAnsi="Times New Roman"/>
          <w:sz w:val="28"/>
          <w:szCs w:val="28"/>
        </w:rPr>
        <w:t>Пашозерского</w:t>
      </w:r>
      <w:r w:rsidR="00E70544" w:rsidRPr="00FE513B">
        <w:rPr>
          <w:rFonts w:ascii="Times New Roman" w:hAnsi="Times New Roman"/>
          <w:sz w:val="28"/>
          <w:szCs w:val="28"/>
        </w:rPr>
        <w:t xml:space="preserve"> сельского</w:t>
      </w:r>
      <w:r w:rsidRPr="00FE513B">
        <w:rPr>
          <w:rFonts w:ascii="Times New Roman" w:hAnsi="Times New Roman"/>
          <w:sz w:val="28"/>
          <w:szCs w:val="28"/>
        </w:rPr>
        <w:t xml:space="preserve"> поселения за период </w:t>
      </w:r>
      <w:r w:rsidR="00E70544" w:rsidRPr="00FE513B">
        <w:rPr>
          <w:rFonts w:ascii="Times New Roman" w:hAnsi="Times New Roman"/>
          <w:sz w:val="28"/>
          <w:szCs w:val="28"/>
        </w:rPr>
        <w:t>2024</w:t>
      </w:r>
      <w:r w:rsidRPr="00FE513B">
        <w:rPr>
          <w:rFonts w:ascii="Times New Roman" w:hAnsi="Times New Roman"/>
          <w:sz w:val="28"/>
          <w:szCs w:val="28"/>
        </w:rPr>
        <w:t>-</w:t>
      </w:r>
      <w:r w:rsidR="00E70544" w:rsidRPr="00FE513B">
        <w:rPr>
          <w:rFonts w:ascii="Times New Roman" w:hAnsi="Times New Roman"/>
          <w:sz w:val="28"/>
          <w:szCs w:val="28"/>
        </w:rPr>
        <w:t>2029</w:t>
      </w:r>
      <w:r w:rsidRPr="00FE513B">
        <w:rPr>
          <w:rFonts w:ascii="Times New Roman" w:hAnsi="Times New Roman"/>
          <w:sz w:val="28"/>
          <w:szCs w:val="28"/>
        </w:rPr>
        <w:t xml:space="preserve"> годов характеризуется следующими показателями:</w:t>
      </w:r>
    </w:p>
    <w:p w14:paraId="61D97B8A" w14:textId="77777777" w:rsidR="00EC4DAF" w:rsidRPr="00FE513B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E513B">
        <w:rPr>
          <w:rFonts w:ascii="Times New Roman" w:hAnsi="Times New Roman"/>
          <w:sz w:val="24"/>
          <w:szCs w:val="24"/>
        </w:rPr>
        <w:t>тыс. руб.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558"/>
        <w:gridCol w:w="1419"/>
        <w:gridCol w:w="1416"/>
        <w:gridCol w:w="1419"/>
        <w:gridCol w:w="1275"/>
      </w:tblGrid>
      <w:tr w:rsidR="00FE513B" w:rsidRPr="00FE513B" w14:paraId="168BFFD3" w14:textId="77777777" w:rsidTr="00E70544">
        <w:trPr>
          <w:trHeight w:val="15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4F2C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365C" w14:textId="77777777" w:rsidR="00EC4DAF" w:rsidRPr="00FE513B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2024</w:t>
            </w:r>
            <w:r w:rsidR="00EC4DAF" w:rsidRPr="00FE513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2624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Удельный вес в общей сумме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E7D4" w14:textId="77777777" w:rsidR="00EC4DAF" w:rsidRPr="00FE513B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2029</w:t>
            </w:r>
            <w:r w:rsidR="00EC4DAF" w:rsidRPr="00FE513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850F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Удельный вес в общей сумме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7082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 xml:space="preserve">Динамика за период </w:t>
            </w:r>
            <w:r w:rsidR="00E70544" w:rsidRPr="00FE513B">
              <w:rPr>
                <w:rFonts w:ascii="Times New Roman" w:hAnsi="Times New Roman"/>
                <w:b/>
              </w:rPr>
              <w:t>2024</w:t>
            </w:r>
            <w:r w:rsidRPr="00FE513B">
              <w:rPr>
                <w:rFonts w:ascii="Times New Roman" w:hAnsi="Times New Roman"/>
                <w:b/>
              </w:rPr>
              <w:t>-</w:t>
            </w:r>
            <w:r w:rsidR="00E70544" w:rsidRPr="00FE513B">
              <w:rPr>
                <w:rFonts w:ascii="Times New Roman" w:hAnsi="Times New Roman"/>
                <w:b/>
              </w:rPr>
              <w:t>2029</w:t>
            </w:r>
            <w:r w:rsidRPr="00FE513B">
              <w:rPr>
                <w:rFonts w:ascii="Times New Roman" w:hAnsi="Times New Roman"/>
                <w:b/>
              </w:rPr>
              <w:t xml:space="preserve"> годы</w:t>
            </w:r>
          </w:p>
        </w:tc>
      </w:tr>
      <w:tr w:rsidR="006A7E85" w:rsidRPr="006A7E85" w14:paraId="24338E2F" w14:textId="77777777" w:rsidTr="00592F5F">
        <w:trPr>
          <w:trHeight w:val="5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F7E7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bCs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E0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12 119,0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EBD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64BF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12 068,6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D64C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CC18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99,6</w:t>
            </w:r>
          </w:p>
        </w:tc>
      </w:tr>
      <w:tr w:rsidR="006A7E85" w:rsidRPr="006A7E85" w14:paraId="4EE7734D" w14:textId="77777777" w:rsidTr="00DC1703">
        <w:trPr>
          <w:trHeight w:val="70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7644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bCs/>
                <w:color w:val="000000" w:themeColor="text1"/>
              </w:rPr>
              <w:t>1. 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CB2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2 024,2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2B60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0599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2 332,1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A503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232E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115,2</w:t>
            </w:r>
          </w:p>
        </w:tc>
      </w:tr>
      <w:tr w:rsidR="006A7E85" w:rsidRPr="006A7E85" w14:paraId="6EECBC50" w14:textId="77777777" w:rsidTr="00DC1703">
        <w:trPr>
          <w:trHeight w:val="69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37C7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 xml:space="preserve">1.1. Налоговые </w:t>
            </w:r>
          </w:p>
          <w:p w14:paraId="344B88DD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E4945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1 783,7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C4BF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17D59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2 076,9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8E61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1147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116,4</w:t>
            </w:r>
          </w:p>
        </w:tc>
      </w:tr>
      <w:tr w:rsidR="006A7E85" w:rsidRPr="006A7E85" w14:paraId="3CFA1CE7" w14:textId="77777777" w:rsidTr="00797BFC">
        <w:trPr>
          <w:trHeight w:val="71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3C02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 xml:space="preserve">1.2. Неналоговые </w:t>
            </w:r>
          </w:p>
          <w:p w14:paraId="4967BE6A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0D05C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29D2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F334F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255,2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2542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1A5D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106,1</w:t>
            </w:r>
          </w:p>
        </w:tc>
      </w:tr>
      <w:tr w:rsidR="006A7E85" w:rsidRPr="006A7E85" w14:paraId="21B10B8A" w14:textId="77777777" w:rsidTr="00797BFC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AFD2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2. Безвозмездные поступления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FD54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10 094,8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6AE3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83,3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6B8A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9 736,5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8E9C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CBB8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96,5</w:t>
            </w:r>
          </w:p>
        </w:tc>
      </w:tr>
    </w:tbl>
    <w:p w14:paraId="201481BB" w14:textId="77777777" w:rsidR="00EC4DAF" w:rsidRPr="00A00299" w:rsidRDefault="00EC4DAF" w:rsidP="00EC4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4DC1992E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Доля налоговых и неналоговых доходов в общем объеме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увеличится с 16,7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% в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 до 19.3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% в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году. Прирост налоговых и неналоговых доходов за период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годов составит 15,2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171E6709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налоговыми доходными источниками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как было уже отмечено ранее, останутся</w:t>
      </w:r>
      <w:r w:rsidR="00E3101E" w:rsidRPr="00E310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101E" w:rsidRPr="00D16779">
        <w:rPr>
          <w:rFonts w:ascii="Times New Roman" w:hAnsi="Times New Roman"/>
          <w:color w:val="000000" w:themeColor="text1"/>
          <w:sz w:val="28"/>
          <w:szCs w:val="28"/>
        </w:rPr>
        <w:t>акцизы</w:t>
      </w:r>
      <w:r w:rsidR="00E310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налог на доходы физических лиц, земельный н</w:t>
      </w:r>
      <w:r w:rsidR="00E3101E">
        <w:rPr>
          <w:rFonts w:ascii="Times New Roman" w:hAnsi="Times New Roman"/>
          <w:color w:val="000000" w:themeColor="text1"/>
          <w:sz w:val="28"/>
          <w:szCs w:val="28"/>
        </w:rPr>
        <w:t>алог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. Удельный вес перечисленных налогов составит в общем объеме налоговых и неналоговых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в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среднем 77,3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04637846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Рост поступлений по налоговым доходам за период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 Тихвинского района составит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116,4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7709CB26" w14:textId="77777777" w:rsidR="00D16779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структуре неналоговых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основной удельный вес занимают доходы, получаемые от использования муниципального имущества. </w:t>
      </w:r>
    </w:p>
    <w:p w14:paraId="4DC37A13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С учетом особенностей исчисления и уплаты указанных платежей ожидается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по неналоговым доходам к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D16779">
        <w:rPr>
          <w:rFonts w:ascii="Times New Roman" w:hAnsi="Times New Roman"/>
          <w:color w:val="000000" w:themeColor="text1"/>
          <w:sz w:val="28"/>
          <w:szCs w:val="28"/>
        </w:rPr>
        <w:t xml:space="preserve"> на 6,1%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F2EFBC0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Объем безвозмездных поступлений в бюджет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планируется со снижением на 3,5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287CCE37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Снижение объема безвозмездных поступлений к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 приведет к общему снижению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0,4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56FFE92C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и динамика расходной части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годов характеризуется следующими показателями:</w:t>
      </w:r>
    </w:p>
    <w:p w14:paraId="32A12AFB" w14:textId="77777777" w:rsidR="00EC4DAF" w:rsidRPr="00D16779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6779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276"/>
        <w:gridCol w:w="1211"/>
      </w:tblGrid>
      <w:tr w:rsidR="00A00299" w:rsidRPr="00A00299" w14:paraId="586C8CC4" w14:textId="77777777" w:rsidTr="00EC4DAF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AAB88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8422" w14:textId="77777777" w:rsidR="00EC4DAF" w:rsidRPr="00D614E3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="00EC4DAF" w:rsidRPr="00D614E3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0CC6A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EE3F6" w14:textId="77777777" w:rsidR="00EC4DAF" w:rsidRPr="00D614E3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="00EC4DAF" w:rsidRPr="00D614E3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C2BF6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F3CCE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 xml:space="preserve">Динамика за период </w:t>
            </w:r>
            <w:r w:rsidR="00E70544" w:rsidRPr="00D614E3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Pr="00D614E3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E70544" w:rsidRPr="00D614E3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Pr="00D614E3">
              <w:rPr>
                <w:rFonts w:ascii="Times New Roman" w:hAnsi="Times New Roman"/>
                <w:b/>
                <w:color w:val="000000" w:themeColor="text1"/>
              </w:rPr>
              <w:t xml:space="preserve"> годы</w:t>
            </w:r>
          </w:p>
        </w:tc>
      </w:tr>
      <w:tr w:rsidR="00D614E3" w:rsidRPr="00D614E3" w14:paraId="4DE5664B" w14:textId="77777777" w:rsidTr="00EC4DA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248D" w14:textId="77777777" w:rsidR="00EC4DAF" w:rsidRPr="00D614E3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 xml:space="preserve">Расходы – всего, </w:t>
            </w:r>
            <w:r w:rsidRPr="00D614E3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41DE6" w14:textId="77777777" w:rsidR="00EC4DAF" w:rsidRPr="00D614E3" w:rsidRDefault="00B16A1A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15 295,9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BD0E1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916C9" w14:textId="77777777" w:rsidR="00EC4DAF" w:rsidRPr="00D614E3" w:rsidRDefault="00B16A1A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12 068,6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0F10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A9DD3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78,9%</w:t>
            </w:r>
          </w:p>
        </w:tc>
      </w:tr>
      <w:tr w:rsidR="00A00299" w:rsidRPr="00A00299" w14:paraId="1BC12A65" w14:textId="77777777" w:rsidTr="00EC4DAF">
        <w:trPr>
          <w:trHeight w:val="1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1F63" w14:textId="77777777" w:rsidR="00EC4DAF" w:rsidRPr="00D614E3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1. Расходы без учета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187F" w14:textId="77777777" w:rsidR="00EC4DAF" w:rsidRPr="00D614E3" w:rsidRDefault="00C3389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89D">
              <w:rPr>
                <w:rFonts w:ascii="Times New Roman" w:hAnsi="Times New Roman"/>
                <w:color w:val="000000" w:themeColor="text1"/>
              </w:rPr>
              <w:t>12 194,0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7799C" w14:textId="77777777" w:rsidR="00EC4DAF" w:rsidRPr="00D614E3" w:rsidRDefault="00C3389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89D">
              <w:rPr>
                <w:rFonts w:ascii="Times New Roman" w:hAnsi="Times New Roman"/>
                <w:color w:val="000000" w:themeColor="text1"/>
              </w:rPr>
              <w:t>79,7</w:t>
            </w:r>
            <w:r w:rsidR="00D614E3" w:rsidRPr="00D614E3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1155C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9 491,5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D5366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78,6%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535E3" w14:textId="77777777" w:rsidR="00EC4DAF" w:rsidRPr="00D614E3" w:rsidRDefault="00C3389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89D">
              <w:rPr>
                <w:rFonts w:ascii="Times New Roman" w:hAnsi="Times New Roman"/>
                <w:color w:val="000000" w:themeColor="text1"/>
              </w:rPr>
              <w:t>77,8</w:t>
            </w:r>
            <w:r w:rsidR="00D614E3" w:rsidRPr="00D614E3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A00299" w:rsidRPr="00A00299" w14:paraId="3E958994" w14:textId="77777777" w:rsidTr="00EC4DAF">
        <w:trPr>
          <w:trHeight w:val="9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431F1" w14:textId="77777777" w:rsidR="00EC4DAF" w:rsidRPr="00D614E3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2. Расходы за счет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CCECE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3 101,9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69007" w14:textId="77777777" w:rsidR="00EC4DAF" w:rsidRPr="00D614E3" w:rsidRDefault="00D614E3" w:rsidP="009F0E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01231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2 577,1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6BDBD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21,4%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9D0A1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83,1%</w:t>
            </w:r>
          </w:p>
        </w:tc>
      </w:tr>
    </w:tbl>
    <w:p w14:paraId="09CBCB7C" w14:textId="77777777" w:rsidR="00EC4DAF" w:rsidRPr="00A00299" w:rsidRDefault="00EC4DAF" w:rsidP="00EC4DA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18"/>
          <w:szCs w:val="20"/>
          <w:highlight w:val="yellow"/>
          <w:lang w:eastAsia="ru-RU"/>
        </w:rPr>
      </w:pPr>
    </w:p>
    <w:p w14:paraId="6A4A09EB" w14:textId="77777777" w:rsidR="00EC4DAF" w:rsidRPr="00A0029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356B6D37" w14:textId="77777777" w:rsidR="00EC4DAF" w:rsidRPr="00DB045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долгосрочной перспективе существенных изменений в структуре расходов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не ожидается: расходы без учета межбюджетных т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>рансфертов в среднем составят 79,2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14:paraId="75499F95" w14:textId="77777777" w:rsidR="00B444D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связи со снижением объема безвозмездных поступлений наблюдается снижение расходов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годы на 21,1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14:paraId="247C17B5" w14:textId="77777777" w:rsidR="00EC4DAF" w:rsidRPr="00224DD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Долгосрочный прогноз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544" w:rsidRPr="00224DD6">
        <w:rPr>
          <w:rFonts w:ascii="Times New Roman" w:hAnsi="Times New Roman"/>
          <w:sz w:val="28"/>
          <w:szCs w:val="28"/>
        </w:rPr>
        <w:t>сельского</w:t>
      </w:r>
      <w:r w:rsidRPr="00224DD6">
        <w:rPr>
          <w:rFonts w:ascii="Times New Roman" w:hAnsi="Times New Roman"/>
          <w:sz w:val="28"/>
          <w:szCs w:val="28"/>
        </w:rPr>
        <w:t xml:space="preserve"> поселения по расходной части рассчитан исходя из:</w:t>
      </w:r>
    </w:p>
    <w:p w14:paraId="47A648E7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24DD6">
        <w:rPr>
          <w:sz w:val="28"/>
          <w:szCs w:val="28"/>
        </w:rPr>
        <w:t>индекса потребительских цен;</w:t>
      </w:r>
    </w:p>
    <w:p w14:paraId="5147B111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24DD6">
        <w:rPr>
          <w:sz w:val="28"/>
          <w:szCs w:val="28"/>
        </w:rPr>
        <w:t>сохранения расходов инвестиционного характера;</w:t>
      </w:r>
    </w:p>
    <w:p w14:paraId="4660A946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24DD6">
        <w:rPr>
          <w:sz w:val="28"/>
          <w:szCs w:val="28"/>
        </w:rPr>
        <w:t>сохранения объема дорожного фонда;</w:t>
      </w:r>
    </w:p>
    <w:p w14:paraId="054AC2F1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i/>
          <w:sz w:val="28"/>
          <w:szCs w:val="28"/>
        </w:rPr>
      </w:pPr>
      <w:r w:rsidRPr="00224DD6">
        <w:rPr>
          <w:sz w:val="28"/>
          <w:szCs w:val="28"/>
        </w:rPr>
        <w:t>уровня безвозмездных поступлений, учтенных в бюджетном прогнозе вышестоящих бюджетов.</w:t>
      </w:r>
    </w:p>
    <w:p w14:paraId="2025493B" w14:textId="77777777" w:rsidR="00EC4DAF" w:rsidRPr="00A00299" w:rsidRDefault="00EC4DAF" w:rsidP="00DB0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году дефицит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составит менее 1% от величины годового объема доходов бюджета без учета утвержденного объема безвозмездных поступлений. 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последующие годы 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размер дефицита будет уменьшаться в номинальном выражении </w:t>
      </w:r>
      <w:r w:rsidR="00DB0456" w:rsidRPr="001351FB">
        <w:rPr>
          <w:rFonts w:ascii="Times New Roman" w:hAnsi="Times New Roman"/>
          <w:color w:val="000000" w:themeColor="text1"/>
          <w:sz w:val="28"/>
          <w:szCs w:val="28"/>
        </w:rPr>
        <w:t>и сокращаться относительно объема доходов бюджета</w:t>
      </w:r>
      <w:r w:rsidR="00DB0456">
        <w:rPr>
          <w:rFonts w:ascii="Times New Roman" w:hAnsi="Times New Roman"/>
          <w:color w:val="000000" w:themeColor="text1"/>
          <w:sz w:val="28"/>
          <w:szCs w:val="28"/>
        </w:rPr>
        <w:t>. Ожидается, что к 2029</w:t>
      </w:r>
      <w:r w:rsidR="00DB0456" w:rsidRPr="001351FB">
        <w:rPr>
          <w:rFonts w:ascii="Times New Roman" w:hAnsi="Times New Roman"/>
          <w:color w:val="000000" w:themeColor="text1"/>
          <w:sz w:val="28"/>
          <w:szCs w:val="28"/>
        </w:rPr>
        <w:t xml:space="preserve"> году бюджет 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будет бездефицитный</w:t>
      </w:r>
      <w:r w:rsidRPr="00A00299">
        <w:rPr>
          <w:rFonts w:ascii="Times New Roman" w:hAnsi="Times New Roman"/>
          <w:color w:val="0070C0"/>
          <w:sz w:val="28"/>
          <w:szCs w:val="28"/>
        </w:rPr>
        <w:t>.</w:t>
      </w:r>
    </w:p>
    <w:p w14:paraId="51772051" w14:textId="77777777" w:rsidR="00EC4DAF" w:rsidRPr="00DB0456" w:rsidRDefault="00EC4DAF" w:rsidP="00EC4D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21FB2FE" w14:textId="77777777" w:rsidR="00EC4DAF" w:rsidRPr="00DB0456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B0456">
        <w:rPr>
          <w:b/>
          <w:color w:val="000000" w:themeColor="text1"/>
          <w:sz w:val="28"/>
          <w:szCs w:val="28"/>
        </w:rPr>
        <w:t xml:space="preserve">Прогноз основных характеристик бюджета </w:t>
      </w:r>
    </w:p>
    <w:p w14:paraId="7522A5DE" w14:textId="77777777" w:rsidR="00EC4DAF" w:rsidRPr="00DB0456" w:rsidRDefault="00760763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DB0456">
        <w:rPr>
          <w:b/>
          <w:color w:val="000000" w:themeColor="text1"/>
          <w:sz w:val="28"/>
          <w:szCs w:val="28"/>
        </w:rPr>
        <w:t>Пашозерского</w:t>
      </w:r>
      <w:r w:rsidR="00E70544" w:rsidRPr="00DB0456">
        <w:rPr>
          <w:b/>
          <w:color w:val="000000" w:themeColor="text1"/>
          <w:sz w:val="28"/>
          <w:szCs w:val="28"/>
        </w:rPr>
        <w:t xml:space="preserve"> сельского</w:t>
      </w:r>
      <w:r w:rsidR="00EC4DAF" w:rsidRPr="00DB0456">
        <w:rPr>
          <w:b/>
          <w:color w:val="000000" w:themeColor="text1"/>
          <w:sz w:val="28"/>
          <w:szCs w:val="28"/>
        </w:rPr>
        <w:t xml:space="preserve"> поселения</w:t>
      </w:r>
    </w:p>
    <w:p w14:paraId="4D422F8E" w14:textId="77777777" w:rsidR="00EC4DAF" w:rsidRPr="00DB0456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DB0456">
        <w:rPr>
          <w:b/>
          <w:color w:val="000000" w:themeColor="text1"/>
          <w:sz w:val="28"/>
          <w:szCs w:val="28"/>
        </w:rPr>
        <w:t xml:space="preserve">на период </w:t>
      </w:r>
      <w:r w:rsidR="00E70544" w:rsidRPr="00DB0456">
        <w:rPr>
          <w:b/>
          <w:color w:val="000000" w:themeColor="text1"/>
          <w:sz w:val="28"/>
          <w:szCs w:val="28"/>
        </w:rPr>
        <w:t>2024</w:t>
      </w:r>
      <w:r w:rsidRPr="00DB0456">
        <w:rPr>
          <w:b/>
          <w:color w:val="000000" w:themeColor="text1"/>
          <w:sz w:val="28"/>
          <w:szCs w:val="28"/>
        </w:rPr>
        <w:t>-</w:t>
      </w:r>
      <w:r w:rsidR="00E70544" w:rsidRPr="00DB0456">
        <w:rPr>
          <w:b/>
          <w:color w:val="000000" w:themeColor="text1"/>
          <w:sz w:val="28"/>
          <w:szCs w:val="28"/>
        </w:rPr>
        <w:t>2029</w:t>
      </w:r>
      <w:r w:rsidRPr="00DB0456">
        <w:rPr>
          <w:b/>
          <w:color w:val="000000" w:themeColor="text1"/>
          <w:sz w:val="28"/>
          <w:szCs w:val="28"/>
        </w:rPr>
        <w:t xml:space="preserve"> годы</w:t>
      </w:r>
    </w:p>
    <w:p w14:paraId="7F2748CD" w14:textId="77777777" w:rsidR="00EC4DAF" w:rsidRPr="00A00299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70C0"/>
          <w:sz w:val="28"/>
          <w:szCs w:val="28"/>
        </w:rPr>
      </w:pPr>
    </w:p>
    <w:p w14:paraId="2120E818" w14:textId="77777777" w:rsidR="00011F75" w:rsidRPr="003214BE" w:rsidRDefault="00EC4DAF" w:rsidP="00011F7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показателей прогноза, доходы бюджета </w:t>
      </w:r>
      <w:r w:rsidR="00760763" w:rsidRPr="00011F75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уменьшатся к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DB0456" w:rsidRPr="00011F75">
        <w:rPr>
          <w:rFonts w:ascii="Times New Roman" w:hAnsi="Times New Roman"/>
          <w:color w:val="000000" w:themeColor="text1"/>
          <w:sz w:val="28"/>
          <w:szCs w:val="28"/>
        </w:rPr>
        <w:t>50,4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годом. Расходы бюджета </w:t>
      </w:r>
      <w:r w:rsidR="00760763" w:rsidRPr="00011F75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сократятся к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011F75" w:rsidRPr="00011F75">
        <w:rPr>
          <w:rFonts w:ascii="Times New Roman" w:hAnsi="Times New Roman"/>
          <w:color w:val="000000" w:themeColor="text1"/>
          <w:sz w:val="28"/>
          <w:szCs w:val="28"/>
        </w:rPr>
        <w:t>3 227,3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годом. 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Дефицит бюджета </w:t>
      </w:r>
      <w:r w:rsidR="00821CD9" w:rsidRPr="00011F75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уменьшится с </w:t>
      </w:r>
      <w:r w:rsidR="00011F75" w:rsidRPr="00011F75">
        <w:rPr>
          <w:rFonts w:ascii="Times New Roman" w:hAnsi="Times New Roman"/>
          <w:color w:val="000000" w:themeColor="text1"/>
          <w:sz w:val="28"/>
          <w:szCs w:val="28"/>
        </w:rPr>
        <w:t>3 176,9</w:t>
      </w:r>
      <w:r w:rsidR="00011F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11F75">
        <w:rPr>
          <w:rFonts w:ascii="Times New Roman" w:hAnsi="Times New Roman"/>
          <w:color w:val="000000" w:themeColor="text1"/>
          <w:sz w:val="28"/>
          <w:szCs w:val="28"/>
        </w:rPr>
        <w:t>. в 2024 году до 0,0 тыс. руб. в 2029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  <w:r w:rsidR="00011F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674B1DF" w14:textId="77777777" w:rsidR="00011F75" w:rsidRPr="006F7A12" w:rsidRDefault="00011F75" w:rsidP="00011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12">
        <w:rPr>
          <w:rFonts w:ascii="Times New Roman" w:hAnsi="Times New Roman"/>
          <w:sz w:val="28"/>
          <w:szCs w:val="28"/>
        </w:rPr>
        <w:t xml:space="preserve">Муниципальный долг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21CD9">
        <w:rPr>
          <w:rFonts w:ascii="Times New Roman" w:hAnsi="Times New Roman"/>
          <w:color w:val="000000" w:themeColor="text1"/>
          <w:sz w:val="28"/>
          <w:szCs w:val="28"/>
        </w:rPr>
        <w:t>Пашозерском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6F7A12">
        <w:rPr>
          <w:rFonts w:ascii="Times New Roman" w:hAnsi="Times New Roman"/>
          <w:sz w:val="28"/>
          <w:szCs w:val="28"/>
        </w:rPr>
        <w:t>отсутствует.</w:t>
      </w:r>
    </w:p>
    <w:p w14:paraId="45D8609F" w14:textId="77777777" w:rsidR="00EC4DAF" w:rsidRPr="00A00299" w:rsidRDefault="00EC4DAF" w:rsidP="00011F7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18FF9ED6" w14:textId="77777777" w:rsidR="00EC4DAF" w:rsidRPr="00224DD6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4DD6">
        <w:rPr>
          <w:b/>
          <w:sz w:val="28"/>
          <w:szCs w:val="28"/>
        </w:rPr>
        <w:t xml:space="preserve">Показатели финансового обеспечения </w:t>
      </w:r>
    </w:p>
    <w:p w14:paraId="217D40E0" w14:textId="77777777" w:rsidR="00EC4DAF" w:rsidRPr="00224DD6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sz w:val="28"/>
          <w:szCs w:val="28"/>
        </w:rPr>
      </w:pPr>
      <w:r w:rsidRPr="00224DD6">
        <w:rPr>
          <w:b/>
          <w:sz w:val="28"/>
          <w:szCs w:val="28"/>
        </w:rPr>
        <w:t xml:space="preserve">муниципальных программ </w:t>
      </w:r>
      <w:r w:rsidR="00760763" w:rsidRPr="00224DD6">
        <w:rPr>
          <w:b/>
          <w:sz w:val="28"/>
          <w:szCs w:val="28"/>
        </w:rPr>
        <w:t>Пашозерского</w:t>
      </w:r>
      <w:r w:rsidR="00E70544" w:rsidRPr="00224DD6">
        <w:rPr>
          <w:b/>
          <w:sz w:val="28"/>
          <w:szCs w:val="28"/>
        </w:rPr>
        <w:t xml:space="preserve"> сельского</w:t>
      </w:r>
      <w:r w:rsidRPr="00224DD6">
        <w:rPr>
          <w:b/>
          <w:sz w:val="28"/>
          <w:szCs w:val="28"/>
        </w:rPr>
        <w:t xml:space="preserve"> поселения</w:t>
      </w:r>
    </w:p>
    <w:p w14:paraId="5D2E8FA4" w14:textId="77777777" w:rsidR="00EC4DAF" w:rsidRPr="00224DD6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sz w:val="28"/>
          <w:szCs w:val="28"/>
        </w:rPr>
      </w:pPr>
      <w:r w:rsidRPr="00224DD6">
        <w:rPr>
          <w:b/>
          <w:sz w:val="28"/>
          <w:szCs w:val="28"/>
        </w:rPr>
        <w:t xml:space="preserve">на период </w:t>
      </w:r>
      <w:r w:rsidR="00E70544" w:rsidRPr="00224DD6">
        <w:rPr>
          <w:b/>
          <w:sz w:val="28"/>
          <w:szCs w:val="28"/>
        </w:rPr>
        <w:t>2024</w:t>
      </w:r>
      <w:r w:rsidRPr="00224DD6">
        <w:rPr>
          <w:b/>
          <w:sz w:val="28"/>
          <w:szCs w:val="28"/>
        </w:rPr>
        <w:t>-</w:t>
      </w:r>
      <w:r w:rsidR="00E70544" w:rsidRPr="00224DD6">
        <w:rPr>
          <w:b/>
          <w:sz w:val="28"/>
          <w:szCs w:val="28"/>
        </w:rPr>
        <w:t>2029</w:t>
      </w:r>
      <w:r w:rsidRPr="00224DD6">
        <w:rPr>
          <w:b/>
          <w:sz w:val="28"/>
          <w:szCs w:val="28"/>
        </w:rPr>
        <w:t xml:space="preserve"> годы</w:t>
      </w:r>
    </w:p>
    <w:p w14:paraId="5E495E3E" w14:textId="77777777" w:rsidR="00EC4DAF" w:rsidRPr="00224DD6" w:rsidRDefault="00EC4DAF" w:rsidP="00EC4DAF">
      <w:pPr>
        <w:pStyle w:val="a7"/>
        <w:autoSpaceDE w:val="0"/>
        <w:autoSpaceDN w:val="0"/>
        <w:adjustRightInd w:val="0"/>
        <w:ind w:left="1128"/>
        <w:rPr>
          <w:b/>
          <w:sz w:val="28"/>
          <w:szCs w:val="28"/>
        </w:rPr>
      </w:pPr>
    </w:p>
    <w:p w14:paraId="3FB15E4B" w14:textId="77777777" w:rsidR="00EC4DAF" w:rsidRPr="00224DD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D6">
        <w:rPr>
          <w:rFonts w:ascii="Times New Roman" w:hAnsi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760763" w:rsidRPr="00224DD6">
        <w:rPr>
          <w:rFonts w:ascii="Times New Roman" w:hAnsi="Times New Roman"/>
          <w:sz w:val="28"/>
          <w:szCs w:val="28"/>
        </w:rPr>
        <w:t>Пашозерского</w:t>
      </w:r>
      <w:r w:rsidR="00E70544" w:rsidRPr="00224DD6">
        <w:rPr>
          <w:rFonts w:ascii="Times New Roman" w:hAnsi="Times New Roman"/>
          <w:sz w:val="28"/>
          <w:szCs w:val="28"/>
        </w:rPr>
        <w:t xml:space="preserve"> сельского</w:t>
      </w:r>
      <w:r w:rsidRPr="00224DD6">
        <w:rPr>
          <w:rFonts w:ascii="Times New Roman" w:hAnsi="Times New Roman"/>
          <w:sz w:val="28"/>
          <w:szCs w:val="28"/>
        </w:rPr>
        <w:t xml:space="preserve"> поселения на период </w:t>
      </w:r>
      <w:r w:rsidR="00E70544" w:rsidRPr="00224DD6">
        <w:rPr>
          <w:rFonts w:ascii="Times New Roman" w:hAnsi="Times New Roman"/>
          <w:sz w:val="28"/>
          <w:szCs w:val="28"/>
        </w:rPr>
        <w:t>2024</w:t>
      </w:r>
      <w:r w:rsidRPr="00224DD6">
        <w:rPr>
          <w:rFonts w:ascii="Times New Roman" w:hAnsi="Times New Roman"/>
          <w:sz w:val="28"/>
          <w:szCs w:val="28"/>
        </w:rPr>
        <w:t>-</w:t>
      </w:r>
      <w:r w:rsidR="00E70544" w:rsidRPr="00224DD6">
        <w:rPr>
          <w:rFonts w:ascii="Times New Roman" w:hAnsi="Times New Roman"/>
          <w:sz w:val="28"/>
          <w:szCs w:val="28"/>
        </w:rPr>
        <w:t>2029</w:t>
      </w:r>
      <w:r w:rsidRPr="00224DD6">
        <w:rPr>
          <w:rFonts w:ascii="Times New Roman" w:hAnsi="Times New Roman"/>
          <w:sz w:val="28"/>
          <w:szCs w:val="28"/>
        </w:rPr>
        <w:t xml:space="preserve"> годы представлены в Приложении 2 к Бюджетному прогнозу.</w:t>
      </w:r>
    </w:p>
    <w:p w14:paraId="127B410F" w14:textId="77777777" w:rsidR="00EC4DAF" w:rsidRPr="007E3718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ассигнования на финансовое обеспечение расходов в рамках муниципальных программ </w:t>
      </w:r>
      <w:r w:rsidR="00760763" w:rsidRPr="007E3718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8 459,9 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тыс. руб. (или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55,3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% от общего объема запланированных расходов), на непрограммные расходы –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6 836,0 тыс. руб. (или 44,7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>% от общего объема запланированных расходов).</w:t>
      </w:r>
    </w:p>
    <w:p w14:paraId="1D7B9FD0" w14:textId="77777777" w:rsidR="00EC4DAF" w:rsidRPr="007E3718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Пашозерском</w:t>
      </w:r>
      <w:proofErr w:type="spellEnd"/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сельском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поселении с 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года будут реализовываться 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>4 муниципальных программ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, которые утверждены постановлениями администрации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Пашозерского сельского поселения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и имеют срок действия с 1 января 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года по 31 декабря 2026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Объем программных расходов в структуре бюджета планируется сохранить на стабильном уровне.</w:t>
      </w:r>
    </w:p>
    <w:p w14:paraId="2AAEAD5B" w14:textId="77777777" w:rsidR="00224DD6" w:rsidRDefault="00224DD6">
      <w:pPr>
        <w:spacing w:after="160" w:line="259" w:lineRule="auto"/>
        <w:rPr>
          <w:rFonts w:ascii="Times New Roman" w:eastAsia="Times New Roman" w:hAnsi="Times New Roman"/>
          <w:color w:val="0070C0"/>
          <w:szCs w:val="20"/>
          <w:lang w:eastAsia="ru-RU"/>
        </w:rPr>
      </w:pPr>
      <w:r>
        <w:rPr>
          <w:rFonts w:ascii="Times New Roman" w:hAnsi="Times New Roman"/>
          <w:color w:val="0070C0"/>
        </w:rPr>
        <w:br w:type="page"/>
      </w:r>
    </w:p>
    <w:p w14:paraId="0A3D37C8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lastRenderedPageBreak/>
        <w:t>Приложение 1</w:t>
      </w:r>
    </w:p>
    <w:p w14:paraId="69919E37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t>к Бюджетному прогнозу</w:t>
      </w:r>
    </w:p>
    <w:p w14:paraId="126F846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B37A794" w14:textId="77777777" w:rsidR="00B061F3" w:rsidRPr="00A00299" w:rsidRDefault="00B061F3" w:rsidP="00B061F3">
      <w:pPr>
        <w:pStyle w:val="ConsPlusNormal"/>
        <w:rPr>
          <w:rFonts w:ascii="Times New Roman" w:hAnsi="Times New Roman" w:cs="Times New Roman"/>
          <w:color w:val="0070C0"/>
        </w:rPr>
      </w:pPr>
    </w:p>
    <w:p w14:paraId="0124C724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AF8528B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ПРОГНОЗ</w:t>
      </w:r>
    </w:p>
    <w:p w14:paraId="23838D9E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основных характеристик</w:t>
      </w:r>
    </w:p>
    <w:p w14:paraId="08DCB3CE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 xml:space="preserve">бюджета </w:t>
      </w:r>
      <w:r w:rsidR="00760763" w:rsidRPr="00A00299">
        <w:rPr>
          <w:rFonts w:ascii="Times New Roman" w:hAnsi="Times New Roman" w:cs="Times New Roman"/>
          <w:b/>
          <w:color w:val="000000" w:themeColor="text1"/>
        </w:rPr>
        <w:t>Пашозерского</w:t>
      </w:r>
      <w:r w:rsidR="00DD1EE2" w:rsidRPr="00A00299">
        <w:rPr>
          <w:rFonts w:ascii="Times New Roman" w:hAnsi="Times New Roman" w:cs="Times New Roman"/>
          <w:b/>
          <w:color w:val="000000" w:themeColor="text1"/>
        </w:rPr>
        <w:t xml:space="preserve"> сельского</w:t>
      </w:r>
      <w:r w:rsidRPr="00A00299">
        <w:rPr>
          <w:rFonts w:ascii="Times New Roman" w:hAnsi="Times New Roman"/>
          <w:b/>
          <w:color w:val="000000" w:themeColor="text1"/>
        </w:rPr>
        <w:t xml:space="preserve"> поселения</w:t>
      </w:r>
    </w:p>
    <w:p w14:paraId="15EA8B4E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на долгосрочный период</w:t>
      </w:r>
    </w:p>
    <w:p w14:paraId="61EEDBEB" w14:textId="77777777" w:rsidR="00B061F3" w:rsidRPr="00A00299" w:rsidRDefault="008D2DFE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2024</w:t>
      </w:r>
      <w:r w:rsidR="00B061F3" w:rsidRPr="00A00299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B061F3" w:rsidRPr="00A00299">
        <w:rPr>
          <w:rFonts w:ascii="Times New Roman" w:hAnsi="Times New Roman" w:cs="Times New Roman"/>
          <w:b/>
          <w:color w:val="000000" w:themeColor="text1"/>
        </w:rPr>
        <w:t>-</w:t>
      </w:r>
      <w:r w:rsidR="00B061F3" w:rsidRPr="00A00299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A00299">
        <w:rPr>
          <w:rFonts w:ascii="Times New Roman" w:hAnsi="Times New Roman" w:cs="Times New Roman"/>
          <w:b/>
          <w:color w:val="000000" w:themeColor="text1"/>
        </w:rPr>
        <w:t>2029</w:t>
      </w:r>
      <w:r w:rsidR="00B061F3" w:rsidRPr="00A00299">
        <w:rPr>
          <w:rFonts w:ascii="Times New Roman" w:hAnsi="Times New Roman" w:cs="Times New Roman"/>
          <w:b/>
          <w:color w:val="000000" w:themeColor="text1"/>
        </w:rPr>
        <w:t xml:space="preserve"> годов</w:t>
      </w:r>
    </w:p>
    <w:p w14:paraId="2377A322" w14:textId="77777777" w:rsidR="00B061F3" w:rsidRPr="00A00299" w:rsidRDefault="00B061F3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276"/>
        <w:gridCol w:w="1134"/>
        <w:gridCol w:w="1134"/>
        <w:gridCol w:w="1275"/>
        <w:gridCol w:w="1276"/>
        <w:gridCol w:w="1276"/>
      </w:tblGrid>
      <w:tr w:rsidR="00A00299" w:rsidRPr="00A00299" w14:paraId="1E611881" w14:textId="77777777" w:rsidTr="00FE34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243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702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2024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491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2025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42C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2026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059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2027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D38B" w14:textId="77777777" w:rsidR="00B061F3" w:rsidRPr="00A00299" w:rsidRDefault="002458FA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2028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3D6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2029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</w:tr>
      <w:tr w:rsidR="00A00299" w:rsidRPr="00A00299" w14:paraId="2087F8FD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C596" w14:textId="77777777" w:rsidR="009A6BBF" w:rsidRPr="00A00299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Доходы, всего, </w:t>
            </w:r>
          </w:p>
          <w:p w14:paraId="28A9D23A" w14:textId="77777777" w:rsidR="009A6BBF" w:rsidRPr="00A00299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088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12 119,0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E37F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A8F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10 742,6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34FF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11 167,5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B8E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11 609,3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628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12 068,6</w:t>
            </w:r>
          </w:p>
        </w:tc>
      </w:tr>
      <w:tr w:rsidR="00A00299" w:rsidRPr="00A00299" w14:paraId="51B6F90F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083" w14:textId="77777777" w:rsidR="009A6BBF" w:rsidRPr="00A00299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F9D1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CB07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1 815,8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803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1 846,4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A4F8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1 920,3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BAE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1 997,1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708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2 076,9</w:t>
            </w:r>
          </w:p>
        </w:tc>
      </w:tr>
      <w:tr w:rsidR="00A00299" w:rsidRPr="00A00299" w14:paraId="345D1E14" w14:textId="77777777" w:rsidTr="004132F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9567" w14:textId="77777777" w:rsidR="00A00299" w:rsidRPr="00A00299" w:rsidRDefault="00A00299" w:rsidP="00A0029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245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2AA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62E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50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BD3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385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255,2</w:t>
            </w:r>
          </w:p>
        </w:tc>
      </w:tr>
      <w:tr w:rsidR="00A00299" w:rsidRPr="00A00299" w14:paraId="36263CF7" w14:textId="77777777" w:rsidTr="00C55B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B7E9" w14:textId="77777777" w:rsidR="00A00299" w:rsidRPr="00A00299" w:rsidRDefault="00A00299" w:rsidP="00A0029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CE6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10 094,8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2B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7 418,7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B68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8 655,7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13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9 001,9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E2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5B9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9 736,5</w:t>
            </w:r>
          </w:p>
        </w:tc>
      </w:tr>
      <w:tr w:rsidR="00A00299" w:rsidRPr="00A00299" w14:paraId="059CDBCF" w14:textId="77777777" w:rsidTr="00807D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92A3" w14:textId="77777777" w:rsidR="00124633" w:rsidRPr="00A00299" w:rsidRDefault="00124633" w:rsidP="0012463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7F48" w14:textId="77777777" w:rsidR="00124633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15 295,9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E7F7" w14:textId="77777777" w:rsidR="00124633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13 448,0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BD67" w14:textId="77777777" w:rsidR="00124633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12 930,3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0DFC" w14:textId="77777777" w:rsidR="00124633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11 167,5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2FDF" w14:textId="77777777" w:rsidR="00124633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11 609,3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681C" w14:textId="77777777" w:rsidR="00124633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12 068,6</w:t>
            </w:r>
          </w:p>
        </w:tc>
      </w:tr>
      <w:tr w:rsidR="00A00299" w:rsidRPr="00A00299" w14:paraId="1C333019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3B62" w14:textId="77777777" w:rsidR="00B51551" w:rsidRPr="00A00299" w:rsidRDefault="00B51551" w:rsidP="00B5155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1EBB" w14:textId="77777777" w:rsidR="00B51551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-3 176,9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6CA" w14:textId="77777777" w:rsidR="00B51551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-3 973,0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2877" w14:textId="77777777" w:rsidR="00B51551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-2 187,7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933" w14:textId="77777777" w:rsidR="00B51551" w:rsidRPr="00A0029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FE9" w14:textId="77777777" w:rsidR="00B51551" w:rsidRPr="00A0029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D8C" w14:textId="77777777" w:rsidR="00B51551" w:rsidRPr="00A0029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  <w:tr w:rsidR="00A00299" w:rsidRPr="00A00299" w14:paraId="3D078670" w14:textId="77777777" w:rsidTr="00FE34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F98F" w14:textId="77777777" w:rsidR="00B061F3" w:rsidRPr="00A00299" w:rsidRDefault="00B061F3" w:rsidP="00FE340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1EC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FEA9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E83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E9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43D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9EF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</w:tbl>
    <w:p w14:paraId="64BD3C72" w14:textId="77777777" w:rsidR="00B061F3" w:rsidRPr="00A00299" w:rsidRDefault="00B061F3" w:rsidP="00B061F3">
      <w:pPr>
        <w:pStyle w:val="ConsPlusNormal"/>
        <w:rPr>
          <w:color w:val="0070C0"/>
        </w:rPr>
      </w:pPr>
    </w:p>
    <w:p w14:paraId="4AC4BF60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8EE972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42A4FE5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647E706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F769B22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42A4BE7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5AED3F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F070FB6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CF2968E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1868C77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1C7AAFD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3F78C31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ACA1D4C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6D2E339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363C9DD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643FA0E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8DCAB99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4AFF57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D6954EA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CEB57C4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B92F457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FB46413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6702F20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8CCD323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4CCD0EF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lastRenderedPageBreak/>
        <w:t>Приложение 2</w:t>
      </w:r>
    </w:p>
    <w:p w14:paraId="70785E40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t>к Бюджетному прогнозу</w:t>
      </w:r>
    </w:p>
    <w:p w14:paraId="54C4C026" w14:textId="77777777" w:rsidR="00B061F3" w:rsidRPr="00A00299" w:rsidRDefault="00B061F3" w:rsidP="00B061F3">
      <w:pPr>
        <w:pStyle w:val="ConsPlusNormal"/>
        <w:ind w:firstLine="540"/>
        <w:jc w:val="both"/>
        <w:rPr>
          <w:color w:val="0070C0"/>
        </w:rPr>
      </w:pPr>
    </w:p>
    <w:p w14:paraId="1B0C583C" w14:textId="77777777" w:rsidR="00B061F3" w:rsidRPr="00A00299" w:rsidRDefault="00B061F3" w:rsidP="00B061F3">
      <w:pPr>
        <w:pStyle w:val="ConsPlusNormal"/>
        <w:ind w:firstLine="540"/>
        <w:jc w:val="both"/>
        <w:rPr>
          <w:color w:val="0070C0"/>
        </w:rPr>
      </w:pPr>
    </w:p>
    <w:p w14:paraId="43A1B4E3" w14:textId="77777777" w:rsidR="00B061F3" w:rsidRPr="00A00299" w:rsidRDefault="00B061F3" w:rsidP="00B061F3">
      <w:pPr>
        <w:pStyle w:val="ConsPlusNormal"/>
        <w:ind w:firstLine="540"/>
        <w:jc w:val="both"/>
        <w:rPr>
          <w:color w:val="000000" w:themeColor="text1"/>
        </w:rPr>
      </w:pPr>
    </w:p>
    <w:p w14:paraId="2DA5400F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P498"/>
      <w:bookmarkEnd w:id="0"/>
      <w:r w:rsidRPr="00A00299">
        <w:rPr>
          <w:rFonts w:ascii="Times New Roman" w:hAnsi="Times New Roman" w:cs="Times New Roman"/>
          <w:b/>
          <w:color w:val="000000" w:themeColor="text1"/>
        </w:rPr>
        <w:t>ПОКАЗАТЕЛИ</w:t>
      </w:r>
    </w:p>
    <w:p w14:paraId="37973FE3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финансового обеспечения муниципальных программ</w:t>
      </w:r>
    </w:p>
    <w:p w14:paraId="407AC965" w14:textId="77777777" w:rsidR="00B061F3" w:rsidRPr="00A00299" w:rsidRDefault="00760763" w:rsidP="00B061F3">
      <w:pPr>
        <w:pStyle w:val="ConsPlusNormal"/>
        <w:jc w:val="center"/>
        <w:rPr>
          <w:rFonts w:ascii="Times New Roman" w:hAnsi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Пашозерского</w:t>
      </w:r>
      <w:r w:rsidR="00347698" w:rsidRPr="00A00299">
        <w:rPr>
          <w:rFonts w:ascii="Times New Roman" w:hAnsi="Times New Roman" w:cs="Times New Roman"/>
          <w:b/>
          <w:color w:val="000000" w:themeColor="text1"/>
        </w:rPr>
        <w:t xml:space="preserve"> сельского</w:t>
      </w:r>
      <w:r w:rsidR="00B061F3" w:rsidRPr="00A00299">
        <w:rPr>
          <w:rFonts w:ascii="Times New Roman" w:hAnsi="Times New Roman"/>
          <w:b/>
          <w:color w:val="000000" w:themeColor="text1"/>
        </w:rPr>
        <w:t xml:space="preserve"> поселения</w:t>
      </w:r>
    </w:p>
    <w:p w14:paraId="418D110A" w14:textId="77777777" w:rsidR="00B061F3" w:rsidRPr="00A00299" w:rsidRDefault="00347698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/>
          <w:b/>
          <w:color w:val="000000" w:themeColor="text1"/>
        </w:rPr>
        <w:t>на 2024</w:t>
      </w:r>
      <w:r w:rsidR="0055342E" w:rsidRPr="00A00299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="00B061F3" w:rsidRPr="00A00299">
        <w:rPr>
          <w:rFonts w:ascii="Times New Roman" w:hAnsi="Times New Roman"/>
          <w:b/>
          <w:color w:val="000000" w:themeColor="text1"/>
        </w:rPr>
        <w:t>-</w:t>
      </w:r>
      <w:r w:rsidR="0055342E" w:rsidRPr="00A00299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Pr="00A00299">
        <w:rPr>
          <w:rFonts w:ascii="Times New Roman" w:hAnsi="Times New Roman"/>
          <w:b/>
          <w:color w:val="000000" w:themeColor="text1"/>
        </w:rPr>
        <w:t>2029</w:t>
      </w:r>
      <w:r w:rsidR="00B061F3" w:rsidRPr="00A00299">
        <w:rPr>
          <w:rFonts w:ascii="Times New Roman" w:hAnsi="Times New Roman"/>
          <w:b/>
          <w:color w:val="000000" w:themeColor="text1"/>
        </w:rPr>
        <w:t xml:space="preserve"> годы</w:t>
      </w:r>
    </w:p>
    <w:p w14:paraId="5BD3954E" w14:textId="77777777" w:rsidR="00B061F3" w:rsidRPr="00A00299" w:rsidRDefault="00B061F3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</w:rPr>
      </w:pPr>
    </w:p>
    <w:p w14:paraId="5F13C805" w14:textId="77777777" w:rsidR="00B061F3" w:rsidRPr="00A00299" w:rsidRDefault="00B061F3" w:rsidP="00B061F3">
      <w:pPr>
        <w:pStyle w:val="ConsPlusNormal"/>
        <w:rPr>
          <w:rFonts w:ascii="Times New Roman" w:hAnsi="Times New Roman" w:cs="Times New Roman"/>
          <w:color w:val="0070C0"/>
        </w:rPr>
      </w:pPr>
    </w:p>
    <w:tbl>
      <w:tblPr>
        <w:tblW w:w="10632" w:type="dxa"/>
        <w:tblInd w:w="-1003" w:type="dxa"/>
        <w:tblLook w:val="04A0" w:firstRow="1" w:lastRow="0" w:firstColumn="1" w:lastColumn="0" w:noHBand="0" w:noVBand="1"/>
      </w:tblPr>
      <w:tblGrid>
        <w:gridCol w:w="2978"/>
        <w:gridCol w:w="1134"/>
        <w:gridCol w:w="1276"/>
        <w:gridCol w:w="1417"/>
        <w:gridCol w:w="1276"/>
        <w:gridCol w:w="1276"/>
        <w:gridCol w:w="1275"/>
      </w:tblGrid>
      <w:tr w:rsidR="00A00299" w:rsidRPr="00A00299" w14:paraId="71D5B320" w14:textId="77777777" w:rsidTr="00FE3406">
        <w:trPr>
          <w:trHeight w:val="61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D3B" w14:textId="77777777" w:rsidR="00B061F3" w:rsidRPr="00A00299" w:rsidRDefault="00B061F3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6C1C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2024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98C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2025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E93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2026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F883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2027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B4FF" w14:textId="77777777" w:rsidR="00B061F3" w:rsidRPr="00A00299" w:rsidRDefault="002C5811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2028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7AC4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2029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</w:tr>
      <w:tr w:rsidR="00A00299" w:rsidRPr="00A00299" w14:paraId="7E12C050" w14:textId="77777777" w:rsidTr="00942F01">
        <w:trPr>
          <w:trHeight w:val="5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17B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Расходы всего, </w:t>
            </w:r>
          </w:p>
          <w:p w14:paraId="47822317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072A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15 296,0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BFFC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13 134,5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E55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12 398,2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F654" w14:textId="77777777" w:rsidR="00A00299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11 167,5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9F14" w14:textId="77777777" w:rsidR="00A00299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11 609,3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7C56" w14:textId="77777777" w:rsidR="00A00299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12 068,6</w:t>
            </w:r>
          </w:p>
        </w:tc>
      </w:tr>
      <w:tr w:rsidR="00A00299" w:rsidRPr="00A00299" w14:paraId="5D71AC70" w14:textId="77777777" w:rsidTr="000D1820">
        <w:trPr>
          <w:trHeight w:val="5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B6F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1. Программные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8A3B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8 459,9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C929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6 784,8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E790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459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C09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620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A00299" w:rsidRPr="00A00299" w14:paraId="3B381D9B" w14:textId="77777777" w:rsidTr="00CD10D4">
        <w:trPr>
          <w:trHeight w:val="4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53A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EB8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84D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51,7%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199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54,4%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E7C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46BA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49CD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11AE97AA" w14:textId="77777777" w:rsidTr="005240BC">
        <w:trPr>
          <w:trHeight w:val="8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9EDE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 xml:space="preserve">Муниципальная программа "Развитие сферы культуры в </w:t>
            </w:r>
            <w:proofErr w:type="spellStart"/>
            <w:r w:rsidRPr="00A00299">
              <w:rPr>
                <w:rFonts w:ascii="Times New Roman" w:hAnsi="Times New Roman"/>
                <w:color w:val="000000" w:themeColor="text1"/>
              </w:rPr>
              <w:t>Пашозерском</w:t>
            </w:r>
            <w:proofErr w:type="spellEnd"/>
            <w:r w:rsidRPr="00A00299">
              <w:rPr>
                <w:rFonts w:ascii="Times New Roman" w:hAnsi="Times New Roman"/>
                <w:color w:val="000000" w:themeColor="text1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A980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4 792,1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8145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5 153,4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11E0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A819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AC3C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5BE1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4FB2BF44" w14:textId="77777777" w:rsidTr="005240BC">
        <w:trPr>
          <w:trHeight w:val="1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0ED3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A00299">
              <w:rPr>
                <w:rFonts w:ascii="Times New Roman" w:hAnsi="Times New Roman"/>
                <w:color w:val="000000" w:themeColor="text1"/>
              </w:rPr>
              <w:t>Пашозерском</w:t>
            </w:r>
            <w:proofErr w:type="spellEnd"/>
            <w:r w:rsidRPr="00A00299">
              <w:rPr>
                <w:rFonts w:ascii="Times New Roman" w:hAnsi="Times New Roman"/>
                <w:color w:val="000000" w:themeColor="text1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AC1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B683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965B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07EF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44CC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324E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01CDE6CF" w14:textId="77777777" w:rsidTr="005240BC">
        <w:trPr>
          <w:trHeight w:val="8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60E2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7506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467E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050C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1 251,7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7CD2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4780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D0B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355F49AC" w14:textId="77777777" w:rsidTr="005240BC">
        <w:trPr>
          <w:trHeight w:val="10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3D02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5D34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2 519,7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7ED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D332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F2A5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6760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9FF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2350AAD5" w14:textId="77777777" w:rsidTr="00012C4F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3C1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2. Непрограммные 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558A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6 836,0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7258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6 349,7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39F6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5 656,1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81B6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F9D0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5A1B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A00299" w:rsidRPr="00A00299" w14:paraId="534A0011" w14:textId="77777777" w:rsidTr="0070412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BDE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1038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44,7%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15C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48,3%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45A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45,6%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29BB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DEFF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C457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</w:tbl>
    <w:p w14:paraId="58F16A6F" w14:textId="77777777" w:rsidR="00CD4435" w:rsidRPr="00A00299" w:rsidRDefault="00CD4435" w:rsidP="00EC4DAF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0"/>
        </w:rPr>
      </w:pPr>
    </w:p>
    <w:sectPr w:rsidR="00CD4435" w:rsidRPr="00A00299" w:rsidSect="0070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912"/>
    <w:multiLevelType w:val="hybridMultilevel"/>
    <w:tmpl w:val="0668FC70"/>
    <w:lvl w:ilvl="0" w:tplc="2EE4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623"/>
    <w:multiLevelType w:val="hybridMultilevel"/>
    <w:tmpl w:val="1276B796"/>
    <w:lvl w:ilvl="0" w:tplc="3D6255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7C6797"/>
    <w:multiLevelType w:val="hybridMultilevel"/>
    <w:tmpl w:val="A15CB0DA"/>
    <w:lvl w:ilvl="0" w:tplc="2EE4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7404"/>
    <w:multiLevelType w:val="hybridMultilevel"/>
    <w:tmpl w:val="EC68F6C4"/>
    <w:lvl w:ilvl="0" w:tplc="5DF6289A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98394715">
    <w:abstractNumId w:val="1"/>
  </w:num>
  <w:num w:numId="2" w16cid:durableId="1834948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196865">
    <w:abstractNumId w:val="4"/>
  </w:num>
  <w:num w:numId="4" w16cid:durableId="1422681158">
    <w:abstractNumId w:val="2"/>
  </w:num>
  <w:num w:numId="5" w16cid:durableId="201498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8D"/>
    <w:rsid w:val="00011F75"/>
    <w:rsid w:val="00020B8E"/>
    <w:rsid w:val="000233AE"/>
    <w:rsid w:val="000411EE"/>
    <w:rsid w:val="0006748D"/>
    <w:rsid w:val="000F5E27"/>
    <w:rsid w:val="00124633"/>
    <w:rsid w:val="00180E4E"/>
    <w:rsid w:val="001906B6"/>
    <w:rsid w:val="001D7154"/>
    <w:rsid w:val="00224DD6"/>
    <w:rsid w:val="002458FA"/>
    <w:rsid w:val="002C5811"/>
    <w:rsid w:val="002E6C7F"/>
    <w:rsid w:val="00323AD5"/>
    <w:rsid w:val="00347698"/>
    <w:rsid w:val="003A1615"/>
    <w:rsid w:val="003A41AA"/>
    <w:rsid w:val="00415650"/>
    <w:rsid w:val="004A6D89"/>
    <w:rsid w:val="004B405C"/>
    <w:rsid w:val="005372E3"/>
    <w:rsid w:val="0055342E"/>
    <w:rsid w:val="00592BAF"/>
    <w:rsid w:val="00675F39"/>
    <w:rsid w:val="006A4242"/>
    <w:rsid w:val="006A7E85"/>
    <w:rsid w:val="00706640"/>
    <w:rsid w:val="007502C6"/>
    <w:rsid w:val="00760763"/>
    <w:rsid w:val="007C69BD"/>
    <w:rsid w:val="007E3718"/>
    <w:rsid w:val="007F4CBD"/>
    <w:rsid w:val="00821851"/>
    <w:rsid w:val="00821CD9"/>
    <w:rsid w:val="008D2DFE"/>
    <w:rsid w:val="008F5708"/>
    <w:rsid w:val="00912447"/>
    <w:rsid w:val="009A6BBF"/>
    <w:rsid w:val="009B1A90"/>
    <w:rsid w:val="009F0E5E"/>
    <w:rsid w:val="00A00299"/>
    <w:rsid w:val="00A403E2"/>
    <w:rsid w:val="00A44B33"/>
    <w:rsid w:val="00A63B82"/>
    <w:rsid w:val="00AB5FCF"/>
    <w:rsid w:val="00AC4C69"/>
    <w:rsid w:val="00B061F3"/>
    <w:rsid w:val="00B16A1A"/>
    <w:rsid w:val="00B444D6"/>
    <w:rsid w:val="00B51551"/>
    <w:rsid w:val="00B60AC6"/>
    <w:rsid w:val="00B76C46"/>
    <w:rsid w:val="00C3389D"/>
    <w:rsid w:val="00C33B8E"/>
    <w:rsid w:val="00CB314A"/>
    <w:rsid w:val="00CD4435"/>
    <w:rsid w:val="00D16779"/>
    <w:rsid w:val="00D614E3"/>
    <w:rsid w:val="00DB0456"/>
    <w:rsid w:val="00DC2F72"/>
    <w:rsid w:val="00DD072C"/>
    <w:rsid w:val="00DD1EE2"/>
    <w:rsid w:val="00E3101E"/>
    <w:rsid w:val="00E70544"/>
    <w:rsid w:val="00E729A3"/>
    <w:rsid w:val="00EC4DAF"/>
    <w:rsid w:val="00F5764A"/>
    <w:rsid w:val="00F75359"/>
    <w:rsid w:val="00FE513B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D5A5"/>
  <w15:chartTrackingRefBased/>
  <w15:docId w15:val="{7F5D66C9-067B-4722-BE81-06B42FA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48D"/>
    <w:rPr>
      <w:color w:val="0563C1" w:themeColor="hyperlink"/>
      <w:u w:val="single"/>
    </w:rPr>
  </w:style>
  <w:style w:type="paragraph" w:customStyle="1" w:styleId="ConsPlusNormal">
    <w:name w:val="ConsPlusNormal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615"/>
    <w:rPr>
      <w:rFonts w:ascii="Segoe UI" w:eastAsia="Calibri" w:hAnsi="Segoe UI" w:cs="Segoe UI"/>
      <w:sz w:val="18"/>
      <w:szCs w:val="18"/>
    </w:rPr>
  </w:style>
  <w:style w:type="character" w:customStyle="1" w:styleId="a6">
    <w:name w:val="Обычный (Интернет) Знак"/>
    <w:aliases w:val="Обычный (Web) Знак1,Обычный (Web)1 Знак,Обычный (Web) Знак Знак,Обычный (веб) Знак Знак Знак Знак,Обычный (веб) Знак Знак Знак1,Обычный (Web)11 Знак,Обычный (веб)1 Знак,Обычный (веб)11 Знак,Обычный (веб)111 Знак Знак Знак"/>
    <w:basedOn w:val="a0"/>
    <w:link w:val="a7"/>
    <w:semiHidden/>
    <w:locked/>
    <w:rsid w:val="00EC4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,Обычный (Web) Знак,Обычный (веб) Знак Знак Знак,Обычный (веб) Знак Знак,Обычный (Web)11,Обычный (веб)1,Обычный (веб)11,Обычный (веб)111 Знак Знак,Обычный (Web) Знак Знак Знак Знак,Обычный (We,Обычный (W"/>
    <w:basedOn w:val="a"/>
    <w:link w:val="a6"/>
    <w:semiHidden/>
    <w:unhideWhenUsed/>
    <w:qFormat/>
    <w:rsid w:val="00EC4DA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3FB2-C384-42DC-9567-AAF80002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Суворова</dc:creator>
  <cp:keywords/>
  <dc:description/>
  <cp:lastModifiedBy>u</cp:lastModifiedBy>
  <cp:revision>52</cp:revision>
  <cp:lastPrinted>2022-07-13T09:44:00Z</cp:lastPrinted>
  <dcterms:created xsi:type="dcterms:W3CDTF">2022-11-10T06:39:00Z</dcterms:created>
  <dcterms:modified xsi:type="dcterms:W3CDTF">2024-02-26T05:52:00Z</dcterms:modified>
</cp:coreProperties>
</file>