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D22" w:rsidRPr="00663EB2" w:rsidRDefault="00B52D22">
      <w:pPr>
        <w:pStyle w:val="4"/>
      </w:pPr>
      <w:r w:rsidRPr="00663EB2">
        <w:t>АДМИНИСТРАЦИЯ  МУНИЦИПАЛЬНОГО  ОБРАЗОВАНИЯ</w:t>
      </w:r>
    </w:p>
    <w:p w:rsidR="00B52D22" w:rsidRPr="00663EB2" w:rsidRDefault="00B52D22">
      <w:pPr>
        <w:jc w:val="center"/>
        <w:rPr>
          <w:b/>
          <w:sz w:val="22"/>
        </w:rPr>
      </w:pPr>
      <w:r w:rsidRPr="00663EB2">
        <w:rPr>
          <w:b/>
          <w:sz w:val="22"/>
        </w:rPr>
        <w:t xml:space="preserve">ТИХВИНСКИЙ  МУНИЦИПАЛЬНЫЙ  РАЙОН </w:t>
      </w:r>
    </w:p>
    <w:p w:rsidR="00B52D22" w:rsidRPr="00663EB2" w:rsidRDefault="00B52D22">
      <w:pPr>
        <w:jc w:val="center"/>
        <w:rPr>
          <w:b/>
          <w:sz w:val="22"/>
        </w:rPr>
      </w:pPr>
      <w:r w:rsidRPr="00663EB2">
        <w:rPr>
          <w:b/>
          <w:sz w:val="22"/>
        </w:rPr>
        <w:t>ЛЕНИНГРАДСКОЙ  ОБЛАСТИ</w:t>
      </w:r>
    </w:p>
    <w:p w:rsidR="00B52D22" w:rsidRPr="00663EB2" w:rsidRDefault="00B52D22">
      <w:pPr>
        <w:jc w:val="center"/>
        <w:rPr>
          <w:b/>
          <w:sz w:val="22"/>
        </w:rPr>
      </w:pPr>
      <w:r w:rsidRPr="00663EB2">
        <w:rPr>
          <w:b/>
          <w:sz w:val="22"/>
        </w:rPr>
        <w:t>(АДМИНИСТРАЦИЯ  ТИХВИНСКОГО  РАЙОНА)</w:t>
      </w:r>
    </w:p>
    <w:p w:rsidR="00B52D22" w:rsidRPr="00663EB2" w:rsidRDefault="00B52D22">
      <w:pPr>
        <w:jc w:val="center"/>
        <w:rPr>
          <w:b/>
          <w:sz w:val="32"/>
        </w:rPr>
      </w:pPr>
    </w:p>
    <w:p w:rsidR="00B52D22" w:rsidRPr="00663EB2" w:rsidRDefault="00B52D22">
      <w:pPr>
        <w:jc w:val="center"/>
        <w:rPr>
          <w:sz w:val="10"/>
        </w:rPr>
      </w:pPr>
      <w:r w:rsidRPr="00663EB2">
        <w:rPr>
          <w:b/>
          <w:sz w:val="32"/>
        </w:rPr>
        <w:t>ПОСТАНОВЛЕНИЕ</w:t>
      </w:r>
    </w:p>
    <w:p w:rsidR="00B52D22" w:rsidRPr="00663EB2" w:rsidRDefault="00B52D22">
      <w:pPr>
        <w:jc w:val="center"/>
        <w:rPr>
          <w:sz w:val="10"/>
        </w:rPr>
      </w:pPr>
    </w:p>
    <w:p w:rsidR="00B52D22" w:rsidRPr="00663EB2" w:rsidRDefault="00B52D22">
      <w:pPr>
        <w:jc w:val="center"/>
        <w:rPr>
          <w:sz w:val="10"/>
        </w:rPr>
      </w:pPr>
    </w:p>
    <w:p w:rsidR="00B52D22" w:rsidRPr="00663EB2" w:rsidRDefault="00B52D22">
      <w:pPr>
        <w:tabs>
          <w:tab w:val="left" w:pos="4962"/>
        </w:tabs>
        <w:rPr>
          <w:sz w:val="16"/>
        </w:rPr>
      </w:pPr>
    </w:p>
    <w:p w:rsidR="00B52D22" w:rsidRPr="00663EB2" w:rsidRDefault="00B52D22">
      <w:pPr>
        <w:tabs>
          <w:tab w:val="left" w:pos="4962"/>
        </w:tabs>
        <w:jc w:val="center"/>
        <w:rPr>
          <w:sz w:val="16"/>
        </w:rPr>
      </w:pPr>
    </w:p>
    <w:p w:rsidR="00B52D22" w:rsidRPr="00663EB2" w:rsidRDefault="00B52D22">
      <w:pPr>
        <w:tabs>
          <w:tab w:val="left" w:pos="851"/>
          <w:tab w:val="left" w:pos="3686"/>
        </w:tabs>
        <w:rPr>
          <w:sz w:val="24"/>
        </w:rPr>
      </w:pPr>
    </w:p>
    <w:p w:rsidR="00B52D22" w:rsidRPr="00663EB2" w:rsidRDefault="00663EB2">
      <w:pPr>
        <w:tabs>
          <w:tab w:val="left" w:pos="567"/>
          <w:tab w:val="left" w:pos="3686"/>
        </w:tabs>
      </w:pPr>
      <w:r w:rsidRPr="00663EB2">
        <w:tab/>
        <w:t>2 июля 2025 г.</w:t>
      </w:r>
      <w:r w:rsidRPr="00663EB2">
        <w:tab/>
      </w:r>
      <w:bookmarkStart w:id="0" w:name="_GoBack"/>
      <w:r w:rsidRPr="00663EB2">
        <w:t>01-1801-а</w:t>
      </w:r>
    </w:p>
    <w:bookmarkEnd w:id="0"/>
    <w:p w:rsidR="00B52D22" w:rsidRDefault="00B52D22">
      <w:pPr>
        <w:rPr>
          <w:b/>
        </w:rPr>
      </w:pPr>
      <w:r>
        <w:rPr>
          <w:b/>
          <w:sz w:val="22"/>
        </w:rPr>
        <w:t>от __________________________ № _________</w:t>
      </w:r>
    </w:p>
    <w:p w:rsidR="00326996" w:rsidRDefault="00326996" w:rsidP="00B52D22">
      <w:pPr>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tblGrid>
      <w:tr w:rsidR="008A3858" w:rsidRPr="00BC57C9" w:rsidTr="00BC57C9">
        <w:tc>
          <w:tcPr>
            <w:tcW w:w="4786" w:type="dxa"/>
            <w:tcBorders>
              <w:top w:val="nil"/>
              <w:left w:val="nil"/>
              <w:bottom w:val="nil"/>
              <w:right w:val="nil"/>
            </w:tcBorders>
            <w:shd w:val="clear" w:color="auto" w:fill="auto"/>
          </w:tcPr>
          <w:p w:rsidR="008A3858" w:rsidRPr="00BC57C9" w:rsidRDefault="00BC57C9" w:rsidP="00BC57C9">
            <w:pPr>
              <w:suppressAutoHyphens/>
              <w:rPr>
                <w:sz w:val="24"/>
                <w:szCs w:val="24"/>
              </w:rPr>
            </w:pPr>
            <w:r w:rsidRPr="00BC57C9">
              <w:rPr>
                <w:sz w:val="24"/>
                <w:szCs w:val="24"/>
              </w:rPr>
              <w:t xml:space="preserve">Об </w:t>
            </w:r>
            <w:r>
              <w:rPr>
                <w:sz w:val="24"/>
                <w:szCs w:val="24"/>
              </w:rPr>
              <w:t>утверждении типового проекта по </w:t>
            </w:r>
            <w:r w:rsidRPr="00BC57C9">
              <w:rPr>
                <w:sz w:val="24"/>
                <w:szCs w:val="24"/>
              </w:rPr>
              <w:t>созданию мест (площадок) накопления твердых коммунальных отходов на</w:t>
            </w:r>
            <w:r>
              <w:rPr>
                <w:sz w:val="24"/>
                <w:szCs w:val="24"/>
              </w:rPr>
              <w:t> </w:t>
            </w:r>
            <w:r w:rsidRPr="00BC57C9">
              <w:rPr>
                <w:sz w:val="24"/>
                <w:szCs w:val="24"/>
              </w:rPr>
              <w:t>территории Тихвинского городского поселения</w:t>
            </w:r>
          </w:p>
        </w:tc>
      </w:tr>
      <w:tr w:rsidR="00BC57C9" w:rsidRPr="00BC57C9" w:rsidTr="00BC57C9">
        <w:tc>
          <w:tcPr>
            <w:tcW w:w="4786" w:type="dxa"/>
            <w:tcBorders>
              <w:top w:val="nil"/>
              <w:left w:val="nil"/>
              <w:bottom w:val="nil"/>
              <w:right w:val="nil"/>
            </w:tcBorders>
            <w:shd w:val="clear" w:color="auto" w:fill="auto"/>
          </w:tcPr>
          <w:p w:rsidR="00BC57C9" w:rsidRPr="00564D6C" w:rsidRDefault="00BC57C9" w:rsidP="00BC57C9">
            <w:pPr>
              <w:suppressAutoHyphens/>
              <w:rPr>
                <w:sz w:val="24"/>
                <w:szCs w:val="24"/>
              </w:rPr>
            </w:pPr>
            <w:r w:rsidRPr="00564D6C">
              <w:rPr>
                <w:sz w:val="24"/>
                <w:szCs w:val="24"/>
              </w:rPr>
              <w:t>21,0400 ДО НПА</w:t>
            </w:r>
          </w:p>
        </w:tc>
      </w:tr>
    </w:tbl>
    <w:p w:rsidR="00554BEC" w:rsidRPr="009874C2" w:rsidRDefault="00554BEC" w:rsidP="009874C2">
      <w:pPr>
        <w:suppressAutoHyphens/>
        <w:ind w:firstLine="709"/>
        <w:rPr>
          <w:szCs w:val="28"/>
        </w:rPr>
      </w:pPr>
    </w:p>
    <w:p w:rsidR="00BC57C9" w:rsidRPr="009874C2" w:rsidRDefault="00BC57C9" w:rsidP="009874C2">
      <w:pPr>
        <w:ind w:firstLine="709"/>
        <w:rPr>
          <w:rFonts w:eastAsia="Calibri"/>
          <w:color w:val="000000"/>
          <w:szCs w:val="28"/>
          <w:lang w:eastAsia="en-US"/>
        </w:rPr>
      </w:pPr>
      <w:r w:rsidRPr="009874C2">
        <w:rPr>
          <w:rFonts w:eastAsia="Calibri"/>
          <w:color w:val="000000"/>
          <w:szCs w:val="28"/>
          <w:lang w:eastAsia="en-US"/>
        </w:rPr>
        <w:t>В соответствии с пунктом 19 части 1 статьи 14 Федерального закона от</w:t>
      </w:r>
      <w:r w:rsidR="009874C2">
        <w:rPr>
          <w:rFonts w:eastAsia="Calibri"/>
          <w:color w:val="000000"/>
          <w:szCs w:val="28"/>
          <w:lang w:eastAsia="en-US"/>
        </w:rPr>
        <w:t> 6 октября 2003 года № </w:t>
      </w:r>
      <w:r w:rsidRPr="009874C2">
        <w:rPr>
          <w:rFonts w:eastAsia="Calibri"/>
          <w:color w:val="000000"/>
          <w:szCs w:val="28"/>
          <w:lang w:eastAsia="en-US"/>
        </w:rPr>
        <w:t>131-Ф3 «Об общих принципах организации местного самоуправления в Российской Федерации»; Федеральным законом от 20</w:t>
      </w:r>
      <w:r w:rsidR="009874C2">
        <w:rPr>
          <w:rFonts w:eastAsia="Calibri"/>
          <w:color w:val="000000"/>
          <w:szCs w:val="28"/>
          <w:lang w:eastAsia="en-US"/>
        </w:rPr>
        <w:t xml:space="preserve"> марта </w:t>
      </w:r>
      <w:r w:rsidRPr="009874C2">
        <w:rPr>
          <w:rFonts w:eastAsia="Calibri"/>
          <w:color w:val="000000"/>
          <w:szCs w:val="28"/>
          <w:lang w:eastAsia="en-US"/>
        </w:rPr>
        <w:t xml:space="preserve">2025 </w:t>
      </w:r>
      <w:r w:rsidR="009874C2">
        <w:rPr>
          <w:rFonts w:eastAsia="Calibri"/>
          <w:color w:val="000000"/>
          <w:szCs w:val="28"/>
          <w:lang w:eastAsia="en-US"/>
        </w:rPr>
        <w:t xml:space="preserve">года </w:t>
      </w:r>
      <w:r w:rsidRPr="009874C2">
        <w:rPr>
          <w:rFonts w:eastAsia="Calibri"/>
          <w:color w:val="000000"/>
          <w:szCs w:val="28"/>
          <w:lang w:eastAsia="en-US"/>
        </w:rPr>
        <w:t>№</w:t>
      </w:r>
      <w:r w:rsidR="009874C2">
        <w:rPr>
          <w:rFonts w:eastAsia="Calibri"/>
          <w:color w:val="000000"/>
          <w:szCs w:val="28"/>
          <w:lang w:eastAsia="en-US"/>
        </w:rPr>
        <w:t> </w:t>
      </w:r>
      <w:r w:rsidRPr="009874C2">
        <w:rPr>
          <w:rFonts w:eastAsia="Calibri"/>
          <w:color w:val="000000"/>
          <w:szCs w:val="28"/>
          <w:lang w:eastAsia="en-US"/>
        </w:rPr>
        <w:t>33-ФЗ «Об общих принципах организации местного самоуправления в единой системе публичной власти»; Федеральным законом</w:t>
      </w:r>
      <w:r w:rsidR="006E2B8C">
        <w:rPr>
          <w:rFonts w:eastAsia="Calibri"/>
          <w:color w:val="000000"/>
          <w:szCs w:val="28"/>
          <w:lang w:eastAsia="en-US"/>
        </w:rPr>
        <w:t xml:space="preserve"> от 24 июня 1998 года № </w:t>
      </w:r>
      <w:r w:rsidRPr="009874C2">
        <w:rPr>
          <w:rFonts w:eastAsia="Calibri"/>
          <w:color w:val="000000"/>
          <w:szCs w:val="28"/>
          <w:lang w:eastAsia="en-US"/>
        </w:rPr>
        <w:t>8</w:t>
      </w:r>
      <w:r w:rsidR="00745490">
        <w:rPr>
          <w:rFonts w:eastAsia="Calibri"/>
          <w:color w:val="000000"/>
          <w:szCs w:val="28"/>
          <w:lang w:eastAsia="en-US"/>
        </w:rPr>
        <w:t>9-ФЗ «Об </w:t>
      </w:r>
      <w:r w:rsidRPr="009874C2">
        <w:rPr>
          <w:rFonts w:eastAsia="Calibri"/>
          <w:color w:val="000000"/>
          <w:szCs w:val="28"/>
          <w:lang w:eastAsia="en-US"/>
        </w:rPr>
        <w:t>отходах производства и потребления»; Федеральным законом</w:t>
      </w:r>
      <w:r w:rsidR="00745490">
        <w:rPr>
          <w:rFonts w:eastAsia="Calibri"/>
          <w:color w:val="000000"/>
          <w:szCs w:val="28"/>
          <w:lang w:eastAsia="en-US"/>
        </w:rPr>
        <w:t xml:space="preserve"> от 31 </w:t>
      </w:r>
      <w:r w:rsidR="006E2B8C">
        <w:rPr>
          <w:rFonts w:eastAsia="Calibri"/>
          <w:color w:val="000000"/>
          <w:szCs w:val="28"/>
          <w:lang w:eastAsia="en-US"/>
        </w:rPr>
        <w:t>декабря 2017 года № </w:t>
      </w:r>
      <w:r w:rsidRPr="009874C2">
        <w:rPr>
          <w:rFonts w:eastAsia="Calibri"/>
          <w:color w:val="000000"/>
          <w:szCs w:val="28"/>
          <w:lang w:eastAsia="en-US"/>
        </w:rPr>
        <w:t>503-ФЗ «О внесении изменений в Федеральный закон «Об отходах производства и потребления» и</w:t>
      </w:r>
      <w:r w:rsidR="00745490">
        <w:rPr>
          <w:rFonts w:eastAsia="Calibri"/>
          <w:color w:val="000000"/>
          <w:szCs w:val="28"/>
          <w:lang w:eastAsia="en-US"/>
        </w:rPr>
        <w:t xml:space="preserve"> </w:t>
      </w:r>
      <w:r w:rsidRPr="009874C2">
        <w:rPr>
          <w:rFonts w:eastAsia="Calibri"/>
          <w:color w:val="000000"/>
          <w:szCs w:val="28"/>
          <w:lang w:eastAsia="en-US"/>
        </w:rPr>
        <w:t xml:space="preserve">отдельные законодательные акты Российской Федерации»; в соответствии </w:t>
      </w:r>
      <w:r w:rsidR="00745490">
        <w:rPr>
          <w:rFonts w:eastAsia="Calibri"/>
          <w:color w:val="000000"/>
          <w:szCs w:val="28"/>
          <w:lang w:eastAsia="en-US"/>
        </w:rPr>
        <w:t>с </w:t>
      </w:r>
      <w:r w:rsidR="006E2B8C">
        <w:rPr>
          <w:rFonts w:eastAsia="Calibri"/>
          <w:color w:val="000000"/>
          <w:szCs w:val="28"/>
          <w:lang w:eastAsia="en-US"/>
        </w:rPr>
        <w:t>П</w:t>
      </w:r>
      <w:r w:rsidRPr="009874C2">
        <w:rPr>
          <w:rFonts w:eastAsia="Calibri"/>
          <w:color w:val="000000"/>
          <w:szCs w:val="28"/>
          <w:lang w:eastAsia="en-US"/>
        </w:rPr>
        <w:t>остановлением Правит</w:t>
      </w:r>
      <w:r w:rsidR="006E2B8C">
        <w:rPr>
          <w:rFonts w:eastAsia="Calibri"/>
          <w:color w:val="000000"/>
          <w:szCs w:val="28"/>
          <w:lang w:eastAsia="en-US"/>
        </w:rPr>
        <w:t>ельства Российской Федерации от </w:t>
      </w:r>
      <w:r w:rsidRPr="009874C2">
        <w:rPr>
          <w:rFonts w:eastAsia="Calibri"/>
          <w:color w:val="000000"/>
          <w:szCs w:val="28"/>
          <w:lang w:eastAsia="en-US"/>
        </w:rPr>
        <w:t>31</w:t>
      </w:r>
      <w:r w:rsidR="006E2B8C">
        <w:rPr>
          <w:rFonts w:eastAsia="Calibri"/>
          <w:color w:val="000000"/>
          <w:szCs w:val="28"/>
          <w:lang w:eastAsia="en-US"/>
        </w:rPr>
        <w:t> </w:t>
      </w:r>
      <w:r w:rsidRPr="009874C2">
        <w:rPr>
          <w:rFonts w:eastAsia="Calibri"/>
          <w:color w:val="000000"/>
          <w:szCs w:val="28"/>
          <w:lang w:eastAsia="en-US"/>
        </w:rPr>
        <w:t>августа</w:t>
      </w:r>
      <w:r w:rsidR="00745490">
        <w:rPr>
          <w:rFonts w:eastAsia="Calibri"/>
          <w:color w:val="000000"/>
          <w:szCs w:val="28"/>
          <w:lang w:eastAsia="en-US"/>
        </w:rPr>
        <w:t> </w:t>
      </w:r>
      <w:r w:rsidRPr="009874C2">
        <w:rPr>
          <w:rFonts w:eastAsia="Calibri"/>
          <w:color w:val="000000"/>
          <w:szCs w:val="28"/>
          <w:lang w:eastAsia="en-US"/>
        </w:rPr>
        <w:t>2018</w:t>
      </w:r>
      <w:r w:rsidR="00745490">
        <w:rPr>
          <w:rFonts w:eastAsia="Calibri"/>
          <w:color w:val="000000"/>
          <w:szCs w:val="28"/>
          <w:lang w:eastAsia="en-US"/>
        </w:rPr>
        <w:t xml:space="preserve"> </w:t>
      </w:r>
      <w:r w:rsidR="006E2B8C">
        <w:rPr>
          <w:rFonts w:eastAsia="Calibri"/>
          <w:color w:val="000000"/>
          <w:szCs w:val="28"/>
          <w:lang w:eastAsia="en-US"/>
        </w:rPr>
        <w:t>года № </w:t>
      </w:r>
      <w:r w:rsidRPr="009874C2">
        <w:rPr>
          <w:rFonts w:eastAsia="Calibri"/>
          <w:color w:val="000000"/>
          <w:szCs w:val="28"/>
          <w:lang w:eastAsia="en-US"/>
        </w:rPr>
        <w:t>1039 «Об утверждении Правил обустройства мест (площадок) накопления твердых коммунальных отходов и ведения их</w:t>
      </w:r>
      <w:r w:rsidR="00824BF3">
        <w:rPr>
          <w:rFonts w:eastAsia="Calibri"/>
          <w:color w:val="000000"/>
          <w:szCs w:val="28"/>
          <w:lang w:eastAsia="en-US"/>
        </w:rPr>
        <w:t> </w:t>
      </w:r>
      <w:r w:rsidRPr="009874C2">
        <w:rPr>
          <w:rFonts w:eastAsia="Calibri"/>
          <w:color w:val="000000"/>
          <w:szCs w:val="28"/>
          <w:lang w:eastAsia="en-US"/>
        </w:rPr>
        <w:t>реестра»; приказом Комитета Ленинградской области по обращению с</w:t>
      </w:r>
      <w:r w:rsidR="00824BF3">
        <w:rPr>
          <w:rFonts w:eastAsia="Calibri"/>
          <w:color w:val="000000"/>
          <w:szCs w:val="28"/>
          <w:lang w:eastAsia="en-US"/>
        </w:rPr>
        <w:t> </w:t>
      </w:r>
      <w:r w:rsidRPr="009874C2">
        <w:rPr>
          <w:rFonts w:eastAsia="Calibri"/>
          <w:color w:val="000000"/>
          <w:szCs w:val="28"/>
          <w:lang w:eastAsia="en-US"/>
        </w:rPr>
        <w:t>отходами от 20 октября 2021 года №</w:t>
      </w:r>
      <w:r w:rsidR="00DC4A24">
        <w:rPr>
          <w:rFonts w:eastAsia="Calibri"/>
          <w:color w:val="000000"/>
          <w:szCs w:val="28"/>
          <w:lang w:eastAsia="en-US"/>
        </w:rPr>
        <w:t> </w:t>
      </w:r>
      <w:r w:rsidRPr="009874C2">
        <w:rPr>
          <w:rFonts w:eastAsia="Calibri"/>
          <w:color w:val="000000"/>
          <w:szCs w:val="28"/>
          <w:lang w:eastAsia="en-US"/>
        </w:rPr>
        <w:t>14 «Об утверждении Единых стандартов к местам (площадкам) накопления твердых коммунальных отходов на территории Ленинградской области»; приказом Комитета Ленинградской области по обращению с отходами от</w:t>
      </w:r>
      <w:r w:rsidR="00745490">
        <w:rPr>
          <w:rFonts w:eastAsia="Calibri"/>
          <w:color w:val="000000"/>
          <w:szCs w:val="28"/>
          <w:lang w:eastAsia="en-US"/>
        </w:rPr>
        <w:t> </w:t>
      </w:r>
      <w:r w:rsidRPr="009874C2">
        <w:rPr>
          <w:rFonts w:eastAsia="Calibri"/>
          <w:color w:val="000000"/>
          <w:szCs w:val="28"/>
          <w:lang w:eastAsia="en-US"/>
        </w:rPr>
        <w:t>13</w:t>
      </w:r>
      <w:r w:rsidR="00745490">
        <w:rPr>
          <w:rFonts w:eastAsia="Calibri"/>
          <w:color w:val="000000"/>
          <w:szCs w:val="28"/>
          <w:lang w:eastAsia="en-US"/>
        </w:rPr>
        <w:t> </w:t>
      </w:r>
      <w:r w:rsidRPr="009874C2">
        <w:rPr>
          <w:rFonts w:eastAsia="Calibri"/>
          <w:color w:val="000000"/>
          <w:szCs w:val="28"/>
          <w:lang w:eastAsia="en-US"/>
        </w:rPr>
        <w:t>сентября</w:t>
      </w:r>
      <w:r w:rsidR="00745490">
        <w:rPr>
          <w:rFonts w:eastAsia="Calibri"/>
          <w:color w:val="000000"/>
          <w:szCs w:val="28"/>
          <w:lang w:eastAsia="en-US"/>
        </w:rPr>
        <w:t> </w:t>
      </w:r>
      <w:r w:rsidRPr="009874C2">
        <w:rPr>
          <w:rFonts w:eastAsia="Calibri"/>
          <w:color w:val="000000"/>
          <w:szCs w:val="28"/>
          <w:lang w:eastAsia="en-US"/>
        </w:rPr>
        <w:t>2024</w:t>
      </w:r>
      <w:r w:rsidR="000E53D3">
        <w:rPr>
          <w:rFonts w:eastAsia="Calibri"/>
          <w:color w:val="000000"/>
          <w:szCs w:val="28"/>
          <w:lang w:eastAsia="en-US"/>
        </w:rPr>
        <w:t> </w:t>
      </w:r>
      <w:r w:rsidRPr="009874C2">
        <w:rPr>
          <w:rFonts w:eastAsia="Calibri"/>
          <w:color w:val="000000"/>
          <w:szCs w:val="28"/>
          <w:lang w:eastAsia="en-US"/>
        </w:rPr>
        <w:t>года №</w:t>
      </w:r>
      <w:r w:rsidR="00DC4A24">
        <w:rPr>
          <w:rFonts w:eastAsia="Calibri"/>
          <w:color w:val="000000"/>
          <w:szCs w:val="28"/>
          <w:lang w:eastAsia="en-US"/>
        </w:rPr>
        <w:t> </w:t>
      </w:r>
      <w:r w:rsidRPr="009874C2">
        <w:rPr>
          <w:rFonts w:eastAsia="Calibri"/>
          <w:color w:val="000000"/>
          <w:szCs w:val="28"/>
          <w:lang w:eastAsia="en-US"/>
        </w:rPr>
        <w:t>12 «Об внесении изменений в отдельные приказы Комитета Ленинградской области по обращению с отходами»; приказом Комитета Ленинградской области по обращению с отходами</w:t>
      </w:r>
      <w:r w:rsidR="00745490">
        <w:rPr>
          <w:rFonts w:eastAsia="Calibri"/>
          <w:color w:val="000000"/>
          <w:szCs w:val="28"/>
          <w:lang w:eastAsia="en-US"/>
        </w:rPr>
        <w:t xml:space="preserve"> от </w:t>
      </w:r>
      <w:r w:rsidRPr="009874C2">
        <w:rPr>
          <w:rFonts w:eastAsia="Calibri"/>
          <w:color w:val="000000"/>
          <w:szCs w:val="28"/>
          <w:lang w:eastAsia="en-US"/>
        </w:rPr>
        <w:t>22 ноября 2021 года №</w:t>
      </w:r>
      <w:r w:rsidR="00DC4A24">
        <w:rPr>
          <w:rFonts w:eastAsia="Calibri"/>
          <w:color w:val="000000"/>
          <w:szCs w:val="28"/>
          <w:lang w:eastAsia="en-US"/>
        </w:rPr>
        <w:t> </w:t>
      </w:r>
      <w:r w:rsidRPr="009874C2">
        <w:rPr>
          <w:rFonts w:eastAsia="Calibri"/>
          <w:color w:val="000000"/>
          <w:szCs w:val="28"/>
          <w:lang w:eastAsia="en-US"/>
        </w:rPr>
        <w:t>17 «Об утверждении порядка накопления твердых коммунальных отходов (в том числе их раздельного накопления) на территории Ленинградской области» (с изменениями); на основании части 7 статьи</w:t>
      </w:r>
      <w:r w:rsidR="00DC4A24">
        <w:rPr>
          <w:rFonts w:eastAsia="Calibri"/>
          <w:color w:val="000000"/>
          <w:szCs w:val="28"/>
          <w:lang w:eastAsia="en-US"/>
        </w:rPr>
        <w:t xml:space="preserve"> </w:t>
      </w:r>
      <w:r w:rsidRPr="009874C2">
        <w:rPr>
          <w:rFonts w:eastAsia="Calibri"/>
          <w:color w:val="000000"/>
          <w:szCs w:val="28"/>
          <w:lang w:eastAsia="en-US"/>
        </w:rPr>
        <w:t>1 Устава муниципального образования Тихвинское городское поселение Тихвинского муниципального района Ленинградской области; части 3 статьи 30 Устава муниципального образования Тихвинский муниципальный район Ленинградской области; и в целях повышения уровня благоустройства и</w:t>
      </w:r>
      <w:r w:rsidR="000E53D3">
        <w:rPr>
          <w:rFonts w:eastAsia="Calibri"/>
          <w:color w:val="000000"/>
          <w:szCs w:val="28"/>
          <w:lang w:eastAsia="en-US"/>
        </w:rPr>
        <w:t xml:space="preserve"> </w:t>
      </w:r>
      <w:r w:rsidRPr="009874C2">
        <w:rPr>
          <w:rFonts w:eastAsia="Calibri"/>
          <w:color w:val="000000"/>
          <w:szCs w:val="28"/>
          <w:lang w:eastAsia="en-US"/>
        </w:rPr>
        <w:t xml:space="preserve">санитарного состояния территорий </w:t>
      </w:r>
      <w:r w:rsidRPr="009874C2">
        <w:rPr>
          <w:rFonts w:eastAsia="Calibri"/>
          <w:color w:val="000000"/>
          <w:szCs w:val="28"/>
          <w:lang w:eastAsia="en-US"/>
        </w:rPr>
        <w:lastRenderedPageBreak/>
        <w:t>населенных пунктов Тихвинского городского поселения, администрация Тихвинского района ПОСТАНОВЛЯЕТ:</w:t>
      </w:r>
    </w:p>
    <w:p w:rsidR="00407046" w:rsidRDefault="00BC57C9" w:rsidP="00407046">
      <w:pPr>
        <w:numPr>
          <w:ilvl w:val="0"/>
          <w:numId w:val="4"/>
        </w:numPr>
        <w:tabs>
          <w:tab w:val="left" w:pos="1134"/>
        </w:tabs>
        <w:ind w:left="0" w:firstLine="709"/>
        <w:rPr>
          <w:rFonts w:eastAsia="Calibri"/>
          <w:color w:val="000000"/>
          <w:szCs w:val="28"/>
          <w:lang w:eastAsia="en-US"/>
        </w:rPr>
      </w:pPr>
      <w:r w:rsidRPr="009874C2">
        <w:rPr>
          <w:rFonts w:eastAsia="Calibri"/>
          <w:color w:val="000000"/>
          <w:szCs w:val="28"/>
          <w:lang w:eastAsia="en-US"/>
        </w:rPr>
        <w:t>Утвердить типовой проект по созданию мест (площадок) накопления твердых коммунальных отходов на территории Тихвинского городского поселения (приложение)</w:t>
      </w:r>
      <w:r w:rsidR="00407046">
        <w:rPr>
          <w:rFonts w:eastAsia="Calibri"/>
          <w:color w:val="000000"/>
          <w:szCs w:val="28"/>
          <w:lang w:eastAsia="en-US"/>
        </w:rPr>
        <w:t>.</w:t>
      </w:r>
    </w:p>
    <w:p w:rsidR="00407046" w:rsidRDefault="00BC57C9" w:rsidP="00407046">
      <w:pPr>
        <w:numPr>
          <w:ilvl w:val="0"/>
          <w:numId w:val="4"/>
        </w:numPr>
        <w:tabs>
          <w:tab w:val="left" w:pos="1134"/>
        </w:tabs>
        <w:ind w:left="0" w:firstLine="709"/>
        <w:rPr>
          <w:rFonts w:eastAsia="Calibri"/>
          <w:color w:val="000000"/>
          <w:szCs w:val="28"/>
          <w:lang w:eastAsia="en-US"/>
        </w:rPr>
      </w:pPr>
      <w:r w:rsidRPr="00407046">
        <w:rPr>
          <w:rFonts w:eastAsia="Calibri"/>
          <w:b/>
          <w:color w:val="000000"/>
          <w:szCs w:val="28"/>
          <w:lang w:eastAsia="en-US"/>
        </w:rPr>
        <w:t>Признать утратившим силу постановление</w:t>
      </w:r>
      <w:r w:rsidRPr="00407046">
        <w:rPr>
          <w:rFonts w:eastAsia="Calibri"/>
          <w:color w:val="000000"/>
          <w:szCs w:val="28"/>
          <w:lang w:eastAsia="en-US"/>
        </w:rPr>
        <w:t xml:space="preserve"> администрации Тихвинского района </w:t>
      </w:r>
      <w:r w:rsidRPr="00407046">
        <w:rPr>
          <w:rFonts w:eastAsia="Calibri"/>
          <w:b/>
          <w:bCs/>
          <w:color w:val="000000"/>
          <w:szCs w:val="28"/>
          <w:lang w:eastAsia="en-US"/>
        </w:rPr>
        <w:t>от 21 августа 2024 года №</w:t>
      </w:r>
      <w:r w:rsidR="00407046">
        <w:rPr>
          <w:rFonts w:eastAsia="Calibri"/>
          <w:b/>
          <w:bCs/>
          <w:color w:val="000000"/>
          <w:szCs w:val="28"/>
          <w:lang w:eastAsia="en-US"/>
        </w:rPr>
        <w:t> </w:t>
      </w:r>
      <w:r w:rsidRPr="00407046">
        <w:rPr>
          <w:rFonts w:eastAsia="Calibri"/>
          <w:b/>
          <w:bCs/>
          <w:color w:val="000000"/>
          <w:szCs w:val="28"/>
          <w:lang w:eastAsia="en-US"/>
        </w:rPr>
        <w:t>01-1895-а</w:t>
      </w:r>
      <w:r w:rsidR="000E53D3">
        <w:rPr>
          <w:rFonts w:eastAsia="Calibri"/>
          <w:color w:val="000000"/>
          <w:szCs w:val="28"/>
          <w:lang w:eastAsia="en-US"/>
        </w:rPr>
        <w:t xml:space="preserve"> «Об </w:t>
      </w:r>
      <w:r w:rsidRPr="00407046">
        <w:rPr>
          <w:rFonts w:eastAsia="Calibri"/>
          <w:color w:val="000000"/>
          <w:szCs w:val="28"/>
          <w:lang w:eastAsia="en-US"/>
        </w:rPr>
        <w:t>утверждении типового проекта по созданию контейнерной площадки для сбора твердых коммунальных отходов (ТКО) и к</w:t>
      </w:r>
      <w:r w:rsidR="00407046">
        <w:rPr>
          <w:rFonts w:eastAsia="Calibri"/>
          <w:color w:val="000000"/>
          <w:szCs w:val="28"/>
          <w:lang w:eastAsia="en-US"/>
        </w:rPr>
        <w:t>рупногабаритных отходов (КГО) в</w:t>
      </w:r>
      <w:r w:rsidR="000E53D3">
        <w:rPr>
          <w:rFonts w:eastAsia="Calibri"/>
          <w:color w:val="000000"/>
          <w:szCs w:val="28"/>
          <w:lang w:eastAsia="en-US"/>
        </w:rPr>
        <w:t xml:space="preserve"> </w:t>
      </w:r>
      <w:r w:rsidRPr="00407046">
        <w:rPr>
          <w:rFonts w:eastAsia="Calibri"/>
          <w:color w:val="000000"/>
          <w:szCs w:val="28"/>
          <w:lang w:eastAsia="en-US"/>
        </w:rPr>
        <w:t>Тихвинском городском поселении».</w:t>
      </w:r>
    </w:p>
    <w:p w:rsidR="00407046" w:rsidRDefault="00BC57C9" w:rsidP="00407046">
      <w:pPr>
        <w:numPr>
          <w:ilvl w:val="0"/>
          <w:numId w:val="4"/>
        </w:numPr>
        <w:tabs>
          <w:tab w:val="left" w:pos="1134"/>
        </w:tabs>
        <w:ind w:left="0" w:firstLine="709"/>
        <w:rPr>
          <w:rFonts w:eastAsia="Calibri"/>
          <w:color w:val="000000"/>
          <w:szCs w:val="28"/>
          <w:lang w:eastAsia="en-US"/>
        </w:rPr>
      </w:pPr>
      <w:r w:rsidRPr="00407046">
        <w:rPr>
          <w:rFonts w:eastAsia="Calibri"/>
          <w:color w:val="000000"/>
          <w:szCs w:val="28"/>
          <w:lang w:eastAsia="en-US"/>
        </w:rPr>
        <w:t xml:space="preserve">Опубликовать настоящее постановление в газете «Трудовая слава» и </w:t>
      </w:r>
      <w:r w:rsidR="00407046">
        <w:rPr>
          <w:rFonts w:eastAsia="Calibri"/>
          <w:color w:val="000000"/>
          <w:szCs w:val="28"/>
          <w:lang w:eastAsia="en-US"/>
        </w:rPr>
        <w:t>обнародовать</w:t>
      </w:r>
      <w:r w:rsidRPr="00407046">
        <w:rPr>
          <w:rFonts w:eastAsia="Calibri"/>
          <w:color w:val="000000"/>
          <w:szCs w:val="28"/>
          <w:lang w:eastAsia="en-US"/>
        </w:rPr>
        <w:t xml:space="preserve"> на официальном сайте Тихвинского района.</w:t>
      </w:r>
    </w:p>
    <w:p w:rsidR="00BC57C9" w:rsidRPr="00407046" w:rsidRDefault="00BC57C9" w:rsidP="00407046">
      <w:pPr>
        <w:numPr>
          <w:ilvl w:val="0"/>
          <w:numId w:val="4"/>
        </w:numPr>
        <w:tabs>
          <w:tab w:val="left" w:pos="1134"/>
        </w:tabs>
        <w:ind w:left="0" w:firstLine="709"/>
        <w:rPr>
          <w:rFonts w:eastAsia="Calibri"/>
          <w:color w:val="000000"/>
          <w:szCs w:val="28"/>
          <w:lang w:eastAsia="en-US"/>
        </w:rPr>
      </w:pPr>
      <w:r w:rsidRPr="00407046">
        <w:rPr>
          <w:rFonts w:eastAsia="Calibri"/>
          <w:color w:val="000000"/>
          <w:szCs w:val="28"/>
          <w:lang w:eastAsia="en-US"/>
        </w:rPr>
        <w:t>Контроль за исполне</w:t>
      </w:r>
      <w:r w:rsidR="000E53D3">
        <w:rPr>
          <w:rFonts w:eastAsia="Calibri"/>
          <w:color w:val="000000"/>
          <w:szCs w:val="28"/>
          <w:lang w:eastAsia="en-US"/>
        </w:rPr>
        <w:t>нием постановления возложить на </w:t>
      </w:r>
      <w:r w:rsidRPr="00407046">
        <w:rPr>
          <w:rFonts w:eastAsia="Calibri"/>
          <w:color w:val="000000"/>
          <w:szCs w:val="28"/>
          <w:lang w:eastAsia="en-US"/>
        </w:rPr>
        <w:t xml:space="preserve">заместителя главы администрации - председателя комитета </w:t>
      </w:r>
      <w:r w:rsidR="000E53D3">
        <w:rPr>
          <w:rFonts w:eastAsia="Calibri"/>
          <w:color w:val="000000"/>
          <w:szCs w:val="28"/>
          <w:lang w:eastAsia="en-US"/>
        </w:rPr>
        <w:br/>
      </w:r>
      <w:r w:rsidRPr="00407046">
        <w:rPr>
          <w:rFonts w:eastAsia="Calibri"/>
          <w:color w:val="000000"/>
          <w:szCs w:val="28"/>
          <w:lang w:eastAsia="en-US"/>
        </w:rPr>
        <w:t>жилищно-коммунального хозяйства.</w:t>
      </w:r>
    </w:p>
    <w:p w:rsidR="00BC57C9" w:rsidRPr="009874C2" w:rsidRDefault="00BC57C9" w:rsidP="009874C2">
      <w:pPr>
        <w:ind w:firstLine="709"/>
        <w:rPr>
          <w:rFonts w:eastAsia="Calibri"/>
          <w:color w:val="000000"/>
          <w:szCs w:val="28"/>
          <w:lang w:eastAsia="en-US"/>
        </w:rPr>
      </w:pPr>
    </w:p>
    <w:p w:rsidR="00BC57C9" w:rsidRPr="009874C2" w:rsidRDefault="00BC57C9" w:rsidP="009874C2">
      <w:pPr>
        <w:ind w:firstLine="709"/>
        <w:rPr>
          <w:rFonts w:eastAsia="Calibri"/>
          <w:color w:val="000000"/>
          <w:szCs w:val="28"/>
          <w:lang w:eastAsia="en-US"/>
        </w:rPr>
      </w:pPr>
    </w:p>
    <w:p w:rsidR="00BC57C9" w:rsidRPr="009874C2" w:rsidRDefault="00BC57C9" w:rsidP="009874C2">
      <w:pPr>
        <w:rPr>
          <w:rFonts w:eastAsia="Calibri"/>
          <w:color w:val="000000"/>
          <w:szCs w:val="28"/>
          <w:lang w:eastAsia="en-US"/>
        </w:rPr>
      </w:pPr>
      <w:r w:rsidRPr="009874C2">
        <w:rPr>
          <w:rFonts w:eastAsia="Calibri"/>
          <w:color w:val="000000"/>
          <w:szCs w:val="28"/>
          <w:lang w:eastAsia="en-US"/>
        </w:rPr>
        <w:t>Глава администрации</w:t>
      </w:r>
      <w:r w:rsidR="000E53D3">
        <w:rPr>
          <w:rFonts w:eastAsia="Calibri"/>
          <w:color w:val="000000"/>
          <w:szCs w:val="28"/>
          <w:lang w:eastAsia="en-US"/>
        </w:rPr>
        <w:tab/>
      </w:r>
      <w:r w:rsidR="000E53D3">
        <w:rPr>
          <w:rFonts w:eastAsia="Calibri"/>
          <w:color w:val="000000"/>
          <w:szCs w:val="28"/>
          <w:lang w:eastAsia="en-US"/>
        </w:rPr>
        <w:tab/>
      </w:r>
      <w:r w:rsidR="000E53D3">
        <w:rPr>
          <w:rFonts w:eastAsia="Calibri"/>
          <w:color w:val="000000"/>
          <w:szCs w:val="28"/>
          <w:lang w:eastAsia="en-US"/>
        </w:rPr>
        <w:tab/>
      </w:r>
      <w:r w:rsidR="000E53D3">
        <w:rPr>
          <w:rFonts w:eastAsia="Calibri"/>
          <w:color w:val="000000"/>
          <w:szCs w:val="28"/>
          <w:lang w:eastAsia="en-US"/>
        </w:rPr>
        <w:tab/>
      </w:r>
      <w:r w:rsidR="000E53D3">
        <w:rPr>
          <w:rFonts w:eastAsia="Calibri"/>
          <w:color w:val="000000"/>
          <w:szCs w:val="28"/>
          <w:lang w:eastAsia="en-US"/>
        </w:rPr>
        <w:tab/>
      </w:r>
      <w:r w:rsidR="000E53D3">
        <w:rPr>
          <w:rFonts w:eastAsia="Calibri"/>
          <w:color w:val="000000"/>
          <w:szCs w:val="28"/>
          <w:lang w:eastAsia="en-US"/>
        </w:rPr>
        <w:tab/>
      </w:r>
      <w:r w:rsidR="000E53D3">
        <w:rPr>
          <w:rFonts w:eastAsia="Calibri"/>
          <w:color w:val="000000"/>
          <w:szCs w:val="28"/>
          <w:lang w:eastAsia="en-US"/>
        </w:rPr>
        <w:tab/>
        <w:t xml:space="preserve">   </w:t>
      </w:r>
      <w:r w:rsidR="009874C2">
        <w:rPr>
          <w:rFonts w:eastAsia="Calibri"/>
          <w:color w:val="000000"/>
          <w:szCs w:val="28"/>
          <w:lang w:eastAsia="en-US"/>
        </w:rPr>
        <w:t xml:space="preserve">  </w:t>
      </w:r>
      <w:r w:rsidRPr="009874C2">
        <w:rPr>
          <w:rFonts w:eastAsia="Calibri"/>
          <w:color w:val="000000"/>
          <w:szCs w:val="28"/>
          <w:lang w:eastAsia="en-US"/>
        </w:rPr>
        <w:t>А.В. Брицун</w:t>
      </w:r>
    </w:p>
    <w:p w:rsidR="00BC57C9" w:rsidRPr="000E53D3" w:rsidRDefault="00BC57C9" w:rsidP="000E53D3">
      <w:pPr>
        <w:rPr>
          <w:rFonts w:eastAsia="Calibri"/>
          <w:sz w:val="16"/>
          <w:szCs w:val="16"/>
          <w:lang w:eastAsia="en-US"/>
        </w:rPr>
      </w:pPr>
    </w:p>
    <w:p w:rsidR="00BC57C9" w:rsidRPr="000E53D3" w:rsidRDefault="00BC57C9" w:rsidP="000E53D3">
      <w:pPr>
        <w:rPr>
          <w:rFonts w:eastAsia="Calibri"/>
          <w:sz w:val="16"/>
          <w:szCs w:val="16"/>
          <w:lang w:eastAsia="en-US"/>
        </w:rPr>
      </w:pPr>
    </w:p>
    <w:p w:rsidR="00BC57C9" w:rsidRPr="000E53D3" w:rsidRDefault="00BC57C9" w:rsidP="000E53D3">
      <w:pPr>
        <w:rPr>
          <w:rFonts w:eastAsia="Calibri"/>
          <w:sz w:val="16"/>
          <w:szCs w:val="16"/>
          <w:lang w:eastAsia="en-US"/>
        </w:rPr>
      </w:pPr>
    </w:p>
    <w:p w:rsidR="00BC57C9" w:rsidRPr="000E53D3" w:rsidRDefault="00BC57C9" w:rsidP="000E53D3">
      <w:pPr>
        <w:rPr>
          <w:rFonts w:eastAsia="Calibri"/>
          <w:sz w:val="16"/>
          <w:szCs w:val="16"/>
          <w:lang w:eastAsia="en-US"/>
        </w:rPr>
      </w:pPr>
    </w:p>
    <w:p w:rsidR="00BC57C9" w:rsidRPr="000E53D3" w:rsidRDefault="00BC57C9" w:rsidP="000E53D3">
      <w:pPr>
        <w:rPr>
          <w:rFonts w:eastAsia="Calibri"/>
          <w:sz w:val="16"/>
          <w:szCs w:val="16"/>
          <w:lang w:eastAsia="en-US"/>
        </w:rPr>
      </w:pPr>
    </w:p>
    <w:p w:rsidR="00BC57C9" w:rsidRPr="000E53D3" w:rsidRDefault="00BC57C9" w:rsidP="000E53D3">
      <w:pPr>
        <w:rPr>
          <w:rFonts w:eastAsia="Calibri"/>
          <w:sz w:val="16"/>
          <w:szCs w:val="16"/>
          <w:lang w:eastAsia="en-US"/>
        </w:rPr>
      </w:pPr>
    </w:p>
    <w:p w:rsidR="00BC57C9" w:rsidRPr="000E53D3" w:rsidRDefault="00BC57C9" w:rsidP="000E53D3">
      <w:pPr>
        <w:rPr>
          <w:rFonts w:eastAsia="Calibri"/>
          <w:sz w:val="16"/>
          <w:szCs w:val="16"/>
          <w:lang w:eastAsia="en-US"/>
        </w:rPr>
      </w:pPr>
    </w:p>
    <w:p w:rsidR="00BC57C9" w:rsidRPr="000E53D3" w:rsidRDefault="00BC57C9" w:rsidP="000E53D3">
      <w:pPr>
        <w:rPr>
          <w:rFonts w:eastAsia="Calibri"/>
          <w:sz w:val="16"/>
          <w:szCs w:val="16"/>
          <w:lang w:eastAsia="en-US"/>
        </w:rPr>
      </w:pPr>
    </w:p>
    <w:p w:rsidR="00BC57C9" w:rsidRPr="000E53D3" w:rsidRDefault="00BC57C9" w:rsidP="000E53D3">
      <w:pPr>
        <w:rPr>
          <w:rFonts w:eastAsia="Calibri"/>
          <w:sz w:val="16"/>
          <w:szCs w:val="16"/>
          <w:lang w:eastAsia="en-US"/>
        </w:rPr>
      </w:pPr>
    </w:p>
    <w:p w:rsidR="00BC57C9" w:rsidRPr="000E53D3" w:rsidRDefault="00BC57C9" w:rsidP="000E53D3">
      <w:pPr>
        <w:rPr>
          <w:rFonts w:eastAsia="Calibri"/>
          <w:sz w:val="16"/>
          <w:szCs w:val="16"/>
          <w:lang w:eastAsia="en-US"/>
        </w:rPr>
      </w:pPr>
    </w:p>
    <w:p w:rsidR="00BC57C9" w:rsidRPr="000E53D3" w:rsidRDefault="00BC57C9" w:rsidP="000E53D3">
      <w:pPr>
        <w:rPr>
          <w:rFonts w:eastAsia="Calibri"/>
          <w:sz w:val="16"/>
          <w:szCs w:val="16"/>
          <w:lang w:eastAsia="en-US"/>
        </w:rPr>
      </w:pPr>
    </w:p>
    <w:p w:rsidR="00BC57C9" w:rsidRPr="000E53D3" w:rsidRDefault="00BC57C9" w:rsidP="000E53D3">
      <w:pPr>
        <w:rPr>
          <w:rFonts w:eastAsia="Calibri"/>
          <w:sz w:val="16"/>
          <w:szCs w:val="16"/>
          <w:lang w:eastAsia="en-US"/>
        </w:rPr>
      </w:pPr>
    </w:p>
    <w:p w:rsidR="00BC57C9" w:rsidRPr="000E53D3" w:rsidRDefault="00BC57C9" w:rsidP="000E53D3">
      <w:pPr>
        <w:rPr>
          <w:rFonts w:eastAsia="Calibri"/>
          <w:sz w:val="16"/>
          <w:szCs w:val="16"/>
          <w:lang w:eastAsia="en-US"/>
        </w:rPr>
      </w:pPr>
    </w:p>
    <w:p w:rsidR="00BC57C9" w:rsidRPr="000E53D3" w:rsidRDefault="00BC57C9" w:rsidP="000E53D3">
      <w:pPr>
        <w:rPr>
          <w:rFonts w:eastAsia="Calibri"/>
          <w:sz w:val="16"/>
          <w:szCs w:val="16"/>
          <w:lang w:eastAsia="en-US"/>
        </w:rPr>
      </w:pPr>
    </w:p>
    <w:p w:rsidR="00BC57C9" w:rsidRPr="000E53D3" w:rsidRDefault="00BC57C9" w:rsidP="000E53D3">
      <w:pPr>
        <w:rPr>
          <w:rFonts w:eastAsia="Calibri"/>
          <w:sz w:val="16"/>
          <w:szCs w:val="16"/>
          <w:lang w:eastAsia="en-US"/>
        </w:rPr>
      </w:pPr>
    </w:p>
    <w:p w:rsidR="00BC57C9" w:rsidRPr="000E53D3" w:rsidRDefault="00BC57C9" w:rsidP="000E53D3">
      <w:pPr>
        <w:rPr>
          <w:rFonts w:eastAsia="Calibri"/>
          <w:sz w:val="16"/>
          <w:szCs w:val="16"/>
          <w:lang w:eastAsia="en-US"/>
        </w:rPr>
      </w:pPr>
    </w:p>
    <w:p w:rsidR="00BC57C9" w:rsidRPr="000E53D3" w:rsidRDefault="00BC57C9" w:rsidP="000E53D3">
      <w:pPr>
        <w:rPr>
          <w:rFonts w:eastAsia="Calibri"/>
          <w:sz w:val="16"/>
          <w:szCs w:val="16"/>
          <w:lang w:eastAsia="en-US"/>
        </w:rPr>
      </w:pPr>
    </w:p>
    <w:p w:rsidR="00BC57C9" w:rsidRPr="000E53D3" w:rsidRDefault="00BC57C9" w:rsidP="000E53D3">
      <w:pPr>
        <w:rPr>
          <w:rFonts w:eastAsia="Calibri"/>
          <w:sz w:val="16"/>
          <w:szCs w:val="16"/>
          <w:lang w:eastAsia="en-US"/>
        </w:rPr>
      </w:pPr>
    </w:p>
    <w:p w:rsidR="00BC57C9" w:rsidRPr="000E53D3" w:rsidRDefault="00BC57C9" w:rsidP="000E53D3">
      <w:pPr>
        <w:rPr>
          <w:rFonts w:eastAsia="Calibri"/>
          <w:sz w:val="16"/>
          <w:szCs w:val="16"/>
          <w:lang w:eastAsia="en-US"/>
        </w:rPr>
      </w:pPr>
    </w:p>
    <w:p w:rsidR="00BC57C9" w:rsidRPr="000E53D3" w:rsidRDefault="00BC57C9" w:rsidP="000E53D3">
      <w:pPr>
        <w:rPr>
          <w:rFonts w:eastAsia="Calibri"/>
          <w:sz w:val="16"/>
          <w:szCs w:val="16"/>
          <w:lang w:eastAsia="en-US"/>
        </w:rPr>
      </w:pPr>
    </w:p>
    <w:p w:rsidR="00BC57C9" w:rsidRPr="000E53D3" w:rsidRDefault="00BC57C9" w:rsidP="000E53D3">
      <w:pPr>
        <w:rPr>
          <w:rFonts w:eastAsia="Calibri"/>
          <w:sz w:val="16"/>
          <w:szCs w:val="16"/>
          <w:lang w:eastAsia="en-US"/>
        </w:rPr>
      </w:pPr>
    </w:p>
    <w:p w:rsidR="00BC57C9" w:rsidRPr="000E53D3" w:rsidRDefault="00BC57C9" w:rsidP="000E53D3">
      <w:pPr>
        <w:rPr>
          <w:rFonts w:eastAsia="Calibri"/>
          <w:sz w:val="16"/>
          <w:szCs w:val="16"/>
          <w:lang w:eastAsia="en-US"/>
        </w:rPr>
      </w:pPr>
    </w:p>
    <w:p w:rsidR="00BC57C9" w:rsidRPr="000E53D3" w:rsidRDefault="00BC57C9" w:rsidP="000E53D3">
      <w:pPr>
        <w:rPr>
          <w:rFonts w:eastAsia="Calibri"/>
          <w:sz w:val="16"/>
          <w:szCs w:val="16"/>
          <w:lang w:eastAsia="en-US"/>
        </w:rPr>
      </w:pPr>
    </w:p>
    <w:p w:rsidR="00BC57C9" w:rsidRPr="000E53D3" w:rsidRDefault="00BC57C9" w:rsidP="000E53D3">
      <w:pPr>
        <w:rPr>
          <w:rFonts w:eastAsia="Calibri"/>
          <w:sz w:val="16"/>
          <w:szCs w:val="16"/>
          <w:lang w:eastAsia="en-US"/>
        </w:rPr>
      </w:pPr>
    </w:p>
    <w:p w:rsidR="00BC57C9" w:rsidRPr="000E53D3" w:rsidRDefault="00BC57C9" w:rsidP="000E53D3">
      <w:pPr>
        <w:rPr>
          <w:rFonts w:eastAsia="Calibri"/>
          <w:sz w:val="16"/>
          <w:szCs w:val="16"/>
          <w:lang w:eastAsia="en-US"/>
        </w:rPr>
      </w:pPr>
    </w:p>
    <w:p w:rsidR="00BC57C9" w:rsidRPr="000E53D3" w:rsidRDefault="00BC57C9" w:rsidP="000E53D3">
      <w:pPr>
        <w:rPr>
          <w:rFonts w:eastAsia="Calibri"/>
          <w:sz w:val="16"/>
          <w:szCs w:val="16"/>
          <w:lang w:eastAsia="en-US"/>
        </w:rPr>
      </w:pPr>
    </w:p>
    <w:p w:rsidR="00BC57C9" w:rsidRPr="000E53D3" w:rsidRDefault="00BC57C9" w:rsidP="000E53D3">
      <w:pPr>
        <w:rPr>
          <w:rFonts w:eastAsia="Calibri"/>
          <w:sz w:val="16"/>
          <w:szCs w:val="16"/>
          <w:lang w:eastAsia="en-US"/>
        </w:rPr>
      </w:pPr>
    </w:p>
    <w:p w:rsidR="00BC57C9" w:rsidRPr="000E53D3" w:rsidRDefault="00BC57C9" w:rsidP="000E53D3">
      <w:pPr>
        <w:rPr>
          <w:rFonts w:eastAsia="Calibri"/>
          <w:sz w:val="16"/>
          <w:szCs w:val="16"/>
          <w:lang w:eastAsia="en-US"/>
        </w:rPr>
      </w:pPr>
    </w:p>
    <w:p w:rsidR="00BC57C9" w:rsidRDefault="00BC57C9" w:rsidP="000E53D3">
      <w:pPr>
        <w:rPr>
          <w:rFonts w:eastAsia="Calibri"/>
          <w:sz w:val="16"/>
          <w:szCs w:val="16"/>
          <w:lang w:eastAsia="en-US"/>
        </w:rPr>
      </w:pPr>
    </w:p>
    <w:p w:rsidR="000E53D3" w:rsidRDefault="000E53D3" w:rsidP="000E53D3">
      <w:pPr>
        <w:rPr>
          <w:rFonts w:eastAsia="Calibri"/>
          <w:sz w:val="16"/>
          <w:szCs w:val="16"/>
          <w:lang w:eastAsia="en-US"/>
        </w:rPr>
      </w:pPr>
    </w:p>
    <w:p w:rsidR="000E53D3" w:rsidRDefault="000E53D3" w:rsidP="000E53D3">
      <w:pPr>
        <w:rPr>
          <w:rFonts w:eastAsia="Calibri"/>
          <w:sz w:val="16"/>
          <w:szCs w:val="16"/>
          <w:lang w:eastAsia="en-US"/>
        </w:rPr>
      </w:pPr>
    </w:p>
    <w:p w:rsidR="000E53D3" w:rsidRDefault="000E53D3" w:rsidP="000E53D3">
      <w:pPr>
        <w:rPr>
          <w:rFonts w:eastAsia="Calibri"/>
          <w:sz w:val="16"/>
          <w:szCs w:val="16"/>
          <w:lang w:eastAsia="en-US"/>
        </w:rPr>
      </w:pPr>
    </w:p>
    <w:p w:rsidR="000E53D3" w:rsidRDefault="000E53D3" w:rsidP="000E53D3">
      <w:pPr>
        <w:rPr>
          <w:rFonts w:eastAsia="Calibri"/>
          <w:sz w:val="16"/>
          <w:szCs w:val="16"/>
          <w:lang w:eastAsia="en-US"/>
        </w:rPr>
      </w:pPr>
    </w:p>
    <w:p w:rsidR="000E53D3" w:rsidRDefault="000E53D3" w:rsidP="000E53D3">
      <w:pPr>
        <w:rPr>
          <w:rFonts w:eastAsia="Calibri"/>
          <w:sz w:val="16"/>
          <w:szCs w:val="16"/>
          <w:lang w:eastAsia="en-US"/>
        </w:rPr>
      </w:pPr>
    </w:p>
    <w:p w:rsidR="000E53D3" w:rsidRDefault="000E53D3" w:rsidP="000E53D3">
      <w:pPr>
        <w:rPr>
          <w:rFonts w:eastAsia="Calibri"/>
          <w:sz w:val="16"/>
          <w:szCs w:val="16"/>
          <w:lang w:eastAsia="en-US"/>
        </w:rPr>
      </w:pPr>
    </w:p>
    <w:p w:rsidR="000E53D3" w:rsidRDefault="000E53D3" w:rsidP="000E53D3">
      <w:pPr>
        <w:rPr>
          <w:rFonts w:eastAsia="Calibri"/>
          <w:sz w:val="16"/>
          <w:szCs w:val="16"/>
          <w:lang w:eastAsia="en-US"/>
        </w:rPr>
      </w:pPr>
    </w:p>
    <w:p w:rsidR="000E53D3" w:rsidRDefault="000E53D3" w:rsidP="000E53D3">
      <w:pPr>
        <w:rPr>
          <w:rFonts w:eastAsia="Calibri"/>
          <w:sz w:val="16"/>
          <w:szCs w:val="16"/>
          <w:lang w:eastAsia="en-US"/>
        </w:rPr>
      </w:pPr>
    </w:p>
    <w:p w:rsidR="000E53D3" w:rsidRDefault="000E53D3" w:rsidP="000E53D3">
      <w:pPr>
        <w:rPr>
          <w:rFonts w:eastAsia="Calibri"/>
          <w:sz w:val="16"/>
          <w:szCs w:val="16"/>
          <w:lang w:eastAsia="en-US"/>
        </w:rPr>
      </w:pPr>
    </w:p>
    <w:p w:rsidR="000E53D3" w:rsidRDefault="000E53D3" w:rsidP="000E53D3">
      <w:pPr>
        <w:rPr>
          <w:rFonts w:eastAsia="Calibri"/>
          <w:sz w:val="16"/>
          <w:szCs w:val="16"/>
          <w:lang w:eastAsia="en-US"/>
        </w:rPr>
      </w:pPr>
    </w:p>
    <w:p w:rsidR="000E53D3" w:rsidRDefault="000E53D3" w:rsidP="000E53D3">
      <w:pPr>
        <w:rPr>
          <w:rFonts w:eastAsia="Calibri"/>
          <w:sz w:val="16"/>
          <w:szCs w:val="16"/>
          <w:lang w:eastAsia="en-US"/>
        </w:rPr>
      </w:pPr>
    </w:p>
    <w:p w:rsidR="000E53D3" w:rsidRDefault="000E53D3" w:rsidP="000E53D3">
      <w:pPr>
        <w:rPr>
          <w:rFonts w:eastAsia="Calibri"/>
          <w:sz w:val="16"/>
          <w:szCs w:val="16"/>
          <w:lang w:eastAsia="en-US"/>
        </w:rPr>
      </w:pPr>
    </w:p>
    <w:p w:rsidR="000E53D3" w:rsidRPr="000E53D3" w:rsidRDefault="000E53D3" w:rsidP="000E53D3">
      <w:pPr>
        <w:rPr>
          <w:rFonts w:eastAsia="Calibri"/>
          <w:sz w:val="16"/>
          <w:szCs w:val="16"/>
          <w:lang w:eastAsia="en-US"/>
        </w:rPr>
      </w:pPr>
    </w:p>
    <w:p w:rsidR="00BC57C9" w:rsidRPr="000E53D3" w:rsidRDefault="00BC57C9" w:rsidP="000E53D3">
      <w:pPr>
        <w:rPr>
          <w:rFonts w:eastAsia="Calibri"/>
          <w:sz w:val="16"/>
          <w:szCs w:val="16"/>
          <w:lang w:eastAsia="en-US"/>
        </w:rPr>
      </w:pPr>
    </w:p>
    <w:p w:rsidR="00BC57C9" w:rsidRPr="000E53D3" w:rsidRDefault="00BC57C9" w:rsidP="000E53D3">
      <w:pPr>
        <w:rPr>
          <w:rFonts w:eastAsia="Calibri"/>
          <w:sz w:val="16"/>
          <w:szCs w:val="16"/>
          <w:lang w:eastAsia="en-US"/>
        </w:rPr>
      </w:pPr>
    </w:p>
    <w:p w:rsidR="000E53D3" w:rsidRDefault="000E53D3" w:rsidP="000E53D3">
      <w:pPr>
        <w:rPr>
          <w:rFonts w:eastAsia="Calibri"/>
          <w:sz w:val="24"/>
          <w:szCs w:val="24"/>
          <w:lang w:eastAsia="en-US"/>
        </w:rPr>
      </w:pPr>
      <w:r w:rsidRPr="000E53D3">
        <w:rPr>
          <w:rFonts w:eastAsia="Calibri"/>
          <w:sz w:val="24"/>
          <w:szCs w:val="24"/>
          <w:lang w:eastAsia="en-US"/>
        </w:rPr>
        <w:t>Бровци</w:t>
      </w:r>
      <w:r>
        <w:rPr>
          <w:rFonts w:eastAsia="Calibri"/>
          <w:sz w:val="24"/>
          <w:szCs w:val="24"/>
          <w:lang w:eastAsia="en-US"/>
        </w:rPr>
        <w:t xml:space="preserve">на Валерия Алексеевна, </w:t>
      </w:r>
    </w:p>
    <w:p w:rsidR="000E53D3" w:rsidRPr="000E53D3" w:rsidRDefault="000E53D3" w:rsidP="000E53D3">
      <w:pPr>
        <w:rPr>
          <w:rFonts w:eastAsia="Calibri"/>
          <w:sz w:val="24"/>
          <w:szCs w:val="24"/>
          <w:lang w:eastAsia="en-US"/>
        </w:rPr>
      </w:pPr>
      <w:r w:rsidRPr="000E53D3">
        <w:rPr>
          <w:rFonts w:eastAsia="Calibri"/>
          <w:sz w:val="24"/>
          <w:szCs w:val="24"/>
          <w:lang w:eastAsia="en-US"/>
        </w:rPr>
        <w:t>78-601</w:t>
      </w:r>
    </w:p>
    <w:p w:rsidR="000E53D3" w:rsidRPr="000E53D3" w:rsidRDefault="000E53D3" w:rsidP="000E53D3">
      <w:pPr>
        <w:rPr>
          <w:sz w:val="22"/>
          <w:szCs w:val="22"/>
        </w:rPr>
      </w:pPr>
      <w:r w:rsidRPr="000E53D3">
        <w:rPr>
          <w:sz w:val="22"/>
          <w:szCs w:val="22"/>
        </w:rPr>
        <w:lastRenderedPageBreak/>
        <w:t>СОГЛАСОВАНО:</w:t>
      </w:r>
    </w:p>
    <w:tbl>
      <w:tblPr>
        <w:tblW w:w="9180" w:type="dxa"/>
        <w:tblLayout w:type="fixed"/>
        <w:tblLook w:val="00A0" w:firstRow="1" w:lastRow="0" w:firstColumn="1" w:lastColumn="0" w:noHBand="0" w:noVBand="0"/>
      </w:tblPr>
      <w:tblGrid>
        <w:gridCol w:w="7054"/>
        <w:gridCol w:w="284"/>
        <w:gridCol w:w="1842"/>
      </w:tblGrid>
      <w:tr w:rsidR="000E53D3" w:rsidRPr="000E53D3" w:rsidTr="000047E7">
        <w:tc>
          <w:tcPr>
            <w:tcW w:w="7054" w:type="dxa"/>
            <w:hideMark/>
          </w:tcPr>
          <w:p w:rsidR="000E53D3" w:rsidRPr="000E53D3" w:rsidRDefault="00100EB0" w:rsidP="000E53D3">
            <w:pPr>
              <w:rPr>
                <w:sz w:val="22"/>
                <w:szCs w:val="22"/>
              </w:rPr>
            </w:pPr>
            <w:r w:rsidRPr="00100EB0">
              <w:rPr>
                <w:sz w:val="22"/>
                <w:szCs w:val="22"/>
              </w:rPr>
              <w:t xml:space="preserve">Заместитель главы администрации - председатель комитета </w:t>
            </w:r>
            <w:r w:rsidR="000047E7">
              <w:rPr>
                <w:sz w:val="22"/>
                <w:szCs w:val="22"/>
              </w:rPr>
              <w:br/>
            </w:r>
            <w:r w:rsidRPr="00100EB0">
              <w:rPr>
                <w:sz w:val="22"/>
                <w:szCs w:val="22"/>
              </w:rPr>
              <w:t>жилищно - коммунального хозяйства</w:t>
            </w:r>
          </w:p>
        </w:tc>
        <w:tc>
          <w:tcPr>
            <w:tcW w:w="284" w:type="dxa"/>
          </w:tcPr>
          <w:p w:rsidR="000E53D3" w:rsidRPr="000E53D3" w:rsidRDefault="000E53D3" w:rsidP="000E53D3">
            <w:pPr>
              <w:rPr>
                <w:sz w:val="22"/>
                <w:szCs w:val="22"/>
              </w:rPr>
            </w:pPr>
          </w:p>
        </w:tc>
        <w:tc>
          <w:tcPr>
            <w:tcW w:w="1842" w:type="dxa"/>
            <w:hideMark/>
          </w:tcPr>
          <w:p w:rsidR="000E53D3" w:rsidRPr="000E53D3" w:rsidRDefault="000E53D3" w:rsidP="000E53D3">
            <w:pPr>
              <w:rPr>
                <w:sz w:val="22"/>
                <w:szCs w:val="22"/>
              </w:rPr>
            </w:pPr>
            <w:r>
              <w:rPr>
                <w:sz w:val="22"/>
                <w:szCs w:val="22"/>
              </w:rPr>
              <w:t>Корцов А.М.</w:t>
            </w:r>
          </w:p>
        </w:tc>
      </w:tr>
      <w:tr w:rsidR="000E53D3" w:rsidRPr="000E53D3" w:rsidTr="000047E7">
        <w:trPr>
          <w:trHeight w:val="226"/>
        </w:trPr>
        <w:tc>
          <w:tcPr>
            <w:tcW w:w="7054" w:type="dxa"/>
            <w:hideMark/>
          </w:tcPr>
          <w:p w:rsidR="000E53D3" w:rsidRPr="000E53D3" w:rsidRDefault="000E53D3" w:rsidP="000047E7">
            <w:pPr>
              <w:rPr>
                <w:sz w:val="22"/>
                <w:szCs w:val="22"/>
              </w:rPr>
            </w:pPr>
            <w:r w:rsidRPr="000E53D3">
              <w:rPr>
                <w:sz w:val="22"/>
                <w:szCs w:val="22"/>
              </w:rPr>
              <w:t xml:space="preserve">Заведующий отделом </w:t>
            </w:r>
            <w:r w:rsidR="00100EB0" w:rsidRPr="00100EB0">
              <w:rPr>
                <w:sz w:val="22"/>
                <w:szCs w:val="22"/>
              </w:rPr>
              <w:t>по благоустройству, дорожному хозяйству и</w:t>
            </w:r>
            <w:r w:rsidR="000047E7">
              <w:rPr>
                <w:sz w:val="22"/>
                <w:szCs w:val="22"/>
              </w:rPr>
              <w:t> </w:t>
            </w:r>
            <w:r w:rsidR="00100EB0" w:rsidRPr="00100EB0">
              <w:rPr>
                <w:sz w:val="22"/>
                <w:szCs w:val="22"/>
              </w:rPr>
              <w:t>транспорту</w:t>
            </w:r>
            <w:r w:rsidR="00100EB0">
              <w:rPr>
                <w:sz w:val="22"/>
                <w:szCs w:val="22"/>
              </w:rPr>
              <w:t xml:space="preserve"> </w:t>
            </w:r>
            <w:r w:rsidR="00100EB0" w:rsidRPr="00100EB0">
              <w:rPr>
                <w:sz w:val="22"/>
                <w:szCs w:val="22"/>
              </w:rPr>
              <w:t>комитета жилищно - коммунального хозяйства</w:t>
            </w:r>
          </w:p>
        </w:tc>
        <w:tc>
          <w:tcPr>
            <w:tcW w:w="284" w:type="dxa"/>
          </w:tcPr>
          <w:p w:rsidR="000E53D3" w:rsidRPr="000E53D3" w:rsidRDefault="000E53D3" w:rsidP="000E53D3">
            <w:pPr>
              <w:rPr>
                <w:sz w:val="22"/>
                <w:szCs w:val="22"/>
              </w:rPr>
            </w:pPr>
          </w:p>
        </w:tc>
        <w:tc>
          <w:tcPr>
            <w:tcW w:w="1842" w:type="dxa"/>
            <w:hideMark/>
          </w:tcPr>
          <w:p w:rsidR="000E53D3" w:rsidRPr="000E53D3" w:rsidRDefault="00100EB0" w:rsidP="000E53D3">
            <w:pPr>
              <w:rPr>
                <w:sz w:val="22"/>
                <w:szCs w:val="22"/>
              </w:rPr>
            </w:pPr>
            <w:r>
              <w:rPr>
                <w:sz w:val="22"/>
                <w:szCs w:val="22"/>
              </w:rPr>
              <w:t>Захаров Р.Н.</w:t>
            </w:r>
          </w:p>
        </w:tc>
      </w:tr>
      <w:tr w:rsidR="000E53D3" w:rsidRPr="000E53D3" w:rsidTr="000047E7">
        <w:tc>
          <w:tcPr>
            <w:tcW w:w="7054" w:type="dxa"/>
            <w:hideMark/>
          </w:tcPr>
          <w:p w:rsidR="000E53D3" w:rsidRPr="000E53D3" w:rsidRDefault="000E53D3" w:rsidP="000E53D3">
            <w:pPr>
              <w:rPr>
                <w:sz w:val="22"/>
                <w:szCs w:val="22"/>
              </w:rPr>
            </w:pPr>
            <w:r w:rsidRPr="000E53D3">
              <w:rPr>
                <w:sz w:val="22"/>
                <w:szCs w:val="22"/>
              </w:rPr>
              <w:t>Заведующий юридическим отделом</w:t>
            </w:r>
          </w:p>
        </w:tc>
        <w:tc>
          <w:tcPr>
            <w:tcW w:w="284" w:type="dxa"/>
          </w:tcPr>
          <w:p w:rsidR="000E53D3" w:rsidRPr="000E53D3" w:rsidRDefault="000E53D3" w:rsidP="000E53D3">
            <w:pPr>
              <w:rPr>
                <w:sz w:val="22"/>
                <w:szCs w:val="22"/>
              </w:rPr>
            </w:pPr>
          </w:p>
        </w:tc>
        <w:tc>
          <w:tcPr>
            <w:tcW w:w="1842" w:type="dxa"/>
          </w:tcPr>
          <w:p w:rsidR="000E53D3" w:rsidRPr="000E53D3" w:rsidRDefault="000E53D3" w:rsidP="000E53D3">
            <w:pPr>
              <w:rPr>
                <w:sz w:val="22"/>
                <w:szCs w:val="22"/>
              </w:rPr>
            </w:pPr>
            <w:r w:rsidRPr="000E53D3">
              <w:rPr>
                <w:sz w:val="22"/>
                <w:szCs w:val="22"/>
              </w:rPr>
              <w:t>Павличенко И.С.</w:t>
            </w:r>
          </w:p>
        </w:tc>
      </w:tr>
      <w:tr w:rsidR="000E53D3" w:rsidRPr="000E53D3" w:rsidTr="000047E7">
        <w:tc>
          <w:tcPr>
            <w:tcW w:w="7054" w:type="dxa"/>
          </w:tcPr>
          <w:p w:rsidR="000E53D3" w:rsidRPr="000E53D3" w:rsidRDefault="000E53D3" w:rsidP="000E53D3">
            <w:pPr>
              <w:rPr>
                <w:sz w:val="22"/>
                <w:szCs w:val="22"/>
              </w:rPr>
            </w:pPr>
            <w:r w:rsidRPr="000E53D3">
              <w:rPr>
                <w:sz w:val="22"/>
                <w:szCs w:val="22"/>
              </w:rPr>
              <w:t>Заведующий общим отделом</w:t>
            </w:r>
          </w:p>
        </w:tc>
        <w:tc>
          <w:tcPr>
            <w:tcW w:w="284" w:type="dxa"/>
          </w:tcPr>
          <w:p w:rsidR="000E53D3" w:rsidRPr="000E53D3" w:rsidRDefault="000E53D3" w:rsidP="000E53D3">
            <w:pPr>
              <w:rPr>
                <w:sz w:val="22"/>
                <w:szCs w:val="22"/>
              </w:rPr>
            </w:pPr>
          </w:p>
        </w:tc>
        <w:tc>
          <w:tcPr>
            <w:tcW w:w="1842" w:type="dxa"/>
            <w:hideMark/>
          </w:tcPr>
          <w:p w:rsidR="000E53D3" w:rsidRPr="000E53D3" w:rsidRDefault="000E53D3" w:rsidP="000E53D3">
            <w:pPr>
              <w:rPr>
                <w:sz w:val="22"/>
                <w:szCs w:val="22"/>
              </w:rPr>
            </w:pPr>
            <w:r w:rsidRPr="000E53D3">
              <w:rPr>
                <w:sz w:val="22"/>
                <w:szCs w:val="22"/>
              </w:rPr>
              <w:t>Савранская И.Г.</w:t>
            </w:r>
          </w:p>
        </w:tc>
      </w:tr>
    </w:tbl>
    <w:p w:rsidR="000E53D3" w:rsidRPr="000E53D3" w:rsidRDefault="000E53D3" w:rsidP="000E53D3">
      <w:pPr>
        <w:ind w:left="360"/>
        <w:jc w:val="left"/>
        <w:rPr>
          <w:sz w:val="22"/>
          <w:szCs w:val="22"/>
        </w:rPr>
      </w:pPr>
    </w:p>
    <w:p w:rsidR="000E53D3" w:rsidRPr="000E53D3" w:rsidRDefault="000E53D3" w:rsidP="000E53D3">
      <w:pPr>
        <w:ind w:left="360"/>
        <w:jc w:val="left"/>
        <w:rPr>
          <w:sz w:val="22"/>
          <w:szCs w:val="22"/>
        </w:rPr>
      </w:pPr>
    </w:p>
    <w:p w:rsidR="000E53D3" w:rsidRPr="000E53D3" w:rsidRDefault="000E53D3" w:rsidP="000E53D3">
      <w:pPr>
        <w:rPr>
          <w:sz w:val="22"/>
          <w:szCs w:val="22"/>
        </w:rPr>
      </w:pPr>
      <w:r w:rsidRPr="000E53D3">
        <w:rPr>
          <w:sz w:val="22"/>
          <w:szCs w:val="22"/>
        </w:rPr>
        <w:t>РАССЫЛКА:</w:t>
      </w:r>
    </w:p>
    <w:tbl>
      <w:tblPr>
        <w:tblW w:w="0" w:type="auto"/>
        <w:tblLook w:val="04A0" w:firstRow="1" w:lastRow="0" w:firstColumn="1" w:lastColumn="0" w:noHBand="0" w:noVBand="1"/>
      </w:tblPr>
      <w:tblGrid>
        <w:gridCol w:w="8188"/>
        <w:gridCol w:w="1100"/>
      </w:tblGrid>
      <w:tr w:rsidR="000E53D3" w:rsidRPr="000E53D3" w:rsidTr="00451C37">
        <w:tc>
          <w:tcPr>
            <w:tcW w:w="8188" w:type="dxa"/>
            <w:shd w:val="clear" w:color="auto" w:fill="auto"/>
          </w:tcPr>
          <w:p w:rsidR="000E53D3" w:rsidRPr="000E53D3" w:rsidRDefault="000E53D3" w:rsidP="000E53D3">
            <w:pPr>
              <w:rPr>
                <w:sz w:val="22"/>
                <w:szCs w:val="22"/>
              </w:rPr>
            </w:pPr>
            <w:r w:rsidRPr="000E53D3">
              <w:rPr>
                <w:sz w:val="22"/>
                <w:szCs w:val="22"/>
              </w:rPr>
              <w:t>Дело</w:t>
            </w:r>
          </w:p>
        </w:tc>
        <w:tc>
          <w:tcPr>
            <w:tcW w:w="1100" w:type="dxa"/>
            <w:shd w:val="clear" w:color="auto" w:fill="auto"/>
          </w:tcPr>
          <w:p w:rsidR="000E53D3" w:rsidRPr="000E53D3" w:rsidRDefault="000E53D3" w:rsidP="000E53D3">
            <w:pPr>
              <w:rPr>
                <w:sz w:val="22"/>
                <w:szCs w:val="22"/>
              </w:rPr>
            </w:pPr>
            <w:r w:rsidRPr="000E53D3">
              <w:rPr>
                <w:sz w:val="22"/>
                <w:szCs w:val="22"/>
              </w:rPr>
              <w:t>- 1 экз.</w:t>
            </w:r>
          </w:p>
        </w:tc>
      </w:tr>
      <w:tr w:rsidR="000E53D3" w:rsidRPr="000E53D3" w:rsidTr="00451C37">
        <w:tc>
          <w:tcPr>
            <w:tcW w:w="8188" w:type="dxa"/>
            <w:shd w:val="clear" w:color="auto" w:fill="auto"/>
          </w:tcPr>
          <w:p w:rsidR="000E53D3" w:rsidRPr="000E53D3" w:rsidRDefault="009C385B" w:rsidP="000E53D3">
            <w:pPr>
              <w:rPr>
                <w:sz w:val="22"/>
                <w:szCs w:val="22"/>
              </w:rPr>
            </w:pPr>
            <w:r w:rsidRPr="009C385B">
              <w:rPr>
                <w:sz w:val="22"/>
                <w:szCs w:val="22"/>
              </w:rPr>
              <w:t>Комитет жилищно-коммунального хозяйства</w:t>
            </w:r>
          </w:p>
        </w:tc>
        <w:tc>
          <w:tcPr>
            <w:tcW w:w="1100" w:type="dxa"/>
            <w:shd w:val="clear" w:color="auto" w:fill="auto"/>
          </w:tcPr>
          <w:p w:rsidR="000E53D3" w:rsidRPr="000E53D3" w:rsidRDefault="000E53D3" w:rsidP="009C385B">
            <w:pPr>
              <w:rPr>
                <w:sz w:val="22"/>
                <w:szCs w:val="22"/>
              </w:rPr>
            </w:pPr>
            <w:r w:rsidRPr="000E53D3">
              <w:rPr>
                <w:sz w:val="22"/>
                <w:szCs w:val="22"/>
              </w:rPr>
              <w:t xml:space="preserve">- </w:t>
            </w:r>
            <w:r w:rsidR="009C385B">
              <w:rPr>
                <w:sz w:val="22"/>
                <w:szCs w:val="22"/>
              </w:rPr>
              <w:t>2</w:t>
            </w:r>
            <w:r w:rsidRPr="000E53D3">
              <w:rPr>
                <w:sz w:val="22"/>
                <w:szCs w:val="22"/>
              </w:rPr>
              <w:t xml:space="preserve"> экз. </w:t>
            </w:r>
          </w:p>
        </w:tc>
      </w:tr>
      <w:tr w:rsidR="000E53D3" w:rsidRPr="000E53D3" w:rsidTr="00451C37">
        <w:tc>
          <w:tcPr>
            <w:tcW w:w="8188" w:type="dxa"/>
            <w:shd w:val="clear" w:color="auto" w:fill="auto"/>
          </w:tcPr>
          <w:p w:rsidR="000E53D3" w:rsidRPr="000E53D3" w:rsidRDefault="000E53D3" w:rsidP="000E53D3">
            <w:pPr>
              <w:rPr>
                <w:sz w:val="22"/>
                <w:szCs w:val="22"/>
              </w:rPr>
            </w:pPr>
            <w:r w:rsidRPr="000E53D3">
              <w:rPr>
                <w:sz w:val="22"/>
                <w:szCs w:val="22"/>
              </w:rPr>
              <w:t>ИТОГО:</w:t>
            </w:r>
          </w:p>
        </w:tc>
        <w:tc>
          <w:tcPr>
            <w:tcW w:w="1100" w:type="dxa"/>
            <w:shd w:val="clear" w:color="auto" w:fill="auto"/>
          </w:tcPr>
          <w:p w:rsidR="000E53D3" w:rsidRPr="000E53D3" w:rsidRDefault="009C385B" w:rsidP="000E53D3">
            <w:pPr>
              <w:rPr>
                <w:sz w:val="22"/>
                <w:szCs w:val="22"/>
              </w:rPr>
            </w:pPr>
            <w:r>
              <w:rPr>
                <w:sz w:val="22"/>
                <w:szCs w:val="22"/>
              </w:rPr>
              <w:t>3</w:t>
            </w:r>
          </w:p>
        </w:tc>
      </w:tr>
    </w:tbl>
    <w:p w:rsidR="00BC57C9" w:rsidRPr="009C385B" w:rsidRDefault="00BC57C9" w:rsidP="009C385B">
      <w:pPr>
        <w:rPr>
          <w:rFonts w:eastAsia="Calibri"/>
          <w:color w:val="000000"/>
          <w:sz w:val="24"/>
          <w:szCs w:val="28"/>
          <w:lang w:eastAsia="en-US"/>
        </w:rPr>
      </w:pPr>
    </w:p>
    <w:p w:rsidR="009C385B" w:rsidRDefault="009C385B" w:rsidP="009C385B">
      <w:pPr>
        <w:rPr>
          <w:rFonts w:eastAsia="Calibri"/>
          <w:color w:val="000000"/>
          <w:sz w:val="24"/>
          <w:szCs w:val="28"/>
          <w:lang w:eastAsia="en-US"/>
        </w:rPr>
      </w:pPr>
    </w:p>
    <w:p w:rsidR="009C385B" w:rsidRDefault="009C385B" w:rsidP="009C385B">
      <w:pPr>
        <w:rPr>
          <w:rFonts w:eastAsia="Calibri"/>
          <w:color w:val="000000"/>
          <w:sz w:val="24"/>
          <w:szCs w:val="28"/>
          <w:lang w:eastAsia="en-US"/>
        </w:rPr>
        <w:sectPr w:rsidR="009C385B" w:rsidSect="00F81FE5">
          <w:headerReference w:type="default" r:id="rId7"/>
          <w:pgSz w:w="11910" w:h="16840"/>
          <w:pgMar w:top="851" w:right="1134" w:bottom="992" w:left="1701" w:header="720" w:footer="720" w:gutter="0"/>
          <w:cols w:space="720"/>
          <w:titlePg/>
          <w:docGrid w:linePitch="381"/>
        </w:sectPr>
      </w:pPr>
    </w:p>
    <w:p w:rsidR="00BC57C9" w:rsidRPr="009C385B" w:rsidRDefault="00BC57C9" w:rsidP="00312132">
      <w:pPr>
        <w:ind w:left="5670"/>
        <w:jc w:val="left"/>
        <w:rPr>
          <w:rFonts w:eastAsia="Calibri"/>
          <w:color w:val="000000"/>
          <w:sz w:val="24"/>
          <w:szCs w:val="28"/>
          <w:lang w:eastAsia="en-US"/>
        </w:rPr>
      </w:pPr>
      <w:r w:rsidRPr="009C385B">
        <w:rPr>
          <w:rFonts w:eastAsia="Calibri"/>
          <w:color w:val="000000"/>
          <w:sz w:val="24"/>
          <w:szCs w:val="28"/>
          <w:lang w:eastAsia="en-US"/>
        </w:rPr>
        <w:lastRenderedPageBreak/>
        <w:t>УТВЕРЖДЕН</w:t>
      </w:r>
      <w:r w:rsidR="009C385B">
        <w:rPr>
          <w:rFonts w:eastAsia="Calibri"/>
          <w:color w:val="000000"/>
          <w:sz w:val="24"/>
          <w:szCs w:val="28"/>
          <w:lang w:eastAsia="en-US"/>
        </w:rPr>
        <w:t xml:space="preserve"> </w:t>
      </w:r>
      <w:r w:rsidR="009C385B">
        <w:rPr>
          <w:rFonts w:eastAsia="Calibri"/>
          <w:color w:val="000000"/>
          <w:sz w:val="24"/>
          <w:szCs w:val="28"/>
          <w:lang w:eastAsia="en-US"/>
        </w:rPr>
        <w:br/>
      </w:r>
      <w:r w:rsidRPr="009C385B">
        <w:rPr>
          <w:rFonts w:eastAsia="Calibri"/>
          <w:color w:val="000000"/>
          <w:sz w:val="24"/>
          <w:szCs w:val="28"/>
          <w:lang w:eastAsia="en-US"/>
        </w:rPr>
        <w:t>постановлением администрации</w:t>
      </w:r>
      <w:r w:rsidR="009C385B">
        <w:rPr>
          <w:rFonts w:eastAsia="Calibri"/>
          <w:color w:val="000000"/>
          <w:sz w:val="24"/>
          <w:szCs w:val="28"/>
          <w:lang w:eastAsia="en-US"/>
        </w:rPr>
        <w:t xml:space="preserve"> </w:t>
      </w:r>
      <w:r w:rsidR="009C385B">
        <w:rPr>
          <w:rFonts w:eastAsia="Calibri"/>
          <w:color w:val="000000"/>
          <w:sz w:val="24"/>
          <w:szCs w:val="28"/>
          <w:lang w:eastAsia="en-US"/>
        </w:rPr>
        <w:br/>
      </w:r>
      <w:r w:rsidRPr="009C385B">
        <w:rPr>
          <w:rFonts w:eastAsia="Calibri"/>
          <w:color w:val="000000"/>
          <w:sz w:val="24"/>
          <w:szCs w:val="28"/>
          <w:lang w:eastAsia="en-US"/>
        </w:rPr>
        <w:t>Тихвинского района</w:t>
      </w:r>
      <w:r w:rsidR="009C385B">
        <w:rPr>
          <w:rFonts w:eastAsia="Calibri"/>
          <w:color w:val="000000"/>
          <w:sz w:val="24"/>
          <w:szCs w:val="28"/>
          <w:lang w:eastAsia="en-US"/>
        </w:rPr>
        <w:t xml:space="preserve"> </w:t>
      </w:r>
      <w:r w:rsidR="009C385B">
        <w:rPr>
          <w:rFonts w:eastAsia="Calibri"/>
          <w:color w:val="000000"/>
          <w:sz w:val="24"/>
          <w:szCs w:val="28"/>
          <w:lang w:eastAsia="en-US"/>
        </w:rPr>
        <w:br/>
      </w:r>
      <w:r w:rsidRPr="009C385B">
        <w:rPr>
          <w:rFonts w:eastAsia="Calibri"/>
          <w:color w:val="000000"/>
          <w:sz w:val="24"/>
          <w:szCs w:val="28"/>
          <w:lang w:eastAsia="en-US"/>
        </w:rPr>
        <w:t xml:space="preserve">от </w:t>
      </w:r>
      <w:r w:rsidR="00663EB2">
        <w:rPr>
          <w:rFonts w:eastAsia="Calibri"/>
          <w:color w:val="000000"/>
          <w:sz w:val="24"/>
          <w:szCs w:val="28"/>
          <w:lang w:eastAsia="en-US"/>
        </w:rPr>
        <w:t>2 июля 2025 г.</w:t>
      </w:r>
      <w:r w:rsidRPr="009C385B">
        <w:rPr>
          <w:rFonts w:eastAsia="Calibri"/>
          <w:color w:val="000000"/>
          <w:sz w:val="24"/>
          <w:szCs w:val="28"/>
          <w:lang w:eastAsia="en-US"/>
        </w:rPr>
        <w:t xml:space="preserve"> №</w:t>
      </w:r>
      <w:r w:rsidR="00663EB2">
        <w:rPr>
          <w:rFonts w:eastAsia="Calibri"/>
          <w:color w:val="000000"/>
          <w:sz w:val="24"/>
          <w:szCs w:val="28"/>
          <w:lang w:eastAsia="en-US"/>
        </w:rPr>
        <w:t xml:space="preserve"> 01-1801-а</w:t>
      </w:r>
    </w:p>
    <w:p w:rsidR="00BC57C9" w:rsidRPr="009C385B" w:rsidRDefault="00BC57C9" w:rsidP="00312132">
      <w:pPr>
        <w:ind w:left="5670"/>
        <w:jc w:val="left"/>
        <w:rPr>
          <w:rFonts w:eastAsia="Calibri"/>
          <w:color w:val="000000"/>
          <w:sz w:val="24"/>
          <w:szCs w:val="28"/>
          <w:lang w:eastAsia="en-US"/>
        </w:rPr>
      </w:pPr>
      <w:r w:rsidRPr="009C385B">
        <w:rPr>
          <w:rFonts w:eastAsia="Calibri"/>
          <w:color w:val="000000"/>
          <w:sz w:val="24"/>
          <w:szCs w:val="28"/>
          <w:lang w:eastAsia="en-US"/>
        </w:rPr>
        <w:t>(приложение)</w:t>
      </w:r>
    </w:p>
    <w:p w:rsidR="00BC57C9" w:rsidRPr="00312132" w:rsidRDefault="00BC57C9" w:rsidP="00312132">
      <w:pPr>
        <w:jc w:val="center"/>
        <w:rPr>
          <w:rFonts w:eastAsia="Calibri"/>
          <w:color w:val="000000"/>
          <w:sz w:val="24"/>
          <w:szCs w:val="28"/>
          <w:lang w:eastAsia="en-US"/>
        </w:rPr>
      </w:pPr>
    </w:p>
    <w:p w:rsidR="00BC57C9" w:rsidRDefault="00BC57C9" w:rsidP="00312132">
      <w:pPr>
        <w:jc w:val="center"/>
        <w:rPr>
          <w:rFonts w:eastAsia="Calibri"/>
          <w:b/>
          <w:bCs/>
          <w:color w:val="000000"/>
          <w:sz w:val="24"/>
          <w:szCs w:val="28"/>
          <w:lang w:eastAsia="en-US"/>
        </w:rPr>
      </w:pPr>
      <w:r w:rsidRPr="00312132">
        <w:rPr>
          <w:rFonts w:eastAsia="Calibri"/>
          <w:b/>
          <w:bCs/>
          <w:color w:val="000000"/>
          <w:sz w:val="24"/>
          <w:szCs w:val="28"/>
          <w:lang w:eastAsia="en-US"/>
        </w:rPr>
        <w:t xml:space="preserve">ТИПОВОЙ ПРОЕКТ </w:t>
      </w:r>
      <w:r w:rsidR="00312132">
        <w:rPr>
          <w:rFonts w:eastAsia="Calibri"/>
          <w:b/>
          <w:bCs/>
          <w:color w:val="000000"/>
          <w:sz w:val="24"/>
          <w:szCs w:val="28"/>
          <w:lang w:eastAsia="en-US"/>
        </w:rPr>
        <w:br/>
      </w:r>
      <w:r w:rsidRPr="00312132">
        <w:rPr>
          <w:rFonts w:eastAsia="Calibri"/>
          <w:b/>
          <w:bCs/>
          <w:color w:val="000000"/>
          <w:sz w:val="24"/>
          <w:szCs w:val="28"/>
          <w:lang w:eastAsia="en-US"/>
        </w:rPr>
        <w:t xml:space="preserve">по созданию мест (площадок) накопления твердых коммунальных отходов </w:t>
      </w:r>
      <w:r w:rsidR="00312132">
        <w:rPr>
          <w:rFonts w:eastAsia="Calibri"/>
          <w:b/>
          <w:bCs/>
          <w:color w:val="000000"/>
          <w:sz w:val="24"/>
          <w:szCs w:val="28"/>
          <w:lang w:eastAsia="en-US"/>
        </w:rPr>
        <w:t>на </w:t>
      </w:r>
      <w:r w:rsidRPr="00312132">
        <w:rPr>
          <w:rFonts w:eastAsia="Calibri"/>
          <w:b/>
          <w:bCs/>
          <w:color w:val="000000"/>
          <w:sz w:val="24"/>
          <w:szCs w:val="28"/>
          <w:lang w:eastAsia="en-US"/>
        </w:rPr>
        <w:t>территории Тихвинского городского поселения</w:t>
      </w:r>
    </w:p>
    <w:p w:rsidR="00312132" w:rsidRPr="00312132" w:rsidRDefault="00312132" w:rsidP="00312132">
      <w:pPr>
        <w:jc w:val="center"/>
        <w:rPr>
          <w:rFonts w:eastAsia="Calibri"/>
          <w:b/>
          <w:bCs/>
          <w:color w:val="000000"/>
          <w:sz w:val="24"/>
          <w:szCs w:val="28"/>
          <w:lang w:eastAsia="en-US"/>
        </w:rPr>
      </w:pPr>
    </w:p>
    <w:p w:rsidR="00BC57C9" w:rsidRPr="00312132" w:rsidRDefault="00BC57C9" w:rsidP="00312132">
      <w:pPr>
        <w:numPr>
          <w:ilvl w:val="0"/>
          <w:numId w:val="1"/>
        </w:numPr>
        <w:tabs>
          <w:tab w:val="left" w:pos="1134"/>
        </w:tabs>
        <w:ind w:left="0" w:firstLine="709"/>
        <w:jc w:val="both"/>
        <w:rPr>
          <w:rFonts w:eastAsia="Calibri"/>
          <w:b/>
          <w:bCs/>
          <w:sz w:val="24"/>
          <w:szCs w:val="24"/>
          <w:lang w:eastAsia="en-US"/>
        </w:rPr>
      </w:pPr>
      <w:r w:rsidRPr="00312132">
        <w:rPr>
          <w:rFonts w:eastAsia="Calibri"/>
          <w:b/>
          <w:bCs/>
          <w:sz w:val="24"/>
          <w:szCs w:val="24"/>
          <w:lang w:eastAsia="en-US"/>
        </w:rPr>
        <w:t>Общие требования к местам (площадкам) накопления твердых коммунальных отходов.</w:t>
      </w:r>
    </w:p>
    <w:p w:rsidR="00BC57C9" w:rsidRPr="00312132" w:rsidRDefault="00BC57C9" w:rsidP="00312132">
      <w:pPr>
        <w:ind w:firstLine="709"/>
        <w:rPr>
          <w:rFonts w:eastAsia="Calibri"/>
          <w:sz w:val="24"/>
          <w:szCs w:val="24"/>
          <w:lang w:eastAsia="en-US"/>
        </w:rPr>
      </w:pPr>
    </w:p>
    <w:p w:rsidR="00BC57C9" w:rsidRPr="00312132" w:rsidRDefault="00BC57C9" w:rsidP="00312132">
      <w:pPr>
        <w:ind w:firstLine="709"/>
        <w:rPr>
          <w:rFonts w:eastAsia="Calibri"/>
          <w:sz w:val="24"/>
          <w:szCs w:val="24"/>
          <w:lang w:eastAsia="en-US"/>
        </w:rPr>
      </w:pPr>
      <w:r w:rsidRPr="00312132">
        <w:rPr>
          <w:rFonts w:eastAsia="Calibri"/>
          <w:sz w:val="24"/>
          <w:szCs w:val="24"/>
          <w:lang w:eastAsia="en-US"/>
        </w:rPr>
        <w:t>1.1. Типовой проект устанавливает требования к местам (площадкам) накопления твердых коммунальных отходов на территории Тихвинского городского поселения, в том числе требования к техническим параметрам мест (площадок) накопления твердых коммунальных отходов на территории Тихвинского городского поселения.</w:t>
      </w:r>
    </w:p>
    <w:p w:rsidR="00BC57C9" w:rsidRPr="00312132" w:rsidRDefault="00BC57C9" w:rsidP="00312132">
      <w:pPr>
        <w:ind w:firstLine="709"/>
        <w:rPr>
          <w:rFonts w:eastAsia="Calibri"/>
          <w:sz w:val="24"/>
          <w:szCs w:val="24"/>
          <w:lang w:eastAsia="en-US"/>
        </w:rPr>
      </w:pPr>
      <w:r w:rsidRPr="00312132">
        <w:rPr>
          <w:rFonts w:eastAsia="Calibri"/>
          <w:sz w:val="24"/>
          <w:szCs w:val="24"/>
          <w:lang w:eastAsia="en-US"/>
        </w:rPr>
        <w:t xml:space="preserve">1.2. Накопление твердых коммунальных отходов допускается только в местах (на площадках) накопления твердых коммунальных отходов далее (контейнерные площадки), соответствующих требованиям законодательства в области </w:t>
      </w:r>
      <w:r w:rsidR="00EF06A1">
        <w:rPr>
          <w:rFonts w:eastAsia="Calibri"/>
          <w:sz w:val="24"/>
          <w:szCs w:val="24"/>
          <w:lang w:eastAsia="en-US"/>
        </w:rPr>
        <w:br/>
      </w:r>
      <w:r w:rsidRPr="00312132">
        <w:rPr>
          <w:rFonts w:eastAsia="Calibri"/>
          <w:sz w:val="24"/>
          <w:szCs w:val="24"/>
          <w:lang w:eastAsia="en-US"/>
        </w:rPr>
        <w:t>санитарно-эпидемиологического благополучия населения (Постановление Главного государственного врача Р</w:t>
      </w:r>
      <w:r w:rsidR="00EF06A1">
        <w:rPr>
          <w:rFonts w:eastAsia="Calibri"/>
          <w:sz w:val="24"/>
          <w:szCs w:val="24"/>
          <w:lang w:eastAsia="en-US"/>
        </w:rPr>
        <w:t xml:space="preserve">оссийской </w:t>
      </w:r>
      <w:r w:rsidRPr="00312132">
        <w:rPr>
          <w:rFonts w:eastAsia="Calibri"/>
          <w:sz w:val="24"/>
          <w:szCs w:val="24"/>
          <w:lang w:eastAsia="en-US"/>
        </w:rPr>
        <w:t>Ф</w:t>
      </w:r>
      <w:r w:rsidR="00EF06A1">
        <w:rPr>
          <w:rFonts w:eastAsia="Calibri"/>
          <w:sz w:val="24"/>
          <w:szCs w:val="24"/>
          <w:lang w:eastAsia="en-US"/>
        </w:rPr>
        <w:t>едерации</w:t>
      </w:r>
      <w:r w:rsidRPr="00312132">
        <w:rPr>
          <w:rFonts w:eastAsia="Calibri"/>
          <w:sz w:val="24"/>
          <w:szCs w:val="24"/>
          <w:lang w:eastAsia="en-US"/>
        </w:rPr>
        <w:t xml:space="preserve"> от 28</w:t>
      </w:r>
      <w:r w:rsidR="00EF06A1">
        <w:rPr>
          <w:rFonts w:eastAsia="Calibri"/>
          <w:sz w:val="24"/>
          <w:szCs w:val="24"/>
          <w:lang w:eastAsia="en-US"/>
        </w:rPr>
        <w:t xml:space="preserve"> января </w:t>
      </w:r>
      <w:r w:rsidRPr="00312132">
        <w:rPr>
          <w:rFonts w:eastAsia="Calibri"/>
          <w:sz w:val="24"/>
          <w:szCs w:val="24"/>
          <w:lang w:eastAsia="en-US"/>
        </w:rPr>
        <w:t xml:space="preserve">2021 </w:t>
      </w:r>
      <w:r w:rsidR="00EF06A1">
        <w:rPr>
          <w:rFonts w:eastAsia="Calibri"/>
          <w:sz w:val="24"/>
          <w:szCs w:val="24"/>
          <w:lang w:eastAsia="en-US"/>
        </w:rPr>
        <w:t xml:space="preserve">года </w:t>
      </w:r>
      <w:r w:rsidRPr="00312132">
        <w:rPr>
          <w:rFonts w:eastAsia="Calibri"/>
          <w:sz w:val="24"/>
          <w:szCs w:val="24"/>
          <w:lang w:eastAsia="en-US"/>
        </w:rPr>
        <w:t>№</w:t>
      </w:r>
      <w:r w:rsidR="00EF06A1">
        <w:rPr>
          <w:rFonts w:eastAsia="Calibri"/>
          <w:sz w:val="24"/>
          <w:szCs w:val="24"/>
          <w:lang w:eastAsia="en-US"/>
        </w:rPr>
        <w:t> </w:t>
      </w:r>
      <w:r w:rsidRPr="00312132">
        <w:rPr>
          <w:rFonts w:eastAsia="Calibri"/>
          <w:sz w:val="24"/>
          <w:szCs w:val="24"/>
          <w:lang w:eastAsia="en-US"/>
        </w:rPr>
        <w:t>3 «Об</w:t>
      </w:r>
      <w:r w:rsidR="00EF06A1">
        <w:rPr>
          <w:rFonts w:eastAsia="Calibri"/>
          <w:sz w:val="24"/>
          <w:szCs w:val="24"/>
          <w:lang w:eastAsia="en-US"/>
        </w:rPr>
        <w:t> </w:t>
      </w:r>
      <w:r w:rsidRPr="00312132">
        <w:rPr>
          <w:rFonts w:eastAsia="Calibri"/>
          <w:sz w:val="24"/>
          <w:szCs w:val="24"/>
          <w:lang w:eastAsia="en-US"/>
        </w:rPr>
        <w:t xml:space="preserve">утверждении санитарных правил и норм СанПиН 2.1.3684-21 </w:t>
      </w:r>
      <w:r w:rsidR="00EF06A1">
        <w:rPr>
          <w:rFonts w:eastAsia="Calibri"/>
          <w:sz w:val="24"/>
          <w:szCs w:val="24"/>
          <w:lang w:eastAsia="en-US"/>
        </w:rPr>
        <w:br/>
      </w:r>
      <w:r w:rsidRPr="00312132">
        <w:rPr>
          <w:rFonts w:eastAsia="Calibri"/>
          <w:sz w:val="24"/>
          <w:szCs w:val="24"/>
          <w:lang w:eastAsia="en-US"/>
        </w:rPr>
        <w:t>«Санитарно-эпидемиологические требования к со</w:t>
      </w:r>
      <w:r w:rsidR="00EF06A1">
        <w:rPr>
          <w:rFonts w:eastAsia="Calibri"/>
          <w:sz w:val="24"/>
          <w:szCs w:val="24"/>
          <w:lang w:eastAsia="en-US"/>
        </w:rPr>
        <w:t>держанию территорий городских и </w:t>
      </w:r>
      <w:r w:rsidRPr="00312132">
        <w:rPr>
          <w:rFonts w:eastAsia="Calibri"/>
          <w:sz w:val="24"/>
          <w:szCs w:val="24"/>
          <w:lang w:eastAsia="en-US"/>
        </w:rPr>
        <w:t xml:space="preserve">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w:t>
      </w:r>
      <w:r w:rsidR="00EF06A1">
        <w:rPr>
          <w:rFonts w:eastAsia="Calibri"/>
          <w:sz w:val="24"/>
          <w:szCs w:val="24"/>
          <w:lang w:eastAsia="en-US"/>
        </w:rPr>
        <w:br/>
      </w:r>
      <w:r w:rsidRPr="00312132">
        <w:rPr>
          <w:rFonts w:eastAsia="Calibri"/>
          <w:sz w:val="24"/>
          <w:szCs w:val="24"/>
          <w:lang w:eastAsia="en-US"/>
        </w:rPr>
        <w:t>санитарно-противоэпидемических (профилактических) мероприятий»), правилам благоустройства Тихвинского городского поселения.</w:t>
      </w:r>
    </w:p>
    <w:p w:rsidR="00BC57C9" w:rsidRPr="00312132" w:rsidRDefault="00BC57C9" w:rsidP="00312132">
      <w:pPr>
        <w:ind w:firstLine="709"/>
        <w:rPr>
          <w:rFonts w:eastAsia="Calibri"/>
          <w:sz w:val="24"/>
          <w:szCs w:val="24"/>
          <w:lang w:eastAsia="en-US"/>
        </w:rPr>
      </w:pPr>
      <w:r w:rsidRPr="00312132">
        <w:rPr>
          <w:rFonts w:eastAsia="Calibri"/>
          <w:sz w:val="24"/>
          <w:szCs w:val="24"/>
          <w:lang w:eastAsia="en-US"/>
        </w:rPr>
        <w:t>1.3. Накопление твердых коммунальных отходов может осуществляться путем их раздельного складирования по видам отходов, группам отходов, группам однородных отходов (раздельное накопление).</w:t>
      </w:r>
    </w:p>
    <w:p w:rsidR="00BC57C9" w:rsidRPr="00312132" w:rsidRDefault="00BC57C9" w:rsidP="00312132">
      <w:pPr>
        <w:ind w:firstLine="709"/>
        <w:rPr>
          <w:rFonts w:eastAsia="Calibri"/>
          <w:sz w:val="24"/>
          <w:szCs w:val="24"/>
          <w:lang w:eastAsia="en-US"/>
        </w:rPr>
      </w:pPr>
      <w:r w:rsidRPr="00312132">
        <w:rPr>
          <w:rFonts w:eastAsia="Calibri"/>
          <w:sz w:val="24"/>
          <w:szCs w:val="24"/>
          <w:lang w:eastAsia="en-US"/>
        </w:rPr>
        <w:t>1.4. Администрация Тихвинского райо</w:t>
      </w:r>
      <w:r w:rsidR="00EF06A1">
        <w:rPr>
          <w:rFonts w:eastAsia="Calibri"/>
          <w:sz w:val="24"/>
          <w:szCs w:val="24"/>
          <w:lang w:eastAsia="en-US"/>
        </w:rPr>
        <w:t>на при реализации полномочий по </w:t>
      </w:r>
      <w:r w:rsidRPr="00312132">
        <w:rPr>
          <w:rFonts w:eastAsia="Calibri"/>
          <w:sz w:val="24"/>
          <w:szCs w:val="24"/>
          <w:lang w:eastAsia="en-US"/>
        </w:rPr>
        <w:t>созданию мест (площадок) накопления т</w:t>
      </w:r>
      <w:r w:rsidR="00EF06A1">
        <w:rPr>
          <w:rFonts w:eastAsia="Calibri"/>
          <w:sz w:val="24"/>
          <w:szCs w:val="24"/>
          <w:lang w:eastAsia="en-US"/>
        </w:rPr>
        <w:t>вердых коммунальных отходов, за </w:t>
      </w:r>
      <w:r w:rsidRPr="00312132">
        <w:rPr>
          <w:rFonts w:eastAsia="Calibri"/>
          <w:sz w:val="24"/>
          <w:szCs w:val="24"/>
          <w:lang w:eastAsia="en-US"/>
        </w:rPr>
        <w:t>исключением установленных законодательством Российской Федерации случаев, когда такая обязанность лежит на других лицах, обязана соблюдать правила обращения с твердыми коммунальными отходами и правила обустройства мест (площадок) накопления твердых коммунальных отходов, и вед</w:t>
      </w:r>
      <w:r w:rsidR="00EF06A1">
        <w:rPr>
          <w:rFonts w:eastAsia="Calibri"/>
          <w:sz w:val="24"/>
          <w:szCs w:val="24"/>
          <w:lang w:eastAsia="en-US"/>
        </w:rPr>
        <w:t>ение их реестра, утвержденные в </w:t>
      </w:r>
      <w:r w:rsidRPr="00312132">
        <w:rPr>
          <w:rFonts w:eastAsia="Calibri"/>
          <w:sz w:val="24"/>
          <w:szCs w:val="24"/>
          <w:lang w:eastAsia="en-US"/>
        </w:rPr>
        <w:t>установленном порядке.</w:t>
      </w:r>
    </w:p>
    <w:p w:rsidR="00BC57C9" w:rsidRPr="00312132" w:rsidRDefault="00BC57C9" w:rsidP="00312132">
      <w:pPr>
        <w:ind w:firstLine="709"/>
        <w:rPr>
          <w:rFonts w:eastAsia="Calibri"/>
          <w:sz w:val="24"/>
          <w:szCs w:val="24"/>
          <w:lang w:eastAsia="en-US"/>
        </w:rPr>
      </w:pPr>
      <w:r w:rsidRPr="00312132">
        <w:rPr>
          <w:rFonts w:eastAsia="Calibri"/>
          <w:sz w:val="24"/>
          <w:szCs w:val="24"/>
          <w:lang w:eastAsia="en-US"/>
        </w:rPr>
        <w:t>1.5. Количество мусоросборников, устанавливаемых на контейнерных площадках, определяется в соответствии с установленными нормативами накопления твердых коммунальных отходов.</w:t>
      </w:r>
    </w:p>
    <w:p w:rsidR="00BC57C9" w:rsidRPr="00312132" w:rsidRDefault="00BC57C9" w:rsidP="00312132">
      <w:pPr>
        <w:ind w:firstLine="709"/>
        <w:rPr>
          <w:rFonts w:eastAsia="Calibri"/>
          <w:sz w:val="24"/>
          <w:szCs w:val="24"/>
          <w:lang w:eastAsia="en-US"/>
        </w:rPr>
      </w:pPr>
      <w:r w:rsidRPr="00312132">
        <w:rPr>
          <w:rFonts w:eastAsia="Calibri"/>
          <w:sz w:val="24"/>
          <w:szCs w:val="24"/>
          <w:lang w:eastAsia="en-US"/>
        </w:rPr>
        <w:t>1.6. На контейнерных площадках в зависимости от типа жилой застройки должно размещаться не более 8 контейнеров для смешанного накопления твердых коммунальных отходов или 12 контейнеров, из которых 4 – для раздельного накопления твердых коммунальных отходов, и не более 2 бункеров для накопления крупногабаритных отходов.</w:t>
      </w:r>
    </w:p>
    <w:p w:rsidR="00BC57C9" w:rsidRPr="00312132" w:rsidRDefault="00BC57C9" w:rsidP="00312132">
      <w:pPr>
        <w:ind w:firstLine="709"/>
        <w:rPr>
          <w:rFonts w:eastAsia="Calibri"/>
          <w:sz w:val="24"/>
          <w:szCs w:val="24"/>
          <w:lang w:eastAsia="en-US"/>
        </w:rPr>
      </w:pPr>
      <w:r w:rsidRPr="00312132">
        <w:rPr>
          <w:rFonts w:eastAsia="Calibri"/>
          <w:sz w:val="24"/>
          <w:szCs w:val="24"/>
          <w:lang w:eastAsia="en-US"/>
        </w:rPr>
        <w:t xml:space="preserve">1.7. Контейнерные площадки, независимо от видов мусоросборников (контейнеров и бункеров) должны иметь подъездной путь, пандус (за исключением контейнерных площадок заглубленного типа), твердое (асфальтовое, бетонное) покрытие с уклоном для отведения талых и дождевых сточных вод, а также ограждение </w:t>
      </w:r>
      <w:r w:rsidRPr="00312132">
        <w:rPr>
          <w:rFonts w:eastAsia="Calibri"/>
          <w:sz w:val="24"/>
          <w:szCs w:val="24"/>
          <w:lang w:eastAsia="en-US"/>
        </w:rPr>
        <w:lastRenderedPageBreak/>
        <w:t>с трёх сторон высотой не менее 1 метра, обеспечивающее предупреждение распространения отходов за пределы контейнерной площадки. Пандус должен иметь твердое (асфальтовое, бетонное) покрытие.</w:t>
      </w:r>
    </w:p>
    <w:p w:rsidR="00BC57C9" w:rsidRPr="00312132" w:rsidRDefault="00BC57C9" w:rsidP="00312132">
      <w:pPr>
        <w:ind w:firstLine="709"/>
        <w:rPr>
          <w:rFonts w:eastAsia="Calibri"/>
          <w:sz w:val="24"/>
          <w:szCs w:val="24"/>
          <w:lang w:eastAsia="en-US"/>
        </w:rPr>
      </w:pPr>
      <w:r w:rsidRPr="00312132">
        <w:rPr>
          <w:rFonts w:eastAsia="Calibri"/>
          <w:sz w:val="24"/>
          <w:szCs w:val="24"/>
          <w:lang w:eastAsia="en-US"/>
        </w:rPr>
        <w:t>1.8. На каждой контейнерной площадке, независимо от видов мусоросборников (контейнеров и бункеров), должна быть размеще</w:t>
      </w:r>
      <w:r w:rsidR="00662BC8">
        <w:rPr>
          <w:rFonts w:eastAsia="Calibri"/>
          <w:sz w:val="24"/>
          <w:szCs w:val="24"/>
          <w:lang w:eastAsia="en-US"/>
        </w:rPr>
        <w:t>на информация о собственниках и </w:t>
      </w:r>
      <w:r w:rsidRPr="00312132">
        <w:rPr>
          <w:rFonts w:eastAsia="Calibri"/>
          <w:sz w:val="24"/>
          <w:szCs w:val="24"/>
          <w:lang w:eastAsia="en-US"/>
        </w:rPr>
        <w:t>лицах, ответственных за содержание контейнерной площадки, контакты указанных лиц, о видах отходов, накопление которых разрешено и запрещено на контейнерной площадке, периодичность вывоза отходов, об ответственности за несоблюдение требований законодательства Российской федера</w:t>
      </w:r>
      <w:r w:rsidR="00662BC8">
        <w:rPr>
          <w:rFonts w:eastAsia="Calibri"/>
          <w:sz w:val="24"/>
          <w:szCs w:val="24"/>
          <w:lang w:eastAsia="en-US"/>
        </w:rPr>
        <w:t>ции и Ленинградской области при </w:t>
      </w:r>
      <w:r w:rsidRPr="00312132">
        <w:rPr>
          <w:rFonts w:eastAsia="Calibri"/>
          <w:sz w:val="24"/>
          <w:szCs w:val="24"/>
          <w:lang w:eastAsia="en-US"/>
        </w:rPr>
        <w:t>накоплении отходов.</w:t>
      </w:r>
    </w:p>
    <w:p w:rsidR="00BC57C9" w:rsidRPr="00312132" w:rsidRDefault="00BC57C9" w:rsidP="00312132">
      <w:pPr>
        <w:ind w:firstLine="709"/>
        <w:rPr>
          <w:rFonts w:eastAsia="Calibri"/>
          <w:sz w:val="24"/>
          <w:szCs w:val="24"/>
          <w:lang w:eastAsia="en-US"/>
        </w:rPr>
      </w:pPr>
      <w:r w:rsidRPr="00312132">
        <w:rPr>
          <w:rFonts w:eastAsia="Calibri"/>
          <w:sz w:val="24"/>
          <w:szCs w:val="24"/>
          <w:lang w:eastAsia="en-US"/>
        </w:rPr>
        <w:t>1.9. В случае раздельного накопления отходов на контейнерной площадке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BC57C9" w:rsidRPr="00312132" w:rsidRDefault="00BC57C9" w:rsidP="00312132">
      <w:pPr>
        <w:ind w:firstLine="709"/>
        <w:rPr>
          <w:rFonts w:eastAsia="Calibri"/>
          <w:b/>
          <w:bCs/>
          <w:color w:val="000000"/>
          <w:sz w:val="24"/>
          <w:szCs w:val="24"/>
          <w:lang w:eastAsia="en-US"/>
        </w:rPr>
      </w:pPr>
    </w:p>
    <w:p w:rsidR="00BC57C9" w:rsidRDefault="00BC57C9" w:rsidP="00662BC8">
      <w:pPr>
        <w:numPr>
          <w:ilvl w:val="0"/>
          <w:numId w:val="1"/>
        </w:numPr>
        <w:tabs>
          <w:tab w:val="left" w:pos="1134"/>
        </w:tabs>
        <w:ind w:left="0" w:firstLine="709"/>
        <w:jc w:val="both"/>
        <w:rPr>
          <w:rFonts w:eastAsia="Calibri"/>
          <w:b/>
          <w:bCs/>
          <w:color w:val="000000"/>
          <w:sz w:val="24"/>
          <w:szCs w:val="24"/>
          <w:lang w:eastAsia="en-US"/>
        </w:rPr>
      </w:pPr>
      <w:r w:rsidRPr="00312132">
        <w:rPr>
          <w:rFonts w:eastAsia="Calibri"/>
          <w:b/>
          <w:bCs/>
          <w:color w:val="000000"/>
          <w:sz w:val="24"/>
          <w:szCs w:val="24"/>
          <w:lang w:eastAsia="en-US"/>
        </w:rPr>
        <w:t>Типовые проекты контейнерных площадок для сбора твердых коммунальных отходов (ТКО) и крупногабаритных отходов (КГО).</w:t>
      </w:r>
    </w:p>
    <w:p w:rsidR="00662BC8" w:rsidRPr="00312132" w:rsidRDefault="00662BC8" w:rsidP="00662BC8">
      <w:pPr>
        <w:tabs>
          <w:tab w:val="left" w:pos="1134"/>
        </w:tabs>
        <w:ind w:left="709"/>
        <w:rPr>
          <w:rFonts w:eastAsia="Calibri"/>
          <w:b/>
          <w:bCs/>
          <w:color w:val="000000"/>
          <w:sz w:val="24"/>
          <w:szCs w:val="24"/>
          <w:lang w:eastAsia="en-US"/>
        </w:rPr>
      </w:pPr>
    </w:p>
    <w:p w:rsidR="00BC57C9" w:rsidRPr="00312132" w:rsidRDefault="00BC57C9" w:rsidP="00312132">
      <w:pPr>
        <w:ind w:firstLine="709"/>
        <w:rPr>
          <w:rFonts w:eastAsia="Calibri"/>
          <w:color w:val="000000"/>
          <w:sz w:val="24"/>
          <w:szCs w:val="24"/>
          <w:lang w:eastAsia="en-US"/>
        </w:rPr>
      </w:pPr>
      <w:r w:rsidRPr="00312132">
        <w:rPr>
          <w:rFonts w:eastAsia="Calibri"/>
          <w:color w:val="000000"/>
          <w:sz w:val="24"/>
          <w:szCs w:val="24"/>
          <w:lang w:eastAsia="en-US"/>
        </w:rPr>
        <w:t>Типовые проекты контейнерных площадок для сбора ТКО и КГО представлены в Приложениях А-Г к настоящему документу:</w:t>
      </w:r>
    </w:p>
    <w:p w:rsidR="00BC57C9" w:rsidRPr="00312132" w:rsidRDefault="00BC57C9" w:rsidP="00312132">
      <w:pPr>
        <w:ind w:firstLine="709"/>
        <w:rPr>
          <w:rFonts w:eastAsia="Calibri"/>
          <w:color w:val="000000"/>
          <w:sz w:val="24"/>
          <w:szCs w:val="24"/>
          <w:lang w:eastAsia="en-US"/>
        </w:rPr>
      </w:pPr>
      <w:r w:rsidRPr="00312132">
        <w:rPr>
          <w:rFonts w:eastAsia="Calibri"/>
          <w:b/>
          <w:bCs/>
          <w:color w:val="000000"/>
          <w:sz w:val="24"/>
          <w:szCs w:val="24"/>
          <w:lang w:eastAsia="en-US"/>
        </w:rPr>
        <w:t>Приложение А</w:t>
      </w:r>
      <w:r w:rsidRPr="00312132">
        <w:rPr>
          <w:rFonts w:eastAsia="Calibri"/>
          <w:color w:val="000000"/>
          <w:sz w:val="24"/>
          <w:szCs w:val="24"/>
          <w:lang w:eastAsia="en-US"/>
        </w:rPr>
        <w:t xml:space="preserve"> - типовое решение контей</w:t>
      </w:r>
      <w:r w:rsidR="00662BC8">
        <w:rPr>
          <w:rFonts w:eastAsia="Calibri"/>
          <w:color w:val="000000"/>
          <w:sz w:val="24"/>
          <w:szCs w:val="24"/>
          <w:lang w:eastAsia="en-US"/>
        </w:rPr>
        <w:t>нерной площадки для сбора ТКО и </w:t>
      </w:r>
      <w:r w:rsidRPr="00312132">
        <w:rPr>
          <w:rFonts w:eastAsia="Calibri"/>
          <w:color w:val="000000"/>
          <w:sz w:val="24"/>
          <w:szCs w:val="24"/>
          <w:lang w:eastAsia="en-US"/>
        </w:rPr>
        <w:t>КГО на 2 сменяемых контейнера для КГО и 2 контейнера ТКО заглубленного типа (типовое решение №</w:t>
      </w:r>
      <w:r w:rsidR="00662BC8">
        <w:rPr>
          <w:rFonts w:eastAsia="Calibri"/>
          <w:color w:val="000000"/>
          <w:sz w:val="24"/>
          <w:szCs w:val="24"/>
          <w:lang w:eastAsia="en-US"/>
        </w:rPr>
        <w:t> </w:t>
      </w:r>
      <w:r w:rsidRPr="00312132">
        <w:rPr>
          <w:rFonts w:eastAsia="Calibri"/>
          <w:color w:val="000000"/>
          <w:sz w:val="24"/>
          <w:szCs w:val="24"/>
          <w:lang w:eastAsia="en-US"/>
        </w:rPr>
        <w:t>1);</w:t>
      </w:r>
    </w:p>
    <w:p w:rsidR="00BC57C9" w:rsidRPr="00312132" w:rsidRDefault="00BC57C9" w:rsidP="00312132">
      <w:pPr>
        <w:ind w:firstLine="709"/>
        <w:rPr>
          <w:rFonts w:eastAsia="Calibri"/>
          <w:color w:val="000000"/>
          <w:sz w:val="24"/>
          <w:szCs w:val="24"/>
          <w:lang w:eastAsia="en-US"/>
        </w:rPr>
      </w:pPr>
      <w:r w:rsidRPr="00312132">
        <w:rPr>
          <w:rFonts w:eastAsia="Calibri"/>
          <w:b/>
          <w:bCs/>
          <w:color w:val="000000"/>
          <w:sz w:val="24"/>
          <w:szCs w:val="24"/>
          <w:lang w:eastAsia="en-US"/>
        </w:rPr>
        <w:t>Приложение Б</w:t>
      </w:r>
      <w:r w:rsidRPr="00312132">
        <w:rPr>
          <w:rFonts w:eastAsia="Calibri"/>
          <w:color w:val="000000"/>
          <w:sz w:val="24"/>
          <w:szCs w:val="24"/>
          <w:lang w:eastAsia="en-US"/>
        </w:rPr>
        <w:t xml:space="preserve"> - типовое решение контейнер</w:t>
      </w:r>
      <w:r w:rsidR="00662BC8">
        <w:rPr>
          <w:rFonts w:eastAsia="Calibri"/>
          <w:color w:val="000000"/>
          <w:sz w:val="24"/>
          <w:szCs w:val="24"/>
          <w:lang w:eastAsia="en-US"/>
        </w:rPr>
        <w:t>ной площадки для сбора КГО на 2 </w:t>
      </w:r>
      <w:r w:rsidRPr="00312132">
        <w:rPr>
          <w:rFonts w:eastAsia="Calibri"/>
          <w:color w:val="000000"/>
          <w:sz w:val="24"/>
          <w:szCs w:val="24"/>
          <w:lang w:eastAsia="en-US"/>
        </w:rPr>
        <w:t>сменяемый контейнера для КГО (типовое решение №</w:t>
      </w:r>
      <w:r w:rsidR="00662BC8">
        <w:rPr>
          <w:rFonts w:eastAsia="Calibri"/>
          <w:color w:val="000000"/>
          <w:sz w:val="24"/>
          <w:szCs w:val="24"/>
          <w:lang w:eastAsia="en-US"/>
        </w:rPr>
        <w:t> </w:t>
      </w:r>
      <w:r w:rsidRPr="00312132">
        <w:rPr>
          <w:rFonts w:eastAsia="Calibri"/>
          <w:color w:val="000000"/>
          <w:sz w:val="24"/>
          <w:szCs w:val="24"/>
          <w:lang w:eastAsia="en-US"/>
        </w:rPr>
        <w:t>2);</w:t>
      </w:r>
    </w:p>
    <w:p w:rsidR="00BC57C9" w:rsidRPr="00312132" w:rsidRDefault="00BC57C9" w:rsidP="00312132">
      <w:pPr>
        <w:ind w:firstLine="709"/>
        <w:rPr>
          <w:rFonts w:eastAsia="Calibri"/>
          <w:color w:val="000000"/>
          <w:sz w:val="24"/>
          <w:szCs w:val="24"/>
          <w:lang w:eastAsia="en-US"/>
        </w:rPr>
      </w:pPr>
      <w:r w:rsidRPr="00312132">
        <w:rPr>
          <w:rFonts w:eastAsia="Calibri"/>
          <w:b/>
          <w:bCs/>
          <w:color w:val="000000"/>
          <w:sz w:val="24"/>
          <w:szCs w:val="24"/>
          <w:lang w:eastAsia="en-US"/>
        </w:rPr>
        <w:t>Приложение В</w:t>
      </w:r>
      <w:r w:rsidRPr="00312132">
        <w:rPr>
          <w:rFonts w:eastAsia="Calibri"/>
          <w:color w:val="000000"/>
          <w:sz w:val="24"/>
          <w:szCs w:val="24"/>
          <w:lang w:eastAsia="en-US"/>
        </w:rPr>
        <w:t xml:space="preserve"> - типовое решение контейнер</w:t>
      </w:r>
      <w:r w:rsidR="00662BC8">
        <w:rPr>
          <w:rFonts w:eastAsia="Calibri"/>
          <w:color w:val="000000"/>
          <w:sz w:val="24"/>
          <w:szCs w:val="24"/>
          <w:lang w:eastAsia="en-US"/>
        </w:rPr>
        <w:t>ной площадки для сбора ТКО на 1 </w:t>
      </w:r>
      <w:r w:rsidRPr="00312132">
        <w:rPr>
          <w:rFonts w:eastAsia="Calibri"/>
          <w:color w:val="000000"/>
          <w:sz w:val="24"/>
          <w:szCs w:val="24"/>
          <w:lang w:eastAsia="en-US"/>
        </w:rPr>
        <w:t>контейнер заглубленного типа (типовое решение №</w:t>
      </w:r>
      <w:r w:rsidR="00662BC8">
        <w:rPr>
          <w:rFonts w:eastAsia="Calibri"/>
          <w:color w:val="000000"/>
          <w:sz w:val="24"/>
          <w:szCs w:val="24"/>
          <w:lang w:eastAsia="en-US"/>
        </w:rPr>
        <w:t> </w:t>
      </w:r>
      <w:r w:rsidRPr="00312132">
        <w:rPr>
          <w:rFonts w:eastAsia="Calibri"/>
          <w:color w:val="000000"/>
          <w:sz w:val="24"/>
          <w:szCs w:val="24"/>
          <w:lang w:eastAsia="en-US"/>
        </w:rPr>
        <w:t>3);</w:t>
      </w:r>
    </w:p>
    <w:p w:rsidR="00BC57C9" w:rsidRPr="00312132" w:rsidRDefault="00BC57C9" w:rsidP="00312132">
      <w:pPr>
        <w:ind w:firstLine="709"/>
        <w:rPr>
          <w:rFonts w:eastAsia="Calibri"/>
          <w:color w:val="000000"/>
          <w:sz w:val="24"/>
          <w:szCs w:val="24"/>
          <w:lang w:eastAsia="en-US"/>
        </w:rPr>
      </w:pPr>
      <w:r w:rsidRPr="00312132">
        <w:rPr>
          <w:rFonts w:eastAsia="Calibri"/>
          <w:b/>
          <w:bCs/>
          <w:color w:val="000000"/>
          <w:sz w:val="24"/>
          <w:szCs w:val="24"/>
          <w:lang w:eastAsia="en-US"/>
        </w:rPr>
        <w:t>Приложение Г</w:t>
      </w:r>
      <w:r w:rsidRPr="00312132">
        <w:rPr>
          <w:rFonts w:eastAsia="Calibri"/>
          <w:color w:val="000000"/>
          <w:sz w:val="24"/>
          <w:szCs w:val="24"/>
          <w:lang w:eastAsia="en-US"/>
        </w:rPr>
        <w:t xml:space="preserve"> - типовое решение контейнерной площадки для сбора ТКО на</w:t>
      </w:r>
      <w:r w:rsidR="00662BC8">
        <w:rPr>
          <w:rFonts w:eastAsia="Calibri"/>
          <w:color w:val="000000"/>
          <w:sz w:val="24"/>
          <w:szCs w:val="24"/>
          <w:lang w:eastAsia="en-US"/>
        </w:rPr>
        <w:t> </w:t>
      </w:r>
      <w:r w:rsidRPr="00312132">
        <w:rPr>
          <w:rFonts w:eastAsia="Calibri"/>
          <w:color w:val="000000"/>
          <w:sz w:val="24"/>
          <w:szCs w:val="24"/>
          <w:lang w:eastAsia="en-US"/>
        </w:rPr>
        <w:t>1</w:t>
      </w:r>
      <w:r w:rsidR="00662BC8">
        <w:rPr>
          <w:rFonts w:eastAsia="Calibri"/>
          <w:color w:val="000000"/>
          <w:sz w:val="24"/>
          <w:szCs w:val="24"/>
          <w:lang w:eastAsia="en-US"/>
        </w:rPr>
        <w:t> </w:t>
      </w:r>
      <w:r w:rsidRPr="00312132">
        <w:rPr>
          <w:rFonts w:eastAsia="Calibri"/>
          <w:color w:val="000000"/>
          <w:sz w:val="24"/>
          <w:szCs w:val="24"/>
          <w:lang w:eastAsia="en-US"/>
        </w:rPr>
        <w:t>(2) контейнера для ТКО (типовое решение №</w:t>
      </w:r>
      <w:r w:rsidR="00662BC8">
        <w:rPr>
          <w:rFonts w:eastAsia="Calibri"/>
          <w:color w:val="000000"/>
          <w:sz w:val="24"/>
          <w:szCs w:val="24"/>
          <w:lang w:eastAsia="en-US"/>
        </w:rPr>
        <w:t> </w:t>
      </w:r>
      <w:r w:rsidRPr="00312132">
        <w:rPr>
          <w:rFonts w:eastAsia="Calibri"/>
          <w:color w:val="000000"/>
          <w:sz w:val="24"/>
          <w:szCs w:val="24"/>
          <w:lang w:eastAsia="en-US"/>
        </w:rPr>
        <w:t>4).</w:t>
      </w:r>
    </w:p>
    <w:p w:rsidR="00BC57C9" w:rsidRPr="00BC57C9" w:rsidRDefault="00BC57C9" w:rsidP="00AD490C">
      <w:pPr>
        <w:widowControl w:val="0"/>
        <w:numPr>
          <w:ilvl w:val="1"/>
          <w:numId w:val="1"/>
        </w:numPr>
        <w:tabs>
          <w:tab w:val="left" w:pos="1276"/>
        </w:tabs>
        <w:autoSpaceDE w:val="0"/>
        <w:autoSpaceDN w:val="0"/>
        <w:ind w:left="0" w:firstLine="709"/>
        <w:rPr>
          <w:sz w:val="24"/>
          <w:szCs w:val="24"/>
        </w:rPr>
      </w:pPr>
      <w:bookmarkStart w:id="1" w:name="_Toc17204001"/>
      <w:r w:rsidRPr="00BC57C9">
        <w:rPr>
          <w:sz w:val="24"/>
          <w:szCs w:val="24"/>
        </w:rPr>
        <w:t>Контейнерная площадка для сменяемых контейнеров для КГО</w:t>
      </w:r>
      <w:bookmarkEnd w:id="1"/>
    </w:p>
    <w:p w:rsidR="00BC57C9" w:rsidRPr="00312132" w:rsidRDefault="00BC57C9" w:rsidP="00312132">
      <w:pPr>
        <w:ind w:firstLine="709"/>
        <w:rPr>
          <w:rFonts w:eastAsia="Calibri"/>
          <w:b/>
          <w:sz w:val="24"/>
          <w:szCs w:val="24"/>
          <w:lang w:eastAsia="en-US"/>
        </w:rPr>
      </w:pPr>
      <w:r w:rsidRPr="00312132">
        <w:rPr>
          <w:rFonts w:eastAsia="Calibri"/>
          <w:b/>
          <w:sz w:val="24"/>
          <w:szCs w:val="24"/>
          <w:lang w:eastAsia="en-US"/>
        </w:rPr>
        <w:t>Покрытие контейнерной площадки</w:t>
      </w:r>
    </w:p>
    <w:p w:rsidR="00BC57C9" w:rsidRPr="00312132" w:rsidRDefault="00BC57C9" w:rsidP="00312132">
      <w:pPr>
        <w:ind w:firstLine="709"/>
        <w:rPr>
          <w:rFonts w:eastAsia="Calibri"/>
          <w:sz w:val="24"/>
          <w:szCs w:val="24"/>
          <w:lang w:eastAsia="en-US"/>
        </w:rPr>
      </w:pPr>
      <w:r w:rsidRPr="00312132">
        <w:rPr>
          <w:rFonts w:eastAsia="Calibri"/>
          <w:sz w:val="24"/>
          <w:szCs w:val="24"/>
          <w:lang w:eastAsia="en-US"/>
        </w:rPr>
        <w:t>С целью упорядочения и оптимизации проце</w:t>
      </w:r>
      <w:r w:rsidR="00AD490C">
        <w:rPr>
          <w:rFonts w:eastAsia="Calibri"/>
          <w:sz w:val="24"/>
          <w:szCs w:val="24"/>
          <w:lang w:eastAsia="en-US"/>
        </w:rPr>
        <w:t>сса (системы) сбора, хранения и </w:t>
      </w:r>
      <w:r w:rsidRPr="00312132">
        <w:rPr>
          <w:rFonts w:eastAsia="Calibri"/>
          <w:sz w:val="24"/>
          <w:szCs w:val="24"/>
          <w:lang w:eastAsia="en-US"/>
        </w:rPr>
        <w:t>вывоза крупногабаритных отходов от многоквартирных жилых домов Тихвинского городского поселения оборудуется площадка для сб</w:t>
      </w:r>
      <w:r w:rsidR="00AD490C">
        <w:rPr>
          <w:rFonts w:eastAsia="Calibri"/>
          <w:sz w:val="24"/>
          <w:szCs w:val="24"/>
          <w:lang w:eastAsia="en-US"/>
        </w:rPr>
        <w:t>ора и временного хранения КГО с </w:t>
      </w:r>
      <w:r w:rsidRPr="00312132">
        <w:rPr>
          <w:rFonts w:eastAsia="Calibri"/>
          <w:sz w:val="24"/>
          <w:szCs w:val="24"/>
          <w:lang w:eastAsia="en-US"/>
        </w:rPr>
        <w:t>возможностью установки на ней сменяемых открытых контейнеров объемом от 6 м</w:t>
      </w:r>
      <w:r w:rsidRPr="00312132">
        <w:rPr>
          <w:rFonts w:eastAsia="Calibri"/>
          <w:sz w:val="24"/>
          <w:szCs w:val="24"/>
          <w:vertAlign w:val="superscript"/>
          <w:lang w:eastAsia="en-US"/>
        </w:rPr>
        <w:t>3</w:t>
      </w:r>
      <w:r w:rsidRPr="00312132">
        <w:rPr>
          <w:rFonts w:eastAsia="Calibri"/>
          <w:sz w:val="24"/>
          <w:szCs w:val="24"/>
          <w:lang w:eastAsia="en-US"/>
        </w:rPr>
        <w:t xml:space="preserve"> до 10 м</w:t>
      </w:r>
      <w:r w:rsidRPr="00312132">
        <w:rPr>
          <w:rFonts w:eastAsia="Calibri"/>
          <w:sz w:val="24"/>
          <w:szCs w:val="24"/>
          <w:vertAlign w:val="superscript"/>
          <w:lang w:eastAsia="en-US"/>
        </w:rPr>
        <w:t>3</w:t>
      </w:r>
      <w:r w:rsidRPr="00312132">
        <w:rPr>
          <w:rFonts w:eastAsia="Calibri"/>
          <w:sz w:val="24"/>
          <w:szCs w:val="24"/>
          <w:lang w:eastAsia="en-US"/>
        </w:rPr>
        <w:t>. Ориентировочные размеры площадки приведены на листах 1 и 3 Приложения А, листе 1 Приложения Б.</w:t>
      </w:r>
    </w:p>
    <w:p w:rsidR="00BC57C9" w:rsidRPr="00312132" w:rsidRDefault="00BC57C9" w:rsidP="00312132">
      <w:pPr>
        <w:ind w:firstLine="709"/>
        <w:rPr>
          <w:rFonts w:eastAsia="Calibri"/>
          <w:sz w:val="24"/>
          <w:szCs w:val="24"/>
          <w:lang w:eastAsia="en-US"/>
        </w:rPr>
      </w:pPr>
      <w:r w:rsidRPr="00312132">
        <w:rPr>
          <w:rFonts w:eastAsia="Calibri"/>
          <w:sz w:val="24"/>
          <w:szCs w:val="24"/>
          <w:lang w:eastAsia="en-US"/>
        </w:rPr>
        <w:t>Возможное покрытие площадки:</w:t>
      </w:r>
    </w:p>
    <w:p w:rsidR="00BC57C9" w:rsidRPr="00312132" w:rsidRDefault="00BC57C9" w:rsidP="00AD490C">
      <w:pPr>
        <w:numPr>
          <w:ilvl w:val="0"/>
          <w:numId w:val="2"/>
        </w:numPr>
        <w:tabs>
          <w:tab w:val="left" w:pos="0"/>
          <w:tab w:val="left" w:pos="1134"/>
        </w:tabs>
        <w:autoSpaceDE w:val="0"/>
        <w:autoSpaceDN w:val="0"/>
        <w:ind w:left="0" w:firstLine="709"/>
        <w:rPr>
          <w:rFonts w:eastAsia="Calibri"/>
          <w:sz w:val="24"/>
          <w:szCs w:val="24"/>
          <w:lang w:eastAsia="en-US"/>
        </w:rPr>
      </w:pPr>
      <w:r w:rsidRPr="00312132">
        <w:rPr>
          <w:rFonts w:eastAsia="Calibri"/>
          <w:sz w:val="24"/>
          <w:szCs w:val="24"/>
          <w:lang w:eastAsia="en-US"/>
        </w:rPr>
        <w:t>асфальтовое покрытие;</w:t>
      </w:r>
    </w:p>
    <w:p w:rsidR="00BC57C9" w:rsidRPr="00312132" w:rsidRDefault="00BC57C9" w:rsidP="00AD490C">
      <w:pPr>
        <w:numPr>
          <w:ilvl w:val="0"/>
          <w:numId w:val="2"/>
        </w:numPr>
        <w:tabs>
          <w:tab w:val="left" w:pos="0"/>
          <w:tab w:val="left" w:pos="1134"/>
        </w:tabs>
        <w:autoSpaceDE w:val="0"/>
        <w:autoSpaceDN w:val="0"/>
        <w:ind w:left="0" w:firstLine="709"/>
        <w:rPr>
          <w:rFonts w:eastAsia="Calibri"/>
          <w:sz w:val="24"/>
          <w:szCs w:val="24"/>
          <w:lang w:eastAsia="en-US"/>
        </w:rPr>
      </w:pPr>
      <w:r w:rsidRPr="00312132">
        <w:rPr>
          <w:rFonts w:eastAsia="Calibri"/>
          <w:sz w:val="24"/>
          <w:szCs w:val="24"/>
          <w:lang w:eastAsia="en-US"/>
        </w:rPr>
        <w:t>бетонное покрытие.</w:t>
      </w:r>
    </w:p>
    <w:p w:rsidR="00BC57C9" w:rsidRPr="00312132" w:rsidRDefault="00BC57C9" w:rsidP="00312132">
      <w:pPr>
        <w:ind w:firstLine="709"/>
        <w:rPr>
          <w:rFonts w:eastAsia="Calibri"/>
          <w:sz w:val="24"/>
          <w:szCs w:val="24"/>
          <w:lang w:eastAsia="en-US"/>
        </w:rPr>
      </w:pPr>
      <w:r w:rsidRPr="00312132">
        <w:rPr>
          <w:rFonts w:eastAsia="Calibri"/>
          <w:sz w:val="24"/>
          <w:szCs w:val="24"/>
          <w:lang w:eastAsia="en-US"/>
        </w:rPr>
        <w:t>Для отвода поверхностных вод предусматривается уклон покрытия 0,02%.</w:t>
      </w:r>
    </w:p>
    <w:p w:rsidR="00BC57C9" w:rsidRPr="00312132" w:rsidRDefault="00BC57C9" w:rsidP="00312132">
      <w:pPr>
        <w:ind w:firstLine="709"/>
        <w:rPr>
          <w:rFonts w:eastAsia="Calibri"/>
          <w:sz w:val="24"/>
          <w:szCs w:val="24"/>
          <w:lang w:eastAsia="en-US"/>
        </w:rPr>
      </w:pPr>
      <w:r w:rsidRPr="00312132">
        <w:rPr>
          <w:rFonts w:eastAsia="Calibri"/>
          <w:sz w:val="24"/>
          <w:szCs w:val="24"/>
          <w:lang w:eastAsia="en-US"/>
        </w:rPr>
        <w:t xml:space="preserve">Оборудование, установленное на контейнерной площадке, не должно препятствовать механизированной уборке территории, должен быть обеспечен свободный подъезд специализированного транспорта для проведения </w:t>
      </w:r>
      <w:r w:rsidR="00AD490C">
        <w:rPr>
          <w:rFonts w:eastAsia="Calibri"/>
          <w:sz w:val="24"/>
          <w:szCs w:val="24"/>
          <w:lang w:eastAsia="en-US"/>
        </w:rPr>
        <w:br/>
      </w:r>
      <w:r w:rsidRPr="00312132">
        <w:rPr>
          <w:rFonts w:eastAsia="Calibri"/>
          <w:sz w:val="24"/>
          <w:szCs w:val="24"/>
          <w:lang w:eastAsia="en-US"/>
        </w:rPr>
        <w:t>погрузочно-разгрузочных работ.</w:t>
      </w:r>
    </w:p>
    <w:p w:rsidR="00BC57C9" w:rsidRPr="00312132" w:rsidRDefault="00BC57C9" w:rsidP="00312132">
      <w:pPr>
        <w:ind w:firstLine="709"/>
        <w:rPr>
          <w:rFonts w:eastAsia="Calibri"/>
          <w:b/>
          <w:sz w:val="24"/>
          <w:szCs w:val="24"/>
          <w:lang w:eastAsia="en-US"/>
        </w:rPr>
      </w:pPr>
      <w:r w:rsidRPr="00312132">
        <w:rPr>
          <w:rFonts w:eastAsia="Calibri"/>
          <w:b/>
          <w:sz w:val="24"/>
          <w:szCs w:val="24"/>
          <w:lang w:eastAsia="en-US"/>
        </w:rPr>
        <w:t>Ограждение контейнерной площадки</w:t>
      </w:r>
    </w:p>
    <w:p w:rsidR="00BC57C9" w:rsidRPr="00312132" w:rsidRDefault="00BC57C9" w:rsidP="00312132">
      <w:pPr>
        <w:ind w:firstLine="709"/>
        <w:rPr>
          <w:rFonts w:eastAsia="Calibri"/>
          <w:sz w:val="24"/>
          <w:szCs w:val="24"/>
          <w:lang w:eastAsia="en-US"/>
        </w:rPr>
      </w:pPr>
      <w:r w:rsidRPr="00312132">
        <w:rPr>
          <w:rFonts w:eastAsia="Calibri"/>
          <w:sz w:val="24"/>
          <w:szCs w:val="24"/>
          <w:lang w:eastAsia="en-US"/>
        </w:rPr>
        <w:t>Место расположения для двух открытых сменяемых контейнеров для КГО имеет ограждение с трех сторон высотой не менее 1 м (позиция 3 Приложения А, Б). Ограждение имеет щитовую форму – металлический профилированный лист толщиной не менее 0,5 мм, оцинкованный, окрашенный, цвет зеленый, марки эквивалентной С-10 на металлическом каркасе (трубы стальные квадратные по ГОСТ 8639-82, стойки: наружный размер не менее 60х60х3,5 мм, прожилины: 40х40х3 мм).</w:t>
      </w:r>
    </w:p>
    <w:p w:rsidR="00BC57C9" w:rsidRPr="00312132" w:rsidRDefault="00BC57C9" w:rsidP="00312132">
      <w:pPr>
        <w:ind w:firstLine="709"/>
        <w:rPr>
          <w:rFonts w:eastAsia="Calibri"/>
          <w:sz w:val="24"/>
          <w:szCs w:val="24"/>
          <w:lang w:eastAsia="en-US"/>
        </w:rPr>
      </w:pPr>
      <w:r w:rsidRPr="00312132">
        <w:rPr>
          <w:rFonts w:eastAsia="Calibri"/>
          <w:sz w:val="24"/>
          <w:szCs w:val="24"/>
          <w:lang w:eastAsia="en-US"/>
        </w:rPr>
        <w:lastRenderedPageBreak/>
        <w:t>В качестве альтернативного решения ограждения контейнерной площадки возможна установка ограждения из бетонных (железобетонных) самостоящих элементов.</w:t>
      </w:r>
    </w:p>
    <w:p w:rsidR="00BC57C9" w:rsidRPr="00312132" w:rsidRDefault="00BC57C9" w:rsidP="00312132">
      <w:pPr>
        <w:ind w:firstLine="709"/>
        <w:rPr>
          <w:rFonts w:eastAsia="Calibri"/>
          <w:sz w:val="24"/>
          <w:szCs w:val="24"/>
          <w:lang w:eastAsia="en-US"/>
        </w:rPr>
      </w:pPr>
      <w:r w:rsidRPr="00312132">
        <w:rPr>
          <w:rFonts w:eastAsia="Calibri"/>
          <w:sz w:val="24"/>
          <w:szCs w:val="24"/>
          <w:lang w:eastAsia="en-US"/>
        </w:rPr>
        <w:t>Дополнительно контейнерная площадка может быть оснащена навесом.</w:t>
      </w:r>
    </w:p>
    <w:p w:rsidR="00BC57C9" w:rsidRPr="00312132" w:rsidRDefault="00BC57C9" w:rsidP="00312132">
      <w:pPr>
        <w:ind w:firstLine="709"/>
        <w:rPr>
          <w:rFonts w:eastAsia="Calibri"/>
          <w:sz w:val="24"/>
          <w:szCs w:val="24"/>
          <w:lang w:eastAsia="en-US"/>
        </w:rPr>
      </w:pPr>
      <w:r w:rsidRPr="00312132">
        <w:rPr>
          <w:rFonts w:eastAsia="Calibri"/>
          <w:sz w:val="24"/>
          <w:szCs w:val="24"/>
          <w:lang w:eastAsia="en-US"/>
        </w:rPr>
        <w:t xml:space="preserve">Пример внешнего вида ограждения приведен на рисунке </w:t>
      </w:r>
      <w:r w:rsidRPr="00312132">
        <w:rPr>
          <w:rFonts w:eastAsia="Calibri"/>
          <w:sz w:val="24"/>
          <w:szCs w:val="24"/>
          <w:lang w:eastAsia="en-US"/>
        </w:rPr>
        <w:fldChar w:fldCharType="begin"/>
      </w:r>
      <w:r w:rsidRPr="00312132">
        <w:rPr>
          <w:rFonts w:eastAsia="Calibri"/>
          <w:sz w:val="24"/>
          <w:szCs w:val="24"/>
          <w:lang w:eastAsia="en-US"/>
        </w:rPr>
        <w:instrText xml:space="preserve"> REF Рис_Ограждение_КГО_1 \h  \* MERGEFORMAT </w:instrText>
      </w:r>
      <w:r w:rsidRPr="00312132">
        <w:rPr>
          <w:rFonts w:eastAsia="Calibri"/>
          <w:sz w:val="24"/>
          <w:szCs w:val="24"/>
          <w:lang w:eastAsia="en-US"/>
        </w:rPr>
      </w:r>
      <w:r w:rsidRPr="00312132">
        <w:rPr>
          <w:rFonts w:eastAsia="Calibri"/>
          <w:sz w:val="24"/>
          <w:szCs w:val="24"/>
          <w:lang w:eastAsia="en-US"/>
        </w:rPr>
        <w:fldChar w:fldCharType="separate"/>
      </w:r>
      <w:r w:rsidR="00564D6C" w:rsidRPr="00564D6C">
        <w:rPr>
          <w:rFonts w:eastAsia="Calibri"/>
          <w:noProof/>
          <w:sz w:val="24"/>
          <w:szCs w:val="24"/>
          <w:lang w:eastAsia="en-US"/>
        </w:rPr>
        <w:t>1</w:t>
      </w:r>
      <w:r w:rsidRPr="00312132">
        <w:rPr>
          <w:rFonts w:eastAsia="Calibri"/>
          <w:sz w:val="24"/>
          <w:szCs w:val="24"/>
          <w:lang w:eastAsia="en-US"/>
        </w:rPr>
        <w:fldChar w:fldCharType="end"/>
      </w:r>
      <w:r w:rsidRPr="00312132">
        <w:rPr>
          <w:rFonts w:eastAsia="Calibri"/>
          <w:sz w:val="24"/>
          <w:szCs w:val="24"/>
          <w:lang w:eastAsia="en-US"/>
        </w:rPr>
        <w:t xml:space="preserve"> (без навеса).</w:t>
      </w:r>
    </w:p>
    <w:p w:rsidR="00BC57C9" w:rsidRPr="00312132" w:rsidRDefault="00BC57C9" w:rsidP="00312132">
      <w:pPr>
        <w:ind w:firstLine="709"/>
        <w:rPr>
          <w:rFonts w:eastAsia="Calibri"/>
          <w:b/>
          <w:sz w:val="24"/>
          <w:szCs w:val="24"/>
          <w:lang w:eastAsia="en-US"/>
        </w:rPr>
      </w:pPr>
      <w:r w:rsidRPr="00312132">
        <w:rPr>
          <w:rFonts w:eastAsia="Calibri"/>
          <w:b/>
          <w:sz w:val="24"/>
          <w:szCs w:val="24"/>
          <w:lang w:eastAsia="en-US"/>
        </w:rPr>
        <w:t>Сменяемый контейнер для КГО</w:t>
      </w:r>
    </w:p>
    <w:p w:rsidR="00BC57C9" w:rsidRPr="00312132" w:rsidRDefault="00BC57C9" w:rsidP="00312132">
      <w:pPr>
        <w:tabs>
          <w:tab w:val="left" w:pos="0"/>
        </w:tabs>
        <w:ind w:firstLine="709"/>
        <w:rPr>
          <w:rFonts w:eastAsia="Calibri"/>
          <w:sz w:val="24"/>
          <w:szCs w:val="24"/>
          <w:lang w:eastAsia="en-US"/>
        </w:rPr>
      </w:pPr>
      <w:r w:rsidRPr="00312132">
        <w:rPr>
          <w:rFonts w:eastAsia="Calibri"/>
          <w:sz w:val="24"/>
          <w:szCs w:val="24"/>
          <w:lang w:eastAsia="en-US"/>
        </w:rPr>
        <w:t>Бункер-накопитель/«Лодочка» (позиция 4 Приложения А, Б) предназначен для крупногабаритных отходов и строительного мусора с рабочим объёмом</w:t>
      </w:r>
      <w:r w:rsidR="00AD490C">
        <w:rPr>
          <w:rFonts w:eastAsia="Calibri"/>
          <w:sz w:val="24"/>
          <w:szCs w:val="24"/>
          <w:lang w:eastAsia="en-US"/>
        </w:rPr>
        <w:t xml:space="preserve"> от 6 м3 до 10 </w:t>
      </w:r>
      <w:r w:rsidRPr="00312132">
        <w:rPr>
          <w:rFonts w:eastAsia="Calibri"/>
          <w:sz w:val="24"/>
          <w:szCs w:val="24"/>
          <w:lang w:eastAsia="en-US"/>
        </w:rPr>
        <w:t>м3;</w:t>
      </w:r>
    </w:p>
    <w:p w:rsidR="00BC57C9" w:rsidRPr="00312132" w:rsidRDefault="00BC57C9" w:rsidP="00312132">
      <w:pPr>
        <w:tabs>
          <w:tab w:val="left" w:pos="0"/>
        </w:tabs>
        <w:ind w:firstLine="709"/>
        <w:rPr>
          <w:rFonts w:eastAsia="Calibri"/>
          <w:sz w:val="24"/>
          <w:szCs w:val="24"/>
          <w:lang w:eastAsia="en-US"/>
        </w:rPr>
      </w:pPr>
      <w:r w:rsidRPr="00312132">
        <w:rPr>
          <w:rFonts w:eastAsia="Calibri"/>
          <w:sz w:val="24"/>
          <w:szCs w:val="24"/>
          <w:lang w:eastAsia="en-US"/>
        </w:rPr>
        <w:t>Корпус Бункера-накопителя состоит из стального листа толщиной 2 мм, усиление из профильной трубы 60х30х3 мм, уголок 45. Передняя и задняя наклонная стенка изготовлена из цельного листа. Все детали соединены с помощью сварки. Боковые стенки снабжены захватами для погрузки на бункеровоз и разгрузки. Спереди бункер для мусора имеет упоры для фиксации его на мусоро</w:t>
      </w:r>
      <w:r w:rsidR="007D0DD5">
        <w:rPr>
          <w:rFonts w:eastAsia="Calibri"/>
          <w:sz w:val="24"/>
          <w:szCs w:val="24"/>
          <w:lang w:eastAsia="en-US"/>
        </w:rPr>
        <w:t>возах при </w:t>
      </w:r>
      <w:r w:rsidRPr="00312132">
        <w:rPr>
          <w:rFonts w:eastAsia="Calibri"/>
          <w:sz w:val="24"/>
          <w:szCs w:val="24"/>
          <w:lang w:eastAsia="en-US"/>
        </w:rPr>
        <w:t>транспортировке. Сзади оснащен захватами, используемыми при разгрузке.</w:t>
      </w:r>
    </w:p>
    <w:p w:rsidR="00BC57C9" w:rsidRPr="00312132" w:rsidRDefault="00BC57C9" w:rsidP="00312132">
      <w:pPr>
        <w:ind w:firstLine="709"/>
        <w:rPr>
          <w:rFonts w:eastAsia="Calibri"/>
          <w:sz w:val="24"/>
          <w:szCs w:val="24"/>
          <w:lang w:eastAsia="en-US"/>
        </w:rPr>
      </w:pPr>
      <w:r w:rsidRPr="00312132">
        <w:rPr>
          <w:rFonts w:eastAsia="Calibri"/>
          <w:sz w:val="24"/>
          <w:szCs w:val="24"/>
          <w:lang w:eastAsia="en-US"/>
        </w:rPr>
        <w:t>Бункер «Лодочка» изготавливается из листовой стали. Имеет лакокрасочное покрытие зеленого цвета. По бокам контейнера раз</w:t>
      </w:r>
      <w:r w:rsidR="007D0DD5">
        <w:rPr>
          <w:rFonts w:eastAsia="Calibri"/>
          <w:sz w:val="24"/>
          <w:szCs w:val="24"/>
          <w:lang w:eastAsia="en-US"/>
        </w:rPr>
        <w:t>мещены по 2 грузовых зацепа для </w:t>
      </w:r>
      <w:r w:rsidRPr="00312132">
        <w:rPr>
          <w:rFonts w:eastAsia="Calibri"/>
          <w:sz w:val="24"/>
          <w:szCs w:val="24"/>
          <w:lang w:eastAsia="en-US"/>
        </w:rPr>
        <w:t>манипулятора.</w:t>
      </w:r>
    </w:p>
    <w:p w:rsidR="00BC57C9" w:rsidRPr="007D0DD5" w:rsidRDefault="00564D6C" w:rsidP="007D0DD5">
      <w:pPr>
        <w:ind w:firstLine="709"/>
        <w:rPr>
          <w:rFonts w:eastAsia="Calibri"/>
          <w:sz w:val="24"/>
          <w:szCs w:val="28"/>
          <w:lang w:eastAsia="en-US"/>
        </w:rPr>
      </w:pPr>
      <w:r>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s1028" type="#_x0000_t75" style="position:absolute;left:0;text-align:left;margin-left:0;margin-top:26.15pt;width:434.6pt;height:257.9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wrapcoords="-37 0 -37 21537 21600 21537 21600 0 -37 0">
            <v:imagedata r:id="rId8" o:title=""/>
            <w10:wrap type="tight" anchorx="margin"/>
          </v:shape>
        </w:pict>
      </w:r>
      <w:r w:rsidR="00BC57C9" w:rsidRPr="007D0DD5">
        <w:rPr>
          <w:rFonts w:eastAsia="Calibri"/>
          <w:sz w:val="24"/>
          <w:szCs w:val="28"/>
          <w:lang w:eastAsia="en-US"/>
        </w:rPr>
        <w:t>Пример внешнего вида контейнеров приведен на рисунках 2-3.</w:t>
      </w:r>
    </w:p>
    <w:p w:rsidR="00BC57C9" w:rsidRPr="007D0DD5" w:rsidRDefault="00BC57C9" w:rsidP="007D0DD5">
      <w:pPr>
        <w:jc w:val="center"/>
        <w:rPr>
          <w:rFonts w:eastAsia="Calibri"/>
          <w:b/>
          <w:i/>
          <w:sz w:val="24"/>
          <w:szCs w:val="28"/>
          <w:lang w:eastAsia="en-US"/>
        </w:rPr>
      </w:pPr>
      <w:r w:rsidRPr="007D0DD5">
        <w:rPr>
          <w:rFonts w:eastAsia="Calibri"/>
          <w:b/>
          <w:sz w:val="24"/>
          <w:szCs w:val="28"/>
          <w:lang w:eastAsia="en-US"/>
        </w:rPr>
        <w:t xml:space="preserve">Рисунок </w:t>
      </w:r>
      <w:bookmarkStart w:id="2" w:name="Рис_Ограждение_КГО_1"/>
      <w:r w:rsidRPr="007D0DD5">
        <w:rPr>
          <w:rFonts w:eastAsia="Calibri"/>
          <w:b/>
          <w:i/>
          <w:sz w:val="24"/>
          <w:szCs w:val="28"/>
          <w:lang w:eastAsia="en-US"/>
        </w:rPr>
        <w:fldChar w:fldCharType="begin"/>
      </w:r>
      <w:r w:rsidRPr="007D0DD5">
        <w:rPr>
          <w:rFonts w:eastAsia="Calibri"/>
          <w:b/>
          <w:sz w:val="24"/>
          <w:szCs w:val="28"/>
          <w:lang w:eastAsia="en-US"/>
        </w:rPr>
        <w:instrText xml:space="preserve"> SEQ Рисунок \* ARABIC </w:instrText>
      </w:r>
      <w:r w:rsidRPr="007D0DD5">
        <w:rPr>
          <w:rFonts w:eastAsia="Calibri"/>
          <w:b/>
          <w:i/>
          <w:sz w:val="24"/>
          <w:szCs w:val="28"/>
          <w:lang w:eastAsia="en-US"/>
        </w:rPr>
        <w:fldChar w:fldCharType="separate"/>
      </w:r>
      <w:r w:rsidR="00564D6C">
        <w:rPr>
          <w:rFonts w:eastAsia="Calibri"/>
          <w:b/>
          <w:noProof/>
          <w:sz w:val="24"/>
          <w:szCs w:val="28"/>
          <w:lang w:eastAsia="en-US"/>
        </w:rPr>
        <w:t>1</w:t>
      </w:r>
      <w:r w:rsidRPr="007D0DD5">
        <w:rPr>
          <w:rFonts w:eastAsia="Calibri"/>
          <w:b/>
          <w:i/>
          <w:sz w:val="24"/>
          <w:szCs w:val="28"/>
          <w:lang w:eastAsia="en-US"/>
        </w:rPr>
        <w:fldChar w:fldCharType="end"/>
      </w:r>
      <w:bookmarkEnd w:id="2"/>
      <w:r w:rsidRPr="007D0DD5">
        <w:rPr>
          <w:rFonts w:eastAsia="Calibri"/>
          <w:b/>
          <w:sz w:val="24"/>
          <w:szCs w:val="28"/>
          <w:lang w:eastAsia="en-US"/>
        </w:rPr>
        <w:t>. Пример внешнего вида ограждения для открытых сменяемых бункеров КГО</w:t>
      </w:r>
    </w:p>
    <w:p w:rsidR="00BC57C9" w:rsidRPr="007D0DD5" w:rsidRDefault="00663EB2" w:rsidP="007D0DD5">
      <w:pPr>
        <w:jc w:val="center"/>
        <w:rPr>
          <w:rFonts w:eastAsia="Calibri"/>
          <w:sz w:val="24"/>
          <w:szCs w:val="28"/>
          <w:lang w:bidi="ru-RU"/>
        </w:rPr>
      </w:pPr>
      <w:r>
        <w:rPr>
          <w:rFonts w:eastAsia="Calibri"/>
          <w:noProof/>
          <w:sz w:val="24"/>
          <w:szCs w:val="28"/>
        </w:rPr>
        <w:lastRenderedPageBreak/>
        <w:pict>
          <v:shape id="Рисунок 15" o:spid="_x0000_i1025" type="#_x0000_t75" style="width:400.5pt;height:274.5pt;visibility:visible;mso-wrap-style:square">
            <v:imagedata r:id="rId9" o:title=""/>
          </v:shape>
        </w:pict>
      </w:r>
    </w:p>
    <w:p w:rsidR="00BC57C9" w:rsidRPr="00BC57C9" w:rsidRDefault="00BC57C9" w:rsidP="007D0DD5">
      <w:pPr>
        <w:widowControl w:val="0"/>
        <w:autoSpaceDE w:val="0"/>
        <w:autoSpaceDN w:val="0"/>
        <w:jc w:val="center"/>
        <w:rPr>
          <w:b/>
          <w:iCs/>
          <w:sz w:val="24"/>
          <w:szCs w:val="28"/>
          <w:lang w:bidi="ru-RU"/>
        </w:rPr>
      </w:pPr>
      <w:r w:rsidRPr="00BC57C9">
        <w:rPr>
          <w:b/>
          <w:iCs/>
          <w:sz w:val="24"/>
          <w:szCs w:val="28"/>
          <w:lang w:bidi="ru-RU"/>
        </w:rPr>
        <w:t xml:space="preserve">Рисунок </w:t>
      </w:r>
      <w:bookmarkStart w:id="3" w:name="Рис_Бункер_КГО_2"/>
      <w:r w:rsidRPr="00BC57C9">
        <w:rPr>
          <w:b/>
          <w:iCs/>
          <w:sz w:val="24"/>
          <w:szCs w:val="28"/>
          <w:lang w:bidi="ru-RU"/>
        </w:rPr>
        <w:t>2</w:t>
      </w:r>
      <w:bookmarkEnd w:id="3"/>
      <w:r w:rsidRPr="00BC57C9">
        <w:rPr>
          <w:b/>
          <w:iCs/>
          <w:sz w:val="24"/>
          <w:szCs w:val="28"/>
          <w:lang w:bidi="ru-RU"/>
        </w:rPr>
        <w:t>. Пример внешнего вида контейнера для КГО</w:t>
      </w:r>
    </w:p>
    <w:p w:rsidR="00BC57C9" w:rsidRDefault="00564D6C" w:rsidP="007D0DD5">
      <w:pPr>
        <w:widowControl w:val="0"/>
        <w:autoSpaceDE w:val="0"/>
        <w:autoSpaceDN w:val="0"/>
        <w:jc w:val="center"/>
        <w:rPr>
          <w:b/>
          <w:iCs/>
          <w:sz w:val="24"/>
          <w:szCs w:val="28"/>
          <w:lang w:bidi="ru-RU"/>
        </w:rPr>
      </w:pPr>
      <w:r>
        <w:rPr>
          <w:noProof/>
          <w:sz w:val="24"/>
        </w:rPr>
        <w:pict>
          <v:shape id="Рисунок 2" o:spid="_x0000_s1027" type="#_x0000_t75" style="position:absolute;left:0;text-align:left;margin-left:-16.05pt;margin-top:0;width:459.7pt;height:259.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0" o:title=""/>
            <w10:wrap type="topAndBottom"/>
          </v:shape>
        </w:pict>
      </w:r>
      <w:r w:rsidR="00BC57C9" w:rsidRPr="00BC57C9">
        <w:rPr>
          <w:b/>
          <w:iCs/>
          <w:sz w:val="24"/>
          <w:szCs w:val="28"/>
          <w:lang w:bidi="ru-RU"/>
        </w:rPr>
        <w:t>Рисунок 3. Пример внешнего вида контейнера для КГО</w:t>
      </w:r>
    </w:p>
    <w:p w:rsidR="00811987" w:rsidRPr="00BC57C9" w:rsidRDefault="00811987" w:rsidP="00117A28">
      <w:pPr>
        <w:widowControl w:val="0"/>
        <w:autoSpaceDE w:val="0"/>
        <w:autoSpaceDN w:val="0"/>
        <w:ind w:firstLine="709"/>
        <w:rPr>
          <w:b/>
          <w:iCs/>
          <w:sz w:val="24"/>
          <w:szCs w:val="24"/>
          <w:lang w:bidi="ru-RU"/>
        </w:rPr>
      </w:pPr>
    </w:p>
    <w:p w:rsidR="00811987" w:rsidRPr="00117A28" w:rsidRDefault="00811987" w:rsidP="00117A28">
      <w:pPr>
        <w:widowControl w:val="0"/>
        <w:numPr>
          <w:ilvl w:val="1"/>
          <w:numId w:val="1"/>
        </w:numPr>
        <w:tabs>
          <w:tab w:val="left" w:pos="1276"/>
        </w:tabs>
        <w:autoSpaceDE w:val="0"/>
        <w:autoSpaceDN w:val="0"/>
        <w:ind w:left="0" w:firstLine="709"/>
        <w:rPr>
          <w:sz w:val="24"/>
          <w:szCs w:val="24"/>
        </w:rPr>
      </w:pPr>
      <w:bookmarkStart w:id="4" w:name="_Toc17204002"/>
      <w:r w:rsidRPr="00117A28">
        <w:rPr>
          <w:sz w:val="24"/>
          <w:szCs w:val="24"/>
        </w:rPr>
        <w:t>Контейнерная площадка для контейнеров заглубленного типа.</w:t>
      </w:r>
    </w:p>
    <w:bookmarkEnd w:id="4"/>
    <w:p w:rsidR="00BC57C9" w:rsidRPr="00117A28" w:rsidRDefault="00BC57C9" w:rsidP="00117A28">
      <w:pPr>
        <w:ind w:firstLine="709"/>
        <w:rPr>
          <w:rFonts w:eastAsia="Calibri"/>
          <w:b/>
          <w:sz w:val="24"/>
          <w:szCs w:val="24"/>
          <w:lang w:eastAsia="en-US"/>
        </w:rPr>
      </w:pPr>
      <w:r w:rsidRPr="00117A28">
        <w:rPr>
          <w:rFonts w:eastAsia="Calibri"/>
          <w:b/>
          <w:sz w:val="24"/>
          <w:szCs w:val="24"/>
          <w:lang w:eastAsia="en-US"/>
        </w:rPr>
        <w:t>Контейнер заглубленного типа</w:t>
      </w:r>
    </w:p>
    <w:p w:rsidR="00BC57C9" w:rsidRPr="00117A28" w:rsidRDefault="00BC57C9" w:rsidP="00117A28">
      <w:pPr>
        <w:tabs>
          <w:tab w:val="left" w:pos="0"/>
        </w:tabs>
        <w:ind w:firstLine="709"/>
        <w:rPr>
          <w:rFonts w:eastAsia="Calibri"/>
          <w:sz w:val="24"/>
          <w:szCs w:val="24"/>
          <w:lang w:eastAsia="en-US"/>
        </w:rPr>
      </w:pPr>
      <w:r w:rsidRPr="00117A28">
        <w:rPr>
          <w:rFonts w:eastAsia="Calibri"/>
          <w:sz w:val="24"/>
          <w:szCs w:val="24"/>
          <w:lang w:eastAsia="en-US"/>
        </w:rPr>
        <w:t>Контейнер заглубленного типа (позиция 7 Приложения А, позиция 2 Приложения В) для сбора твердых бытовых отходов – вертикальная конструкция цилиндрической формы, не имеющая сварных швов, которая позволяет осуществлять сбор отходов и разместить две трети части контейнера под землей.</w:t>
      </w:r>
    </w:p>
    <w:p w:rsidR="00BC57C9" w:rsidRPr="00117A28" w:rsidRDefault="00BC57C9" w:rsidP="00117A28">
      <w:pPr>
        <w:tabs>
          <w:tab w:val="left" w:pos="0"/>
        </w:tabs>
        <w:ind w:firstLine="709"/>
        <w:rPr>
          <w:rFonts w:eastAsia="Calibri"/>
          <w:sz w:val="24"/>
          <w:szCs w:val="24"/>
          <w:lang w:eastAsia="en-US"/>
        </w:rPr>
      </w:pPr>
      <w:r w:rsidRPr="00117A28">
        <w:rPr>
          <w:rFonts w:eastAsia="Calibri"/>
          <w:sz w:val="24"/>
          <w:szCs w:val="24"/>
          <w:lang w:eastAsia="en-US"/>
        </w:rPr>
        <w:t>Общий вид контейнера заглубленного типа для сбора ТКО и схема организации контейнерной площадки (позиция 6 Приложения А, позиция 1 Приложения В) приведены на рисунках 4-5.</w:t>
      </w:r>
    </w:p>
    <w:p w:rsidR="00BC57C9" w:rsidRPr="00117A28" w:rsidRDefault="00BC57C9" w:rsidP="00117A28">
      <w:pPr>
        <w:ind w:firstLine="709"/>
        <w:rPr>
          <w:rFonts w:eastAsia="Calibri"/>
          <w:b/>
          <w:sz w:val="24"/>
          <w:szCs w:val="24"/>
          <w:lang w:eastAsia="en-US"/>
        </w:rPr>
      </w:pPr>
      <w:r w:rsidRPr="00117A28">
        <w:rPr>
          <w:rFonts w:eastAsia="Calibri"/>
          <w:b/>
          <w:sz w:val="24"/>
          <w:szCs w:val="24"/>
          <w:lang w:eastAsia="en-US"/>
        </w:rPr>
        <w:t>Устройство контейнера (рисунок 4)</w:t>
      </w:r>
    </w:p>
    <w:p w:rsidR="00BC57C9" w:rsidRPr="00117A28" w:rsidRDefault="00BC57C9" w:rsidP="00117A28">
      <w:pPr>
        <w:tabs>
          <w:tab w:val="left" w:pos="0"/>
        </w:tabs>
        <w:ind w:firstLine="709"/>
        <w:rPr>
          <w:rFonts w:eastAsia="Calibri"/>
          <w:sz w:val="24"/>
          <w:szCs w:val="24"/>
          <w:lang w:eastAsia="en-US"/>
        </w:rPr>
      </w:pPr>
      <w:r w:rsidRPr="00117A28">
        <w:rPr>
          <w:rFonts w:eastAsia="Calibri"/>
          <w:sz w:val="24"/>
          <w:szCs w:val="24"/>
          <w:lang w:eastAsia="en-US"/>
        </w:rPr>
        <w:lastRenderedPageBreak/>
        <w:t xml:space="preserve">Основной контейнер (2) – полностью герметичный, </w:t>
      </w:r>
      <w:r w:rsidR="00256245">
        <w:rPr>
          <w:rFonts w:eastAsia="Calibri"/>
          <w:sz w:val="24"/>
          <w:szCs w:val="24"/>
          <w:lang w:eastAsia="en-US"/>
        </w:rPr>
        <w:br/>
      </w:r>
      <w:r w:rsidRPr="00117A28">
        <w:rPr>
          <w:rFonts w:eastAsia="Calibri"/>
          <w:sz w:val="24"/>
          <w:szCs w:val="24"/>
          <w:lang w:eastAsia="en-US"/>
        </w:rPr>
        <w:t>коррозионно-морозостойкий, ударопрочный пласт</w:t>
      </w:r>
      <w:r w:rsidR="00256245">
        <w:rPr>
          <w:rFonts w:eastAsia="Calibri"/>
          <w:sz w:val="24"/>
          <w:szCs w:val="24"/>
          <w:lang w:eastAsia="en-US"/>
        </w:rPr>
        <w:t>иковый контейнер, изготовлен из </w:t>
      </w:r>
      <w:r w:rsidRPr="00117A28">
        <w:rPr>
          <w:rFonts w:eastAsia="Calibri"/>
          <w:sz w:val="24"/>
          <w:szCs w:val="24"/>
          <w:lang w:eastAsia="en-US"/>
        </w:rPr>
        <w:t>полиэтилена низкого давления (ПНД) высокой плотности, методом стыковой экструзионной сварки, имеет форму цили</w:t>
      </w:r>
      <w:r w:rsidR="00256245">
        <w:rPr>
          <w:rFonts w:eastAsia="Calibri"/>
          <w:sz w:val="24"/>
          <w:szCs w:val="24"/>
          <w:lang w:eastAsia="en-US"/>
        </w:rPr>
        <w:t>ндра с постоянным диаметром для </w:t>
      </w:r>
      <w:r w:rsidRPr="00117A28">
        <w:rPr>
          <w:rFonts w:eastAsia="Calibri"/>
          <w:sz w:val="24"/>
          <w:szCs w:val="24"/>
          <w:lang w:eastAsia="en-US"/>
        </w:rPr>
        <w:t>препятствия выталкивания грунтовыми водами, а также равномерному распределению нагрузок на корпус. Верх контейнера оснащен опорным кольцом, выполненным из алюминия. Основание имеет форму квадрата. На дне контейнера имеется фланец для фиксации.</w:t>
      </w:r>
    </w:p>
    <w:p w:rsidR="00BC57C9" w:rsidRPr="00117A28" w:rsidRDefault="00BC57C9" w:rsidP="00117A28">
      <w:pPr>
        <w:tabs>
          <w:tab w:val="left" w:pos="0"/>
        </w:tabs>
        <w:ind w:firstLine="709"/>
        <w:rPr>
          <w:rFonts w:eastAsia="Calibri"/>
          <w:sz w:val="24"/>
          <w:szCs w:val="24"/>
          <w:lang w:eastAsia="en-US"/>
        </w:rPr>
      </w:pPr>
      <w:r w:rsidRPr="00117A28">
        <w:rPr>
          <w:rFonts w:eastAsia="Calibri"/>
          <w:sz w:val="24"/>
          <w:szCs w:val="24"/>
          <w:lang w:eastAsia="en-US"/>
        </w:rPr>
        <w:t>Мягкий контейнер (5) – съемный многора</w:t>
      </w:r>
      <w:r w:rsidR="005C382A">
        <w:rPr>
          <w:rFonts w:eastAsia="Calibri"/>
          <w:sz w:val="24"/>
          <w:szCs w:val="24"/>
          <w:lang w:eastAsia="en-US"/>
        </w:rPr>
        <w:t>зовый мешок, который служит для </w:t>
      </w:r>
      <w:r w:rsidRPr="00117A28">
        <w:rPr>
          <w:rFonts w:eastAsia="Calibri"/>
          <w:sz w:val="24"/>
          <w:szCs w:val="24"/>
          <w:lang w:eastAsia="en-US"/>
        </w:rPr>
        <w:t>непосредственного складирования отходов. Мешок выполнен из двухслойной ламинированной полипропиленовой ткани.</w:t>
      </w:r>
      <w:r w:rsidR="005C382A">
        <w:rPr>
          <w:rFonts w:eastAsia="Calibri"/>
          <w:sz w:val="24"/>
          <w:szCs w:val="24"/>
          <w:lang w:eastAsia="en-US"/>
        </w:rPr>
        <w:t xml:space="preserve"> Верхняя часть мешка состоит из </w:t>
      </w:r>
      <w:r w:rsidRPr="00117A28">
        <w:rPr>
          <w:rFonts w:eastAsia="Calibri"/>
          <w:sz w:val="24"/>
          <w:szCs w:val="24"/>
          <w:lang w:eastAsia="en-US"/>
        </w:rPr>
        <w:t>подъемного кольца и четырех петель (ленточных строп). В нижней части находится пластиковая арматура, которая выполняет функции з</w:t>
      </w:r>
      <w:r w:rsidR="005C382A">
        <w:rPr>
          <w:rFonts w:eastAsia="Calibri"/>
          <w:sz w:val="24"/>
          <w:szCs w:val="24"/>
          <w:lang w:eastAsia="en-US"/>
        </w:rPr>
        <w:t>апорного механизма и служит для </w:t>
      </w:r>
      <w:r w:rsidRPr="00117A28">
        <w:rPr>
          <w:rFonts w:eastAsia="Calibri"/>
          <w:sz w:val="24"/>
          <w:szCs w:val="24"/>
          <w:lang w:eastAsia="en-US"/>
        </w:rPr>
        <w:t>разгрузки контейнера.</w:t>
      </w:r>
    </w:p>
    <w:p w:rsidR="00BC57C9" w:rsidRPr="00117A28" w:rsidRDefault="00BC57C9" w:rsidP="00117A28">
      <w:pPr>
        <w:tabs>
          <w:tab w:val="left" w:pos="0"/>
        </w:tabs>
        <w:ind w:firstLine="709"/>
        <w:rPr>
          <w:rFonts w:eastAsia="Calibri"/>
          <w:sz w:val="24"/>
          <w:szCs w:val="24"/>
          <w:lang w:eastAsia="en-US"/>
        </w:rPr>
      </w:pPr>
      <w:r w:rsidRPr="00117A28">
        <w:rPr>
          <w:rFonts w:eastAsia="Calibri"/>
          <w:sz w:val="24"/>
          <w:szCs w:val="24"/>
          <w:lang w:eastAsia="en-US"/>
        </w:rPr>
        <w:t>Подъемный механизм (4) представляет собой металлический кронштейн (траверса), который крепиться к основной крышке (</w:t>
      </w:r>
      <w:r w:rsidR="005C382A">
        <w:rPr>
          <w:rFonts w:eastAsia="Calibri"/>
          <w:sz w:val="24"/>
          <w:szCs w:val="24"/>
          <w:lang w:eastAsia="en-US"/>
        </w:rPr>
        <w:t>3) для захвата КМУ мусоровоза и </w:t>
      </w:r>
      <w:r w:rsidRPr="00117A28">
        <w:rPr>
          <w:rFonts w:eastAsia="Calibri"/>
          <w:sz w:val="24"/>
          <w:szCs w:val="24"/>
          <w:lang w:eastAsia="en-US"/>
        </w:rPr>
        <w:t>служит для сокращения времени разгрузки контейнера.</w:t>
      </w:r>
    </w:p>
    <w:p w:rsidR="00BC57C9" w:rsidRPr="00117A28" w:rsidRDefault="00BC57C9" w:rsidP="00117A28">
      <w:pPr>
        <w:tabs>
          <w:tab w:val="left" w:pos="0"/>
        </w:tabs>
        <w:ind w:firstLine="709"/>
        <w:rPr>
          <w:rFonts w:eastAsia="Calibri"/>
          <w:sz w:val="24"/>
          <w:szCs w:val="24"/>
          <w:lang w:eastAsia="en-US"/>
        </w:rPr>
      </w:pPr>
      <w:r w:rsidRPr="00117A28">
        <w:rPr>
          <w:rFonts w:eastAsia="Calibri"/>
          <w:sz w:val="24"/>
          <w:szCs w:val="24"/>
          <w:lang w:eastAsia="en-US"/>
        </w:rPr>
        <w:t>Основная крышка (3) изготовлена из полиэтилена высокого давления (ПВД) методом ротационного литья, имеет люк для загрузки отходов с закрывающейся крышкой диаметром 500 мм.</w:t>
      </w:r>
    </w:p>
    <w:p w:rsidR="00BC57C9" w:rsidRPr="00117A28" w:rsidRDefault="00BC57C9" w:rsidP="00117A28">
      <w:pPr>
        <w:tabs>
          <w:tab w:val="left" w:pos="0"/>
        </w:tabs>
        <w:ind w:firstLine="709"/>
        <w:rPr>
          <w:rFonts w:eastAsia="Calibri"/>
          <w:sz w:val="24"/>
          <w:szCs w:val="24"/>
          <w:lang w:eastAsia="en-US"/>
        </w:rPr>
      </w:pPr>
      <w:r w:rsidRPr="00117A28">
        <w:rPr>
          <w:rFonts w:eastAsia="Calibri"/>
          <w:sz w:val="24"/>
          <w:szCs w:val="24"/>
          <w:lang w:eastAsia="en-US"/>
        </w:rPr>
        <w:t>Декоративная облицовка контейнера (1) выполнена из оцинкованной профилированно</w:t>
      </w:r>
      <w:r w:rsidR="005C382A">
        <w:rPr>
          <w:rFonts w:eastAsia="Calibri"/>
          <w:sz w:val="24"/>
          <w:szCs w:val="24"/>
          <w:lang w:eastAsia="en-US"/>
        </w:rPr>
        <w:t>й стали с полимерным покрытием.</w:t>
      </w:r>
    </w:p>
    <w:p w:rsidR="00BC57C9" w:rsidRPr="00117A28" w:rsidRDefault="00BC57C9" w:rsidP="00117A28">
      <w:pPr>
        <w:tabs>
          <w:tab w:val="left" w:pos="0"/>
        </w:tabs>
        <w:ind w:firstLine="709"/>
        <w:rPr>
          <w:rFonts w:eastAsia="Calibri"/>
          <w:sz w:val="24"/>
          <w:szCs w:val="24"/>
          <w:lang w:eastAsia="en-US"/>
        </w:rPr>
      </w:pPr>
      <w:r w:rsidRPr="00117A28">
        <w:rPr>
          <w:rFonts w:eastAsia="Calibri"/>
          <w:sz w:val="24"/>
          <w:szCs w:val="24"/>
          <w:lang w:eastAsia="en-US"/>
        </w:rPr>
        <w:t>Система загрузки бесконтактного типа «суфлерская будка» или контактного типа «лючок».</w:t>
      </w:r>
    </w:p>
    <w:p w:rsidR="00BC57C9" w:rsidRPr="00117A28" w:rsidRDefault="00BC57C9" w:rsidP="00117A28">
      <w:pPr>
        <w:tabs>
          <w:tab w:val="left" w:pos="0"/>
        </w:tabs>
        <w:ind w:firstLine="709"/>
        <w:rPr>
          <w:rFonts w:eastAsia="Calibri"/>
          <w:sz w:val="24"/>
          <w:szCs w:val="24"/>
          <w:lang w:eastAsia="en-US"/>
        </w:rPr>
      </w:pPr>
      <w:r w:rsidRPr="00117A28">
        <w:rPr>
          <w:rFonts w:eastAsia="Calibri"/>
          <w:sz w:val="24"/>
          <w:szCs w:val="24"/>
          <w:lang w:eastAsia="en-US"/>
        </w:rPr>
        <w:t>Схема монтажа контейнера заглубленного типа представлена на рисунке 6.</w:t>
      </w:r>
    </w:p>
    <w:p w:rsidR="00BC57C9" w:rsidRPr="00117A28" w:rsidRDefault="00BC57C9" w:rsidP="00117A28">
      <w:pPr>
        <w:tabs>
          <w:tab w:val="left" w:pos="0"/>
        </w:tabs>
        <w:ind w:firstLine="709"/>
        <w:rPr>
          <w:rFonts w:eastAsia="Calibri"/>
          <w:sz w:val="24"/>
          <w:szCs w:val="24"/>
          <w:lang w:eastAsia="en-US"/>
        </w:rPr>
      </w:pPr>
    </w:p>
    <w:p w:rsidR="00BC57C9" w:rsidRPr="005C382A" w:rsidRDefault="00663EB2" w:rsidP="005C382A">
      <w:pPr>
        <w:jc w:val="center"/>
        <w:rPr>
          <w:rFonts w:eastAsia="Calibri"/>
          <w:sz w:val="24"/>
          <w:szCs w:val="28"/>
          <w:lang w:eastAsia="en-US"/>
        </w:rPr>
      </w:pPr>
      <w:r>
        <w:rPr>
          <w:rFonts w:ascii="Calibri" w:eastAsia="Calibri" w:hAnsi="Calibri"/>
          <w:noProof/>
          <w:szCs w:val="28"/>
        </w:rPr>
        <w:lastRenderedPageBreak/>
        <w:pict>
          <v:shape id="Рисунок 7" o:spid="_x0000_i1026" type="#_x0000_t75" style="width:264pt;height:405.75pt;visibility:visible;mso-wrap-style:square">
            <v:imagedata r:id="rId11" o:title=""/>
          </v:shape>
        </w:pict>
      </w:r>
    </w:p>
    <w:p w:rsidR="00BC57C9" w:rsidRPr="00BC57C9" w:rsidRDefault="00BC57C9" w:rsidP="005C382A">
      <w:pPr>
        <w:widowControl w:val="0"/>
        <w:autoSpaceDE w:val="0"/>
        <w:autoSpaceDN w:val="0"/>
        <w:jc w:val="center"/>
        <w:rPr>
          <w:b/>
          <w:iCs/>
          <w:sz w:val="24"/>
          <w:szCs w:val="28"/>
          <w:lang w:bidi="ru-RU"/>
        </w:rPr>
      </w:pPr>
      <w:r w:rsidRPr="00BC57C9">
        <w:rPr>
          <w:b/>
          <w:iCs/>
          <w:sz w:val="24"/>
          <w:szCs w:val="28"/>
          <w:lang w:bidi="ru-RU"/>
        </w:rPr>
        <w:t>Рисунок 4. Общий вид контейнера заглубленного типа (разрез)</w:t>
      </w:r>
    </w:p>
    <w:p w:rsidR="00BC57C9" w:rsidRPr="001D45E1" w:rsidRDefault="00663EB2" w:rsidP="005C382A">
      <w:pPr>
        <w:tabs>
          <w:tab w:val="left" w:pos="0"/>
        </w:tabs>
        <w:jc w:val="center"/>
        <w:rPr>
          <w:rFonts w:eastAsia="Calibri"/>
          <w:sz w:val="24"/>
          <w:szCs w:val="28"/>
          <w:lang w:eastAsia="en-US"/>
        </w:rPr>
      </w:pPr>
      <w:r>
        <w:rPr>
          <w:rFonts w:eastAsia="Calibri"/>
          <w:noProof/>
          <w:sz w:val="24"/>
          <w:szCs w:val="28"/>
        </w:rPr>
        <w:pict>
          <v:shape id="Рисунок 14" o:spid="_x0000_i1027" type="#_x0000_t75" style="width:468pt;height:248.25pt;visibility:visible;mso-wrap-style:square">
            <v:imagedata r:id="rId12" o:title=""/>
          </v:shape>
        </w:pict>
      </w:r>
    </w:p>
    <w:p w:rsidR="00E271B7" w:rsidRDefault="00BC57C9" w:rsidP="00E271B7">
      <w:pPr>
        <w:widowControl w:val="0"/>
        <w:autoSpaceDE w:val="0"/>
        <w:autoSpaceDN w:val="0"/>
        <w:jc w:val="center"/>
        <w:rPr>
          <w:b/>
          <w:iCs/>
          <w:sz w:val="24"/>
          <w:szCs w:val="28"/>
          <w:lang w:bidi="ru-RU"/>
        </w:rPr>
      </w:pPr>
      <w:r w:rsidRPr="00BC57C9">
        <w:rPr>
          <w:b/>
          <w:iCs/>
          <w:sz w:val="24"/>
          <w:szCs w:val="28"/>
          <w:lang w:bidi="ru-RU"/>
        </w:rPr>
        <w:t>Рисунок 5. Схема организации контейнерной площадки</w:t>
      </w:r>
    </w:p>
    <w:p w:rsidR="002B362A" w:rsidRPr="002B362A" w:rsidRDefault="002B362A" w:rsidP="002B362A">
      <w:pPr>
        <w:widowControl w:val="0"/>
        <w:autoSpaceDE w:val="0"/>
        <w:autoSpaceDN w:val="0"/>
        <w:rPr>
          <w:iCs/>
          <w:sz w:val="24"/>
          <w:szCs w:val="28"/>
          <w:lang w:bidi="ru-RU"/>
        </w:rPr>
      </w:pPr>
    </w:p>
    <w:p w:rsidR="002B362A" w:rsidRDefault="002B362A" w:rsidP="002B362A">
      <w:pPr>
        <w:widowControl w:val="0"/>
        <w:autoSpaceDE w:val="0"/>
        <w:autoSpaceDN w:val="0"/>
        <w:rPr>
          <w:b/>
          <w:iCs/>
          <w:sz w:val="24"/>
          <w:szCs w:val="28"/>
          <w:lang w:bidi="ru-RU"/>
        </w:rPr>
        <w:sectPr w:rsidR="002B362A" w:rsidSect="00F81FE5">
          <w:pgSz w:w="11910" w:h="16840"/>
          <w:pgMar w:top="851" w:right="1134" w:bottom="992" w:left="1701" w:header="720" w:footer="720" w:gutter="0"/>
          <w:pgNumType w:start="1"/>
          <w:cols w:space="720"/>
          <w:docGrid w:linePitch="381"/>
        </w:sectPr>
      </w:pPr>
    </w:p>
    <w:p w:rsidR="00BC57C9" w:rsidRPr="008A5480" w:rsidRDefault="00663EB2" w:rsidP="008A5480">
      <w:pPr>
        <w:widowControl w:val="0"/>
        <w:autoSpaceDE w:val="0"/>
        <w:autoSpaceDN w:val="0"/>
        <w:jc w:val="center"/>
        <w:rPr>
          <w:rFonts w:eastAsia="Calibri"/>
          <w:noProof/>
          <w:sz w:val="24"/>
          <w:szCs w:val="28"/>
          <w:lang w:eastAsia="en-US"/>
        </w:rPr>
      </w:pPr>
      <w:r>
        <w:rPr>
          <w:rFonts w:ascii="Calibri" w:eastAsia="Calibri" w:hAnsi="Calibri"/>
          <w:noProof/>
          <w:szCs w:val="28"/>
        </w:rPr>
        <w:lastRenderedPageBreak/>
        <w:pict>
          <v:shape id="Рисунок 4" o:spid="_x0000_i1028" type="#_x0000_t75" style="width:593.25pt;height:414.75pt;visibility:visible;mso-wrap-style:square">
            <v:imagedata r:id="rId13" o:title=""/>
          </v:shape>
        </w:pict>
      </w:r>
    </w:p>
    <w:p w:rsidR="00BC57C9" w:rsidRPr="008A5480" w:rsidRDefault="00BC57C9" w:rsidP="008A5480">
      <w:pPr>
        <w:jc w:val="center"/>
        <w:rPr>
          <w:rFonts w:eastAsia="Calibri"/>
          <w:sz w:val="24"/>
          <w:szCs w:val="28"/>
          <w:lang w:eastAsia="en-US"/>
        </w:rPr>
      </w:pPr>
      <w:r w:rsidRPr="008A5480">
        <w:rPr>
          <w:rFonts w:eastAsia="Calibri"/>
          <w:b/>
          <w:sz w:val="24"/>
          <w:szCs w:val="28"/>
          <w:lang w:eastAsia="en-US"/>
        </w:rPr>
        <w:t>Рисунок 6. Схема монтажа контейнера заглубленного типа</w:t>
      </w:r>
    </w:p>
    <w:p w:rsidR="00BC57C9" w:rsidRPr="008A5480" w:rsidRDefault="00BC57C9" w:rsidP="008A5480">
      <w:pPr>
        <w:tabs>
          <w:tab w:val="left" w:pos="0"/>
        </w:tabs>
        <w:ind w:firstLine="709"/>
        <w:rPr>
          <w:rFonts w:eastAsia="Calibri"/>
          <w:sz w:val="24"/>
          <w:szCs w:val="28"/>
          <w:lang w:eastAsia="en-US"/>
        </w:rPr>
      </w:pPr>
    </w:p>
    <w:p w:rsidR="008A5480" w:rsidRPr="00BC57C9" w:rsidRDefault="008A5480" w:rsidP="00BC57C9">
      <w:pPr>
        <w:tabs>
          <w:tab w:val="left" w:pos="0"/>
        </w:tabs>
        <w:spacing w:before="120" w:after="120" w:line="360" w:lineRule="auto"/>
        <w:ind w:firstLine="709"/>
        <w:jc w:val="left"/>
        <w:rPr>
          <w:rFonts w:ascii="Calibri" w:eastAsia="Calibri" w:hAnsi="Calibri"/>
          <w:szCs w:val="28"/>
          <w:lang w:eastAsia="en-US"/>
        </w:rPr>
        <w:sectPr w:rsidR="008A5480" w:rsidRPr="00BC57C9" w:rsidSect="00E271B7">
          <w:pgSz w:w="16840" w:h="11910" w:orient="landscape"/>
          <w:pgMar w:top="1701" w:right="567" w:bottom="851" w:left="567" w:header="397" w:footer="590" w:gutter="0"/>
          <w:cols w:space="720"/>
          <w:docGrid w:linePitch="381"/>
        </w:sectPr>
      </w:pPr>
    </w:p>
    <w:p w:rsidR="00BC57C9" w:rsidRPr="00485A97" w:rsidRDefault="00BC57C9" w:rsidP="00485A97">
      <w:pPr>
        <w:tabs>
          <w:tab w:val="left" w:pos="0"/>
        </w:tabs>
        <w:ind w:firstLine="709"/>
        <w:rPr>
          <w:rFonts w:eastAsia="Calibri"/>
          <w:b/>
          <w:bCs/>
          <w:sz w:val="24"/>
          <w:szCs w:val="24"/>
          <w:lang w:eastAsia="en-US"/>
        </w:rPr>
      </w:pPr>
      <w:r w:rsidRPr="00485A97">
        <w:rPr>
          <w:rFonts w:eastAsia="Calibri"/>
          <w:b/>
          <w:bCs/>
          <w:sz w:val="24"/>
          <w:szCs w:val="24"/>
          <w:lang w:eastAsia="en-US"/>
        </w:rPr>
        <w:lastRenderedPageBreak/>
        <w:t>Основные характеристики контейнера заглубленного типа:</w:t>
      </w:r>
    </w:p>
    <w:p w:rsidR="00BC57C9" w:rsidRPr="00485A97" w:rsidRDefault="00BC57C9" w:rsidP="00485A97">
      <w:pPr>
        <w:numPr>
          <w:ilvl w:val="0"/>
          <w:numId w:val="3"/>
        </w:numPr>
        <w:tabs>
          <w:tab w:val="left" w:pos="1134"/>
        </w:tabs>
        <w:autoSpaceDE w:val="0"/>
        <w:autoSpaceDN w:val="0"/>
        <w:ind w:left="0" w:firstLine="709"/>
        <w:rPr>
          <w:rFonts w:eastAsia="Calibri"/>
          <w:sz w:val="24"/>
          <w:szCs w:val="24"/>
          <w:lang w:eastAsia="en-US"/>
        </w:rPr>
      </w:pPr>
      <w:r w:rsidRPr="00485A97">
        <w:rPr>
          <w:rFonts w:eastAsia="Calibri"/>
          <w:sz w:val="24"/>
          <w:szCs w:val="24"/>
          <w:lang w:eastAsia="en-US"/>
        </w:rPr>
        <w:t>Номинальный объём 3 м</w:t>
      </w:r>
      <w:r w:rsidRPr="00485A97">
        <w:rPr>
          <w:rFonts w:eastAsia="Calibri"/>
          <w:sz w:val="24"/>
          <w:szCs w:val="24"/>
          <w:vertAlign w:val="superscript"/>
          <w:lang w:eastAsia="en-US"/>
        </w:rPr>
        <w:t>3</w:t>
      </w:r>
      <w:r w:rsidRPr="00485A97">
        <w:rPr>
          <w:rFonts w:eastAsia="Calibri"/>
          <w:sz w:val="24"/>
          <w:szCs w:val="24"/>
          <w:lang w:eastAsia="en-US"/>
        </w:rPr>
        <w:t>, 5 м</w:t>
      </w:r>
      <w:r w:rsidRPr="00485A97">
        <w:rPr>
          <w:rFonts w:eastAsia="Calibri"/>
          <w:sz w:val="24"/>
          <w:szCs w:val="24"/>
          <w:vertAlign w:val="superscript"/>
          <w:lang w:eastAsia="en-US"/>
        </w:rPr>
        <w:t>3</w:t>
      </w:r>
    </w:p>
    <w:p w:rsidR="00BC57C9" w:rsidRPr="00485A97" w:rsidRDefault="00BC57C9" w:rsidP="00485A97">
      <w:pPr>
        <w:numPr>
          <w:ilvl w:val="0"/>
          <w:numId w:val="3"/>
        </w:numPr>
        <w:tabs>
          <w:tab w:val="left" w:pos="1134"/>
        </w:tabs>
        <w:autoSpaceDE w:val="0"/>
        <w:autoSpaceDN w:val="0"/>
        <w:ind w:left="0" w:firstLine="709"/>
        <w:rPr>
          <w:rFonts w:eastAsia="Calibri"/>
          <w:sz w:val="24"/>
          <w:szCs w:val="24"/>
          <w:lang w:eastAsia="en-US"/>
        </w:rPr>
      </w:pPr>
      <w:r w:rsidRPr="00485A97">
        <w:rPr>
          <w:rFonts w:eastAsia="Calibri"/>
          <w:sz w:val="24"/>
          <w:szCs w:val="24"/>
          <w:lang w:eastAsia="en-US"/>
        </w:rPr>
        <w:t>Внутренний мягкий контейнер (мешок) выполнен из двухслойной ламинированной полипропиленовой ткани;</w:t>
      </w:r>
    </w:p>
    <w:p w:rsidR="00BC57C9" w:rsidRPr="00485A97" w:rsidRDefault="00BC57C9" w:rsidP="00485A97">
      <w:pPr>
        <w:numPr>
          <w:ilvl w:val="0"/>
          <w:numId w:val="3"/>
        </w:numPr>
        <w:tabs>
          <w:tab w:val="left" w:pos="1134"/>
        </w:tabs>
        <w:autoSpaceDE w:val="0"/>
        <w:autoSpaceDN w:val="0"/>
        <w:ind w:left="0" w:firstLine="709"/>
        <w:rPr>
          <w:rFonts w:eastAsia="Calibri"/>
          <w:sz w:val="24"/>
          <w:szCs w:val="24"/>
          <w:lang w:eastAsia="en-US"/>
        </w:rPr>
      </w:pPr>
      <w:r w:rsidRPr="00485A97">
        <w:rPr>
          <w:rFonts w:eastAsia="Calibri"/>
          <w:sz w:val="24"/>
          <w:szCs w:val="24"/>
          <w:lang w:eastAsia="en-US"/>
        </w:rPr>
        <w:t>Система загрузки бесконтактно</w:t>
      </w:r>
      <w:r w:rsidR="00485A97">
        <w:rPr>
          <w:rFonts w:eastAsia="Calibri"/>
          <w:sz w:val="24"/>
          <w:szCs w:val="24"/>
          <w:lang w:eastAsia="en-US"/>
        </w:rPr>
        <w:t>го типа «суфлёрская будка» (или </w:t>
      </w:r>
      <w:r w:rsidRPr="00485A97">
        <w:rPr>
          <w:rFonts w:eastAsia="Calibri"/>
          <w:sz w:val="24"/>
          <w:szCs w:val="24"/>
          <w:lang w:eastAsia="en-US"/>
        </w:rPr>
        <w:t>контактного типа «лючок»;</w:t>
      </w:r>
    </w:p>
    <w:p w:rsidR="00BC57C9" w:rsidRPr="00485A97" w:rsidRDefault="00BC57C9" w:rsidP="00485A97">
      <w:pPr>
        <w:numPr>
          <w:ilvl w:val="0"/>
          <w:numId w:val="3"/>
        </w:numPr>
        <w:tabs>
          <w:tab w:val="left" w:pos="1134"/>
        </w:tabs>
        <w:autoSpaceDE w:val="0"/>
        <w:autoSpaceDN w:val="0"/>
        <w:ind w:left="0" w:firstLine="709"/>
        <w:rPr>
          <w:rFonts w:eastAsia="Calibri"/>
          <w:sz w:val="24"/>
          <w:szCs w:val="24"/>
          <w:lang w:eastAsia="en-US"/>
        </w:rPr>
      </w:pPr>
      <w:r w:rsidRPr="00485A97">
        <w:rPr>
          <w:rFonts w:eastAsia="Calibri"/>
          <w:sz w:val="24"/>
          <w:szCs w:val="24"/>
          <w:lang w:eastAsia="en-US"/>
        </w:rPr>
        <w:t xml:space="preserve">Основной контейнер – полностью герметичный, </w:t>
      </w:r>
      <w:r w:rsidR="00485A97">
        <w:rPr>
          <w:rFonts w:eastAsia="Calibri"/>
          <w:sz w:val="24"/>
          <w:szCs w:val="24"/>
          <w:lang w:eastAsia="en-US"/>
        </w:rPr>
        <w:br/>
      </w:r>
      <w:r w:rsidRPr="00485A97">
        <w:rPr>
          <w:rFonts w:eastAsia="Calibri"/>
          <w:sz w:val="24"/>
          <w:szCs w:val="24"/>
          <w:lang w:eastAsia="en-US"/>
        </w:rPr>
        <w:t>коррозионно-морозостойкий, ударопрочный, изготовлен из полиэтилена низкого давления (ПНД) высокой плотности методом стыковой экструзионной сварки;</w:t>
      </w:r>
    </w:p>
    <w:p w:rsidR="00BC57C9" w:rsidRPr="00485A97" w:rsidRDefault="00BC57C9" w:rsidP="00485A97">
      <w:pPr>
        <w:numPr>
          <w:ilvl w:val="0"/>
          <w:numId w:val="3"/>
        </w:numPr>
        <w:tabs>
          <w:tab w:val="left" w:pos="1134"/>
        </w:tabs>
        <w:autoSpaceDE w:val="0"/>
        <w:autoSpaceDN w:val="0"/>
        <w:ind w:left="0" w:firstLine="709"/>
        <w:rPr>
          <w:rFonts w:eastAsia="Calibri"/>
          <w:sz w:val="24"/>
          <w:szCs w:val="24"/>
          <w:lang w:eastAsia="en-US"/>
        </w:rPr>
      </w:pPr>
      <w:r w:rsidRPr="00485A97">
        <w:rPr>
          <w:rFonts w:eastAsia="Calibri"/>
          <w:sz w:val="24"/>
          <w:szCs w:val="24"/>
          <w:lang w:eastAsia="en-US"/>
        </w:rPr>
        <w:t>Основной контейнер имеет постоянный диаметр не менее 1</w:t>
      </w:r>
      <w:r w:rsidR="00485A97">
        <w:rPr>
          <w:rFonts w:eastAsia="Calibri"/>
          <w:sz w:val="24"/>
          <w:szCs w:val="24"/>
          <w:lang w:eastAsia="en-US"/>
        </w:rPr>
        <w:t> </w:t>
      </w:r>
      <w:r w:rsidRPr="00485A97">
        <w:rPr>
          <w:rFonts w:eastAsia="Calibri"/>
          <w:sz w:val="24"/>
          <w:szCs w:val="24"/>
          <w:lang w:eastAsia="en-US"/>
        </w:rPr>
        <w:t>650 мм, общая высота не менее 1</w:t>
      </w:r>
      <w:r w:rsidR="00485A97">
        <w:rPr>
          <w:rFonts w:eastAsia="Calibri"/>
          <w:sz w:val="24"/>
          <w:szCs w:val="24"/>
          <w:lang w:eastAsia="en-US"/>
        </w:rPr>
        <w:t> </w:t>
      </w:r>
      <w:r w:rsidRPr="00485A97">
        <w:rPr>
          <w:rFonts w:eastAsia="Calibri"/>
          <w:sz w:val="24"/>
          <w:szCs w:val="24"/>
          <w:lang w:eastAsia="en-US"/>
        </w:rPr>
        <w:t>550 мм;</w:t>
      </w:r>
    </w:p>
    <w:p w:rsidR="00BC57C9" w:rsidRPr="00485A97" w:rsidRDefault="00BC57C9" w:rsidP="00485A97">
      <w:pPr>
        <w:numPr>
          <w:ilvl w:val="0"/>
          <w:numId w:val="3"/>
        </w:numPr>
        <w:tabs>
          <w:tab w:val="left" w:pos="1134"/>
        </w:tabs>
        <w:autoSpaceDE w:val="0"/>
        <w:autoSpaceDN w:val="0"/>
        <w:ind w:left="0" w:firstLine="709"/>
        <w:rPr>
          <w:rFonts w:eastAsia="Calibri"/>
          <w:sz w:val="24"/>
          <w:szCs w:val="24"/>
          <w:lang w:eastAsia="en-US"/>
        </w:rPr>
      </w:pPr>
      <w:r w:rsidRPr="00485A97">
        <w:rPr>
          <w:rFonts w:eastAsia="Calibri"/>
          <w:sz w:val="24"/>
          <w:szCs w:val="24"/>
          <w:lang w:eastAsia="en-US"/>
        </w:rPr>
        <w:t>Высота надземной части контейнера не менее 920 мм;</w:t>
      </w:r>
    </w:p>
    <w:p w:rsidR="00BC57C9" w:rsidRPr="00485A97" w:rsidRDefault="00BC57C9" w:rsidP="00485A97">
      <w:pPr>
        <w:numPr>
          <w:ilvl w:val="0"/>
          <w:numId w:val="3"/>
        </w:numPr>
        <w:tabs>
          <w:tab w:val="left" w:pos="1134"/>
        </w:tabs>
        <w:autoSpaceDE w:val="0"/>
        <w:autoSpaceDN w:val="0"/>
        <w:ind w:left="0" w:firstLine="709"/>
        <w:rPr>
          <w:rFonts w:eastAsia="Calibri"/>
          <w:sz w:val="24"/>
          <w:szCs w:val="24"/>
          <w:lang w:eastAsia="en-US"/>
        </w:rPr>
      </w:pPr>
      <w:r w:rsidRPr="00485A97">
        <w:rPr>
          <w:rFonts w:eastAsia="Calibri"/>
          <w:sz w:val="24"/>
          <w:szCs w:val="24"/>
          <w:lang w:eastAsia="en-US"/>
        </w:rPr>
        <w:t>Декоративная облицовка контейнера выполнена из оцинкованной профилированной стали с полимерным покрытием;</w:t>
      </w:r>
    </w:p>
    <w:p w:rsidR="00BC57C9" w:rsidRPr="00485A97" w:rsidRDefault="00BC57C9" w:rsidP="00485A97">
      <w:pPr>
        <w:numPr>
          <w:ilvl w:val="0"/>
          <w:numId w:val="3"/>
        </w:numPr>
        <w:tabs>
          <w:tab w:val="left" w:pos="1134"/>
        </w:tabs>
        <w:autoSpaceDE w:val="0"/>
        <w:autoSpaceDN w:val="0"/>
        <w:ind w:left="0" w:firstLine="709"/>
        <w:rPr>
          <w:rFonts w:eastAsia="Calibri"/>
          <w:sz w:val="24"/>
          <w:szCs w:val="24"/>
          <w:lang w:eastAsia="en-US"/>
        </w:rPr>
      </w:pPr>
      <w:r w:rsidRPr="00485A97">
        <w:rPr>
          <w:rFonts w:eastAsia="Calibri"/>
          <w:sz w:val="24"/>
          <w:szCs w:val="24"/>
          <w:lang w:eastAsia="en-US"/>
        </w:rPr>
        <w:t>Основной контейнер имеет форму цили</w:t>
      </w:r>
      <w:r w:rsidR="00485A97">
        <w:rPr>
          <w:rFonts w:eastAsia="Calibri"/>
          <w:sz w:val="24"/>
          <w:szCs w:val="24"/>
          <w:lang w:eastAsia="en-US"/>
        </w:rPr>
        <w:t>ндра с постоянным диаметром для </w:t>
      </w:r>
      <w:r w:rsidRPr="00485A97">
        <w:rPr>
          <w:rFonts w:eastAsia="Calibri"/>
          <w:sz w:val="24"/>
          <w:szCs w:val="24"/>
          <w:lang w:eastAsia="en-US"/>
        </w:rPr>
        <w:t>препятствия выталкивания грунтовыми водами, а также равномерному распределению нагрузок на корпус;</w:t>
      </w:r>
    </w:p>
    <w:p w:rsidR="00BC57C9" w:rsidRPr="00485A97" w:rsidRDefault="00BC57C9" w:rsidP="00485A97">
      <w:pPr>
        <w:numPr>
          <w:ilvl w:val="0"/>
          <w:numId w:val="3"/>
        </w:numPr>
        <w:tabs>
          <w:tab w:val="left" w:pos="1134"/>
        </w:tabs>
        <w:autoSpaceDE w:val="0"/>
        <w:autoSpaceDN w:val="0"/>
        <w:ind w:left="0" w:firstLine="709"/>
        <w:rPr>
          <w:rFonts w:eastAsia="Calibri"/>
          <w:sz w:val="24"/>
          <w:szCs w:val="24"/>
          <w:lang w:eastAsia="en-US"/>
        </w:rPr>
      </w:pPr>
      <w:r w:rsidRPr="00485A97">
        <w:rPr>
          <w:rFonts w:eastAsia="Calibri"/>
          <w:sz w:val="24"/>
          <w:szCs w:val="24"/>
          <w:lang w:eastAsia="en-US"/>
        </w:rPr>
        <w:t>Основание контейнера, выполненное из полиэтилена низкого давления (ПНД) высокой плотности и имеющее форму квадрата, является фланцем для фиксации контейнера в грунте для наиболее удобного монтажа.</w:t>
      </w:r>
    </w:p>
    <w:p w:rsidR="00BC57C9" w:rsidRPr="00485A97" w:rsidRDefault="00BC57C9" w:rsidP="00485A97">
      <w:pPr>
        <w:keepNext/>
        <w:ind w:firstLine="709"/>
        <w:rPr>
          <w:rFonts w:eastAsia="Calibri"/>
          <w:b/>
          <w:sz w:val="24"/>
          <w:szCs w:val="24"/>
          <w:lang w:eastAsia="en-US"/>
        </w:rPr>
      </w:pPr>
    </w:p>
    <w:p w:rsidR="00BC57C9" w:rsidRPr="00173A8A" w:rsidRDefault="00BC57C9" w:rsidP="00173A8A">
      <w:pPr>
        <w:keepNext/>
        <w:ind w:firstLine="709"/>
        <w:rPr>
          <w:rFonts w:eastAsia="Calibri"/>
          <w:b/>
          <w:sz w:val="24"/>
          <w:szCs w:val="24"/>
          <w:lang w:eastAsia="en-US"/>
        </w:rPr>
      </w:pPr>
      <w:r w:rsidRPr="00173A8A">
        <w:rPr>
          <w:rFonts w:eastAsia="Calibri"/>
          <w:b/>
          <w:sz w:val="24"/>
          <w:szCs w:val="24"/>
          <w:lang w:eastAsia="en-US"/>
        </w:rPr>
        <w:t>Благоустройство контейнерной площадки</w:t>
      </w:r>
    </w:p>
    <w:p w:rsidR="00BC57C9" w:rsidRPr="00173A8A" w:rsidRDefault="00BC57C9" w:rsidP="00173A8A">
      <w:pPr>
        <w:tabs>
          <w:tab w:val="left" w:pos="0"/>
        </w:tabs>
        <w:ind w:firstLine="709"/>
        <w:rPr>
          <w:rFonts w:eastAsia="Calibri"/>
          <w:sz w:val="24"/>
          <w:szCs w:val="24"/>
          <w:lang w:eastAsia="en-US"/>
        </w:rPr>
      </w:pPr>
      <w:r w:rsidRPr="00173A8A">
        <w:rPr>
          <w:rFonts w:eastAsia="Calibri"/>
          <w:sz w:val="24"/>
          <w:szCs w:val="24"/>
          <w:lang w:eastAsia="en-US"/>
        </w:rPr>
        <w:t>После производства работ должно быть восстановлено нарушенное благоустройство прилегающей территории.</w:t>
      </w:r>
    </w:p>
    <w:p w:rsidR="00BC57C9" w:rsidRPr="00173A8A" w:rsidRDefault="00BC57C9" w:rsidP="00173A8A">
      <w:pPr>
        <w:keepNext/>
        <w:tabs>
          <w:tab w:val="left" w:pos="0"/>
        </w:tabs>
        <w:ind w:firstLine="709"/>
        <w:rPr>
          <w:rFonts w:eastAsia="Calibri"/>
          <w:sz w:val="24"/>
          <w:szCs w:val="24"/>
          <w:lang w:eastAsia="en-US"/>
        </w:rPr>
      </w:pPr>
      <w:r w:rsidRPr="00173A8A">
        <w:rPr>
          <w:rFonts w:eastAsia="Calibri"/>
          <w:sz w:val="24"/>
          <w:szCs w:val="24"/>
          <w:lang w:eastAsia="en-US"/>
        </w:rPr>
        <w:t>Благоустройство контейнерной площадки должно включать следующие работы:</w:t>
      </w:r>
    </w:p>
    <w:p w:rsidR="00BC57C9" w:rsidRPr="00173A8A" w:rsidRDefault="00BC57C9" w:rsidP="00173A8A">
      <w:pPr>
        <w:numPr>
          <w:ilvl w:val="0"/>
          <w:numId w:val="2"/>
        </w:numPr>
        <w:tabs>
          <w:tab w:val="left" w:pos="0"/>
          <w:tab w:val="left" w:pos="1134"/>
        </w:tabs>
        <w:autoSpaceDE w:val="0"/>
        <w:autoSpaceDN w:val="0"/>
        <w:ind w:left="0" w:firstLine="709"/>
        <w:rPr>
          <w:rFonts w:eastAsia="Calibri"/>
          <w:sz w:val="24"/>
          <w:szCs w:val="24"/>
          <w:lang w:eastAsia="en-US"/>
        </w:rPr>
      </w:pPr>
      <w:r w:rsidRPr="00173A8A">
        <w:rPr>
          <w:rFonts w:eastAsia="Calibri"/>
          <w:sz w:val="24"/>
          <w:szCs w:val="24"/>
          <w:lang w:eastAsia="en-US"/>
        </w:rPr>
        <w:t>удаление излишек грунта вокруг контейнера для укладки твердого покрытия (асфальт, бетон);</w:t>
      </w:r>
    </w:p>
    <w:p w:rsidR="00BC57C9" w:rsidRPr="00173A8A" w:rsidRDefault="00BC57C9" w:rsidP="00173A8A">
      <w:pPr>
        <w:numPr>
          <w:ilvl w:val="0"/>
          <w:numId w:val="2"/>
        </w:numPr>
        <w:tabs>
          <w:tab w:val="left" w:pos="0"/>
          <w:tab w:val="left" w:pos="1134"/>
        </w:tabs>
        <w:autoSpaceDE w:val="0"/>
        <w:autoSpaceDN w:val="0"/>
        <w:ind w:left="0" w:firstLine="709"/>
        <w:rPr>
          <w:rFonts w:eastAsia="Calibri"/>
          <w:sz w:val="24"/>
          <w:szCs w:val="24"/>
          <w:lang w:eastAsia="en-US"/>
        </w:rPr>
      </w:pPr>
      <w:r w:rsidRPr="00173A8A">
        <w:rPr>
          <w:rFonts w:eastAsia="Calibri"/>
          <w:sz w:val="24"/>
          <w:szCs w:val="24"/>
          <w:lang w:eastAsia="en-US"/>
        </w:rPr>
        <w:t>выполнение укладки твердого покрытия (асфальт, бетон) вокруг контейнера на площадке габаритами по периметру не менее 2</w:t>
      </w:r>
      <w:r w:rsidR="00173A8A" w:rsidRPr="00173A8A">
        <w:rPr>
          <w:rFonts w:eastAsia="Calibri"/>
          <w:sz w:val="24"/>
          <w:szCs w:val="24"/>
          <w:lang w:eastAsia="en-US"/>
        </w:rPr>
        <w:t> </w:t>
      </w:r>
      <w:r w:rsidRPr="00173A8A">
        <w:rPr>
          <w:rFonts w:eastAsia="Calibri"/>
          <w:sz w:val="24"/>
          <w:szCs w:val="24"/>
          <w:lang w:eastAsia="en-US"/>
        </w:rPr>
        <w:t>70</w:t>
      </w:r>
      <w:r w:rsidR="00173A8A" w:rsidRPr="00173A8A">
        <w:rPr>
          <w:rFonts w:eastAsia="Calibri"/>
          <w:sz w:val="24"/>
          <w:szCs w:val="24"/>
          <w:lang w:eastAsia="en-US"/>
        </w:rPr>
        <w:t>0 мм. Смещение края площадки от </w:t>
      </w:r>
      <w:r w:rsidRPr="00173A8A">
        <w:rPr>
          <w:rFonts w:eastAsia="Calibri"/>
          <w:sz w:val="24"/>
          <w:szCs w:val="24"/>
          <w:lang w:eastAsia="en-US"/>
        </w:rPr>
        <w:t>центра контейнера и параллельной линии края про</w:t>
      </w:r>
      <w:r w:rsidR="00173A8A" w:rsidRPr="00173A8A">
        <w:rPr>
          <w:rFonts w:eastAsia="Calibri"/>
          <w:sz w:val="24"/>
          <w:szCs w:val="24"/>
          <w:lang w:eastAsia="en-US"/>
        </w:rPr>
        <w:t>езжей части тротуара проезда не </w:t>
      </w:r>
      <w:r w:rsidRPr="00173A8A">
        <w:rPr>
          <w:rFonts w:eastAsia="Calibri"/>
          <w:sz w:val="24"/>
          <w:szCs w:val="24"/>
          <w:lang w:eastAsia="en-US"/>
        </w:rPr>
        <w:t>более 50 мм. Площадка должна иметь незначительный уклон к наружной стороне для отвода дождевой воды. На поверхности должно остаться примерно 920</w:t>
      </w:r>
      <w:r w:rsidR="00173A8A" w:rsidRPr="00173A8A">
        <w:rPr>
          <w:rFonts w:eastAsia="Calibri"/>
          <w:sz w:val="24"/>
          <w:szCs w:val="24"/>
          <w:lang w:eastAsia="en-US"/>
        </w:rPr>
        <w:t xml:space="preserve"> </w:t>
      </w:r>
      <w:r w:rsidRPr="00173A8A">
        <w:rPr>
          <w:rFonts w:eastAsia="Calibri"/>
          <w:sz w:val="24"/>
          <w:szCs w:val="24"/>
          <w:lang w:eastAsia="en-US"/>
        </w:rPr>
        <w:t>мм верхней части контейнера - лента, опоясывающая контейнер, должна быть над поверхностью твердого покрытия (асфальт, бетон).</w:t>
      </w:r>
    </w:p>
    <w:p w:rsidR="00BC57C9" w:rsidRPr="00173A8A" w:rsidRDefault="00BC57C9" w:rsidP="00173A8A">
      <w:pPr>
        <w:numPr>
          <w:ilvl w:val="0"/>
          <w:numId w:val="2"/>
        </w:numPr>
        <w:tabs>
          <w:tab w:val="left" w:pos="0"/>
          <w:tab w:val="left" w:pos="1134"/>
        </w:tabs>
        <w:autoSpaceDE w:val="0"/>
        <w:autoSpaceDN w:val="0"/>
        <w:ind w:left="0" w:firstLine="709"/>
        <w:rPr>
          <w:rFonts w:eastAsia="Calibri"/>
          <w:sz w:val="24"/>
          <w:szCs w:val="24"/>
          <w:lang w:eastAsia="en-US"/>
        </w:rPr>
      </w:pPr>
      <w:r w:rsidRPr="00173A8A">
        <w:rPr>
          <w:rFonts w:eastAsia="Calibri"/>
          <w:sz w:val="24"/>
          <w:szCs w:val="24"/>
          <w:lang w:eastAsia="en-US"/>
        </w:rPr>
        <w:t>излишки грунта удаляются от площадки и вывозятся.</w:t>
      </w:r>
    </w:p>
    <w:p w:rsidR="00BC57C9" w:rsidRPr="00173A8A" w:rsidRDefault="00BC57C9" w:rsidP="00173A8A">
      <w:pPr>
        <w:numPr>
          <w:ilvl w:val="0"/>
          <w:numId w:val="2"/>
        </w:numPr>
        <w:tabs>
          <w:tab w:val="left" w:pos="0"/>
          <w:tab w:val="left" w:pos="1134"/>
        </w:tabs>
        <w:autoSpaceDE w:val="0"/>
        <w:autoSpaceDN w:val="0"/>
        <w:ind w:left="0" w:firstLine="709"/>
        <w:rPr>
          <w:rFonts w:eastAsia="Calibri"/>
          <w:sz w:val="24"/>
          <w:szCs w:val="24"/>
          <w:lang w:eastAsia="en-US"/>
        </w:rPr>
      </w:pPr>
      <w:r w:rsidRPr="00173A8A">
        <w:rPr>
          <w:rFonts w:eastAsia="Calibri"/>
          <w:sz w:val="24"/>
          <w:szCs w:val="24"/>
          <w:lang w:eastAsia="en-US"/>
        </w:rPr>
        <w:t>поврежденное газонное покрытие выравнивается и засеивается газонной травой.</w:t>
      </w:r>
    </w:p>
    <w:p w:rsidR="00BC57C9" w:rsidRPr="00BC57C9" w:rsidRDefault="00BC57C9" w:rsidP="005E537E">
      <w:pPr>
        <w:widowControl w:val="0"/>
        <w:numPr>
          <w:ilvl w:val="1"/>
          <w:numId w:val="1"/>
        </w:numPr>
        <w:tabs>
          <w:tab w:val="left" w:pos="1276"/>
        </w:tabs>
        <w:autoSpaceDE w:val="0"/>
        <w:autoSpaceDN w:val="0"/>
        <w:ind w:left="0" w:firstLine="709"/>
        <w:rPr>
          <w:sz w:val="24"/>
          <w:szCs w:val="24"/>
        </w:rPr>
      </w:pPr>
      <w:bookmarkStart w:id="5" w:name="_Toc17204003"/>
      <w:r w:rsidRPr="00BC57C9">
        <w:rPr>
          <w:sz w:val="24"/>
          <w:szCs w:val="24"/>
        </w:rPr>
        <w:t>Контейнерная площадка для открытых контейнеров</w:t>
      </w:r>
      <w:bookmarkEnd w:id="5"/>
    </w:p>
    <w:p w:rsidR="00BC57C9" w:rsidRPr="00173A8A" w:rsidRDefault="00BC57C9" w:rsidP="00173A8A">
      <w:pPr>
        <w:ind w:firstLine="709"/>
        <w:rPr>
          <w:rFonts w:eastAsia="Calibri"/>
          <w:b/>
          <w:sz w:val="24"/>
          <w:szCs w:val="24"/>
          <w:lang w:eastAsia="en-US"/>
        </w:rPr>
      </w:pPr>
      <w:r w:rsidRPr="00173A8A">
        <w:rPr>
          <w:rFonts w:eastAsia="Calibri"/>
          <w:b/>
          <w:sz w:val="24"/>
          <w:szCs w:val="24"/>
          <w:lang w:eastAsia="en-US"/>
        </w:rPr>
        <w:t>Покрытие контейнерной площадки</w:t>
      </w:r>
    </w:p>
    <w:p w:rsidR="00BC57C9" w:rsidRPr="00173A8A" w:rsidRDefault="00BC57C9" w:rsidP="00173A8A">
      <w:pPr>
        <w:ind w:firstLine="709"/>
        <w:rPr>
          <w:rFonts w:eastAsia="Calibri"/>
          <w:sz w:val="24"/>
          <w:szCs w:val="24"/>
          <w:lang w:eastAsia="en-US"/>
        </w:rPr>
      </w:pPr>
      <w:r w:rsidRPr="00173A8A">
        <w:rPr>
          <w:rFonts w:eastAsia="Calibri"/>
          <w:sz w:val="24"/>
          <w:szCs w:val="24"/>
          <w:lang w:eastAsia="en-US"/>
        </w:rPr>
        <w:t>Покрытие контейнерной площадки для наземных контейнеров для ТКО (позиция 4 Приложения Г):</w:t>
      </w:r>
    </w:p>
    <w:p w:rsidR="00BC57C9" w:rsidRPr="00173A8A" w:rsidRDefault="00BC57C9" w:rsidP="005E537E">
      <w:pPr>
        <w:numPr>
          <w:ilvl w:val="0"/>
          <w:numId w:val="2"/>
        </w:numPr>
        <w:tabs>
          <w:tab w:val="left" w:pos="0"/>
          <w:tab w:val="left" w:pos="1134"/>
        </w:tabs>
        <w:autoSpaceDE w:val="0"/>
        <w:autoSpaceDN w:val="0"/>
        <w:ind w:left="0" w:firstLine="709"/>
        <w:rPr>
          <w:rFonts w:eastAsia="Calibri"/>
          <w:sz w:val="24"/>
          <w:szCs w:val="24"/>
          <w:lang w:eastAsia="en-US"/>
        </w:rPr>
      </w:pPr>
      <w:r w:rsidRPr="00173A8A">
        <w:rPr>
          <w:rFonts w:eastAsia="Calibri"/>
          <w:sz w:val="24"/>
          <w:szCs w:val="24"/>
          <w:lang w:eastAsia="en-US"/>
        </w:rPr>
        <w:t>асфальтовое покрытие;</w:t>
      </w:r>
    </w:p>
    <w:p w:rsidR="00BC57C9" w:rsidRPr="00173A8A" w:rsidRDefault="00BC57C9" w:rsidP="005E537E">
      <w:pPr>
        <w:numPr>
          <w:ilvl w:val="0"/>
          <w:numId w:val="2"/>
        </w:numPr>
        <w:tabs>
          <w:tab w:val="left" w:pos="0"/>
          <w:tab w:val="left" w:pos="1134"/>
        </w:tabs>
        <w:autoSpaceDE w:val="0"/>
        <w:autoSpaceDN w:val="0"/>
        <w:ind w:left="0" w:firstLine="709"/>
        <w:rPr>
          <w:rFonts w:eastAsia="Calibri"/>
          <w:sz w:val="24"/>
          <w:szCs w:val="24"/>
          <w:lang w:eastAsia="en-US"/>
        </w:rPr>
      </w:pPr>
      <w:r w:rsidRPr="00173A8A">
        <w:rPr>
          <w:rFonts w:eastAsia="Calibri"/>
          <w:sz w:val="24"/>
          <w:szCs w:val="24"/>
          <w:lang w:eastAsia="en-US"/>
        </w:rPr>
        <w:t>бетонное покрытие.</w:t>
      </w:r>
    </w:p>
    <w:p w:rsidR="00BC57C9" w:rsidRPr="00173A8A" w:rsidRDefault="00BC57C9" w:rsidP="00173A8A">
      <w:pPr>
        <w:ind w:firstLine="709"/>
        <w:rPr>
          <w:rFonts w:eastAsia="Calibri"/>
          <w:sz w:val="24"/>
          <w:szCs w:val="24"/>
          <w:lang w:eastAsia="en-US"/>
        </w:rPr>
      </w:pPr>
      <w:r w:rsidRPr="00173A8A">
        <w:rPr>
          <w:rFonts w:eastAsia="Calibri"/>
          <w:sz w:val="24"/>
          <w:szCs w:val="24"/>
          <w:lang w:eastAsia="en-US"/>
        </w:rPr>
        <w:t>Контейнерная площадка для наземных контейнеров для ТКО должна иметь подъездной путь, пандус, твердое (асфальтовое, б</w:t>
      </w:r>
      <w:r w:rsidR="005E537E">
        <w:rPr>
          <w:rFonts w:eastAsia="Calibri"/>
          <w:sz w:val="24"/>
          <w:szCs w:val="24"/>
          <w:lang w:eastAsia="en-US"/>
        </w:rPr>
        <w:t>етонное) покрытие с уклоном для </w:t>
      </w:r>
      <w:r w:rsidRPr="00173A8A">
        <w:rPr>
          <w:rFonts w:eastAsia="Calibri"/>
          <w:sz w:val="24"/>
          <w:szCs w:val="24"/>
          <w:lang w:eastAsia="en-US"/>
        </w:rPr>
        <w:t>отведения талых и дождевых сточных вод. Пандус должен иметь твердое (асфальтовое, бетонное) покрытие.</w:t>
      </w:r>
    </w:p>
    <w:p w:rsidR="00BC57C9" w:rsidRPr="00173A8A" w:rsidRDefault="00BC57C9" w:rsidP="00173A8A">
      <w:pPr>
        <w:ind w:firstLine="709"/>
        <w:rPr>
          <w:rFonts w:eastAsia="Calibri"/>
          <w:sz w:val="24"/>
          <w:szCs w:val="24"/>
          <w:lang w:eastAsia="en-US"/>
        </w:rPr>
      </w:pPr>
      <w:r w:rsidRPr="00173A8A">
        <w:rPr>
          <w:rFonts w:eastAsia="Calibri"/>
          <w:sz w:val="24"/>
          <w:szCs w:val="24"/>
          <w:lang w:eastAsia="en-US"/>
        </w:rPr>
        <w:t>Для отвода поверхностных вод предусматривается уклон покрытия 0,02%.</w:t>
      </w:r>
    </w:p>
    <w:p w:rsidR="00BC57C9" w:rsidRPr="00173A8A" w:rsidRDefault="00BC57C9" w:rsidP="00173A8A">
      <w:pPr>
        <w:ind w:firstLine="709"/>
        <w:rPr>
          <w:rFonts w:eastAsia="Calibri"/>
          <w:b/>
          <w:sz w:val="24"/>
          <w:szCs w:val="24"/>
          <w:lang w:eastAsia="en-US"/>
        </w:rPr>
      </w:pPr>
      <w:r w:rsidRPr="00173A8A">
        <w:rPr>
          <w:rFonts w:eastAsia="Calibri"/>
          <w:b/>
          <w:sz w:val="24"/>
          <w:szCs w:val="24"/>
          <w:lang w:eastAsia="en-US"/>
        </w:rPr>
        <w:t>Ограждение контейнерной площадки</w:t>
      </w:r>
    </w:p>
    <w:p w:rsidR="00BC57C9" w:rsidRPr="00173A8A" w:rsidRDefault="00BC57C9" w:rsidP="00173A8A">
      <w:pPr>
        <w:ind w:firstLine="709"/>
        <w:rPr>
          <w:rFonts w:eastAsia="Calibri"/>
          <w:sz w:val="24"/>
          <w:szCs w:val="24"/>
          <w:lang w:eastAsia="en-US"/>
        </w:rPr>
      </w:pPr>
      <w:r w:rsidRPr="00173A8A">
        <w:rPr>
          <w:rFonts w:eastAsia="Calibri"/>
          <w:sz w:val="24"/>
          <w:szCs w:val="24"/>
          <w:lang w:eastAsia="en-US"/>
        </w:rPr>
        <w:t xml:space="preserve">Контейнерная площадка для одного (двух) наземных контейнеров для ТКО имеет ограждение с трех сторон высотой не менее 1 м (позиция 1 Приложения Г). </w:t>
      </w:r>
      <w:r w:rsidRPr="00173A8A">
        <w:rPr>
          <w:rFonts w:eastAsia="Calibri"/>
          <w:sz w:val="24"/>
          <w:szCs w:val="24"/>
          <w:lang w:eastAsia="en-US"/>
        </w:rPr>
        <w:lastRenderedPageBreak/>
        <w:t>Ориентировочные размеры площадки приведены на листе 1 Приложения Г: длина площадки 3</w:t>
      </w:r>
      <w:r w:rsidR="005E537E">
        <w:rPr>
          <w:rFonts w:eastAsia="Calibri"/>
          <w:sz w:val="24"/>
          <w:szCs w:val="24"/>
          <w:lang w:eastAsia="en-US"/>
        </w:rPr>
        <w:t> </w:t>
      </w:r>
      <w:r w:rsidRPr="00173A8A">
        <w:rPr>
          <w:rFonts w:eastAsia="Calibri"/>
          <w:sz w:val="24"/>
          <w:szCs w:val="24"/>
          <w:lang w:eastAsia="en-US"/>
        </w:rPr>
        <w:t>300 мм, ширина 1</w:t>
      </w:r>
      <w:r w:rsidR="005E537E">
        <w:rPr>
          <w:rFonts w:eastAsia="Calibri"/>
          <w:sz w:val="24"/>
          <w:szCs w:val="24"/>
          <w:lang w:eastAsia="en-US"/>
        </w:rPr>
        <w:t> </w:t>
      </w:r>
      <w:r w:rsidRPr="00173A8A">
        <w:rPr>
          <w:rFonts w:eastAsia="Calibri"/>
          <w:sz w:val="24"/>
          <w:szCs w:val="24"/>
          <w:lang w:eastAsia="en-US"/>
        </w:rPr>
        <w:t>600 мм, высота до козырька 1</w:t>
      </w:r>
      <w:r w:rsidR="005E537E">
        <w:rPr>
          <w:rFonts w:eastAsia="Calibri"/>
          <w:sz w:val="24"/>
          <w:szCs w:val="24"/>
          <w:lang w:eastAsia="en-US"/>
        </w:rPr>
        <w:t> </w:t>
      </w:r>
      <w:r w:rsidRPr="00173A8A">
        <w:rPr>
          <w:rFonts w:eastAsia="Calibri"/>
          <w:sz w:val="24"/>
          <w:szCs w:val="24"/>
          <w:lang w:eastAsia="en-US"/>
        </w:rPr>
        <w:t>800 мм, полная 2</w:t>
      </w:r>
      <w:r w:rsidR="005E537E">
        <w:rPr>
          <w:rFonts w:eastAsia="Calibri"/>
          <w:sz w:val="24"/>
          <w:szCs w:val="24"/>
          <w:lang w:eastAsia="en-US"/>
        </w:rPr>
        <w:t> </w:t>
      </w:r>
      <w:r w:rsidRPr="00173A8A">
        <w:rPr>
          <w:rFonts w:eastAsia="Calibri"/>
          <w:sz w:val="24"/>
          <w:szCs w:val="24"/>
          <w:lang w:eastAsia="en-US"/>
        </w:rPr>
        <w:t>000 мм, боковины и задняя стенка высота 1</w:t>
      </w:r>
      <w:r w:rsidR="005E537E">
        <w:rPr>
          <w:rFonts w:eastAsia="Calibri"/>
          <w:sz w:val="24"/>
          <w:szCs w:val="24"/>
          <w:lang w:eastAsia="en-US"/>
        </w:rPr>
        <w:t> </w:t>
      </w:r>
      <w:r w:rsidRPr="00173A8A">
        <w:rPr>
          <w:rFonts w:eastAsia="Calibri"/>
          <w:sz w:val="24"/>
          <w:szCs w:val="24"/>
          <w:lang w:eastAsia="en-US"/>
        </w:rPr>
        <w:t>300 мм.</w:t>
      </w:r>
    </w:p>
    <w:p w:rsidR="00BC57C9" w:rsidRPr="00173A8A" w:rsidRDefault="00BC57C9" w:rsidP="00173A8A">
      <w:pPr>
        <w:ind w:firstLine="709"/>
        <w:rPr>
          <w:rFonts w:eastAsia="Calibri"/>
          <w:sz w:val="24"/>
          <w:szCs w:val="24"/>
          <w:lang w:eastAsia="en-US"/>
        </w:rPr>
      </w:pPr>
      <w:r w:rsidRPr="00173A8A">
        <w:rPr>
          <w:rFonts w:eastAsia="Calibri"/>
          <w:sz w:val="24"/>
          <w:szCs w:val="24"/>
          <w:lang w:eastAsia="en-US"/>
        </w:rPr>
        <w:t>Ограждение контейнерной площадки для открытых контейнеров аналогично ограждению контейнерной площадки для сменяемых контейнеров для КГО (подробно п. 2.1). При этом обязательным условием для конте</w:t>
      </w:r>
      <w:r w:rsidR="005E537E">
        <w:rPr>
          <w:rFonts w:eastAsia="Calibri"/>
          <w:sz w:val="24"/>
          <w:szCs w:val="24"/>
          <w:lang w:eastAsia="en-US"/>
        </w:rPr>
        <w:t>йнеров наземных контейнеров для </w:t>
      </w:r>
      <w:r w:rsidRPr="00173A8A">
        <w:rPr>
          <w:rFonts w:eastAsia="Calibri"/>
          <w:sz w:val="24"/>
          <w:szCs w:val="24"/>
          <w:lang w:eastAsia="en-US"/>
        </w:rPr>
        <w:t>ТКО является наличие навеса.</w:t>
      </w:r>
    </w:p>
    <w:p w:rsidR="00BC57C9" w:rsidRPr="00173A8A" w:rsidRDefault="00BC57C9" w:rsidP="00173A8A">
      <w:pPr>
        <w:autoSpaceDE w:val="0"/>
        <w:autoSpaceDN w:val="0"/>
        <w:adjustRightInd w:val="0"/>
        <w:ind w:firstLine="709"/>
        <w:rPr>
          <w:rFonts w:eastAsia="Calibri"/>
          <w:b/>
          <w:bCs/>
          <w:color w:val="000000"/>
          <w:sz w:val="24"/>
          <w:szCs w:val="24"/>
          <w:lang w:eastAsia="en-US"/>
        </w:rPr>
      </w:pPr>
      <w:r w:rsidRPr="00173A8A">
        <w:rPr>
          <w:rFonts w:eastAsia="Calibri"/>
          <w:b/>
          <w:bCs/>
          <w:color w:val="000000"/>
          <w:sz w:val="24"/>
          <w:szCs w:val="24"/>
          <w:lang w:eastAsia="en-US"/>
        </w:rPr>
        <w:t>Контейнер для сбора ТКО</w:t>
      </w:r>
    </w:p>
    <w:p w:rsidR="00BC57C9" w:rsidRPr="00173A8A" w:rsidRDefault="00BC57C9" w:rsidP="00173A8A">
      <w:pPr>
        <w:autoSpaceDE w:val="0"/>
        <w:autoSpaceDN w:val="0"/>
        <w:adjustRightInd w:val="0"/>
        <w:ind w:firstLine="709"/>
        <w:rPr>
          <w:rFonts w:eastAsia="Calibri"/>
          <w:color w:val="000000"/>
          <w:sz w:val="24"/>
          <w:szCs w:val="24"/>
          <w:lang w:eastAsia="en-US"/>
        </w:rPr>
      </w:pPr>
      <w:r w:rsidRPr="00173A8A">
        <w:rPr>
          <w:rFonts w:eastAsia="Calibri"/>
          <w:color w:val="000000"/>
          <w:sz w:val="24"/>
          <w:szCs w:val="24"/>
          <w:lang w:eastAsia="en-US"/>
        </w:rPr>
        <w:t xml:space="preserve"> Контейнер 1,1 м</w:t>
      </w:r>
      <w:r w:rsidRPr="005E537E">
        <w:rPr>
          <w:rFonts w:eastAsia="Calibri"/>
          <w:color w:val="000000"/>
          <w:sz w:val="24"/>
          <w:szCs w:val="24"/>
          <w:vertAlign w:val="superscript"/>
          <w:lang w:eastAsia="en-US"/>
        </w:rPr>
        <w:t>3</w:t>
      </w:r>
      <w:r w:rsidRPr="00173A8A">
        <w:rPr>
          <w:rFonts w:eastAsia="Calibri"/>
          <w:color w:val="000000"/>
          <w:sz w:val="24"/>
          <w:szCs w:val="24"/>
          <w:lang w:eastAsia="en-US"/>
        </w:rPr>
        <w:t xml:space="preserve"> (1</w:t>
      </w:r>
      <w:r w:rsidR="005E537E">
        <w:rPr>
          <w:rFonts w:eastAsia="Calibri"/>
          <w:color w:val="000000"/>
          <w:sz w:val="24"/>
          <w:szCs w:val="24"/>
          <w:lang w:eastAsia="en-US"/>
        </w:rPr>
        <w:t> </w:t>
      </w:r>
      <w:r w:rsidRPr="00173A8A">
        <w:rPr>
          <w:rFonts w:eastAsia="Calibri"/>
          <w:color w:val="000000"/>
          <w:sz w:val="24"/>
          <w:szCs w:val="24"/>
          <w:lang w:eastAsia="en-US"/>
        </w:rPr>
        <w:t>100 литров). Материал: Полиэтилен низкого давления (HDPE) с крышкой, на колёсах 4 штуки, цвет зелёный.</w:t>
      </w:r>
    </w:p>
    <w:p w:rsidR="00BC57C9" w:rsidRPr="00173A8A" w:rsidRDefault="00BC57C9" w:rsidP="00173A8A">
      <w:pPr>
        <w:ind w:firstLine="709"/>
        <w:rPr>
          <w:rFonts w:eastAsia="Calibri"/>
          <w:sz w:val="24"/>
          <w:szCs w:val="24"/>
          <w:lang w:eastAsia="en-US"/>
        </w:rPr>
      </w:pPr>
      <w:r w:rsidRPr="00173A8A">
        <w:rPr>
          <w:rFonts w:eastAsia="Calibri"/>
          <w:sz w:val="24"/>
          <w:szCs w:val="24"/>
          <w:lang w:eastAsia="en-US"/>
        </w:rPr>
        <w:t>Примеры внешнего вида ограждения с нав</w:t>
      </w:r>
      <w:r w:rsidR="003338B2">
        <w:rPr>
          <w:rFonts w:eastAsia="Calibri"/>
          <w:sz w:val="24"/>
          <w:szCs w:val="24"/>
          <w:lang w:eastAsia="en-US"/>
        </w:rPr>
        <w:t>есом и наземных контейнеров для </w:t>
      </w:r>
      <w:r w:rsidRPr="00173A8A">
        <w:rPr>
          <w:rFonts w:eastAsia="Calibri"/>
          <w:sz w:val="24"/>
          <w:szCs w:val="24"/>
          <w:lang w:eastAsia="en-US"/>
        </w:rPr>
        <w:t>ТКО приведены на рисунках 7-9.</w:t>
      </w:r>
    </w:p>
    <w:p w:rsidR="00BC57C9" w:rsidRPr="003338B2" w:rsidRDefault="00663EB2" w:rsidP="003338B2">
      <w:pPr>
        <w:jc w:val="center"/>
        <w:rPr>
          <w:rFonts w:eastAsia="Calibri"/>
          <w:sz w:val="24"/>
          <w:szCs w:val="28"/>
          <w:lang w:eastAsia="en-US"/>
        </w:rPr>
      </w:pPr>
      <w:r>
        <w:rPr>
          <w:rFonts w:ascii="Calibri" w:eastAsia="Calibri" w:hAnsi="Calibri"/>
          <w:noProof/>
          <w:szCs w:val="28"/>
        </w:rPr>
        <w:pict>
          <v:shape id="Рисунок 8" o:spid="_x0000_i1029" type="#_x0000_t75" style="width:290.25pt;height:248.25pt;visibility:visible;mso-wrap-style:square">
            <v:imagedata r:id="rId14" o:title=""/>
          </v:shape>
        </w:pict>
      </w:r>
    </w:p>
    <w:p w:rsidR="00BC57C9" w:rsidRPr="001D45E1" w:rsidRDefault="00BC57C9" w:rsidP="001D45E1">
      <w:pPr>
        <w:widowControl w:val="0"/>
        <w:autoSpaceDE w:val="0"/>
        <w:autoSpaceDN w:val="0"/>
        <w:jc w:val="center"/>
        <w:rPr>
          <w:b/>
          <w:iCs/>
          <w:sz w:val="24"/>
          <w:szCs w:val="28"/>
          <w:lang w:bidi="ru-RU"/>
        </w:rPr>
      </w:pPr>
      <w:r w:rsidRPr="00BC57C9">
        <w:rPr>
          <w:b/>
          <w:iCs/>
          <w:sz w:val="24"/>
          <w:szCs w:val="28"/>
          <w:lang w:bidi="ru-RU"/>
        </w:rPr>
        <w:t>Рисунок 7. Пример внешнего вида ограждения с навесом для наземных контейнеров для ТКО</w:t>
      </w:r>
    </w:p>
    <w:p w:rsidR="00BC57C9" w:rsidRPr="00BC57C9" w:rsidRDefault="00663EB2" w:rsidP="003338B2">
      <w:pPr>
        <w:widowControl w:val="0"/>
        <w:autoSpaceDE w:val="0"/>
        <w:autoSpaceDN w:val="0"/>
        <w:jc w:val="center"/>
        <w:rPr>
          <w:b/>
          <w:iCs/>
          <w:sz w:val="24"/>
          <w:szCs w:val="28"/>
          <w:lang w:bidi="ru-RU"/>
        </w:rPr>
      </w:pPr>
      <w:r>
        <w:rPr>
          <w:i/>
          <w:noProof/>
          <w:color w:val="1F497D"/>
          <w:szCs w:val="28"/>
        </w:rPr>
        <w:pict>
          <v:shape id="Рисунок 19" o:spid="_x0000_i1030" type="#_x0000_t75" style="width:366pt;height:254.25pt;visibility:visible;mso-wrap-style:square">
            <v:imagedata r:id="rId15" o:title=""/>
          </v:shape>
        </w:pict>
      </w:r>
    </w:p>
    <w:p w:rsidR="00BC57C9" w:rsidRPr="00BC57C9" w:rsidRDefault="00BC57C9" w:rsidP="003338B2">
      <w:pPr>
        <w:widowControl w:val="0"/>
        <w:autoSpaceDE w:val="0"/>
        <w:autoSpaceDN w:val="0"/>
        <w:jc w:val="center"/>
        <w:rPr>
          <w:b/>
          <w:iCs/>
          <w:sz w:val="24"/>
          <w:szCs w:val="28"/>
          <w:lang w:bidi="ru-RU"/>
        </w:rPr>
      </w:pPr>
      <w:r w:rsidRPr="00BC57C9">
        <w:rPr>
          <w:b/>
          <w:iCs/>
          <w:sz w:val="24"/>
          <w:szCs w:val="28"/>
          <w:lang w:bidi="ru-RU"/>
        </w:rPr>
        <w:t>Рисунок 8. Пример внешнего вида ограждения с навесом и пандусом</w:t>
      </w:r>
      <w:r w:rsidR="002D47F5">
        <w:rPr>
          <w:b/>
          <w:iCs/>
          <w:sz w:val="24"/>
          <w:szCs w:val="28"/>
          <w:lang w:bidi="ru-RU"/>
        </w:rPr>
        <w:t xml:space="preserve"> для </w:t>
      </w:r>
      <w:r w:rsidRPr="00BC57C9">
        <w:rPr>
          <w:b/>
          <w:iCs/>
          <w:sz w:val="24"/>
          <w:szCs w:val="28"/>
          <w:lang w:bidi="ru-RU"/>
        </w:rPr>
        <w:t>наземных контейнеров для ТКО</w:t>
      </w:r>
    </w:p>
    <w:p w:rsidR="00BC57C9" w:rsidRDefault="00564D6C" w:rsidP="00790D08">
      <w:pPr>
        <w:widowControl w:val="0"/>
        <w:autoSpaceDE w:val="0"/>
        <w:autoSpaceDN w:val="0"/>
        <w:jc w:val="center"/>
        <w:rPr>
          <w:b/>
          <w:iCs/>
          <w:sz w:val="24"/>
          <w:szCs w:val="28"/>
          <w:lang w:bidi="ru-RU"/>
        </w:rPr>
      </w:pPr>
      <w:r>
        <w:rPr>
          <w:noProof/>
          <w:sz w:val="24"/>
        </w:rPr>
        <w:lastRenderedPageBreak/>
        <w:pict>
          <v:shape id="Рисунок 9" o:spid="_x0000_s1026" type="#_x0000_t75" style="position:absolute;left:0;text-align:left;margin-left:98.75pt;margin-top:1.75pt;width:259.4pt;height:247.5pt;z-index:251657728;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
            <v:imagedata r:id="rId16" o:title=""/>
            <w10:wrap type="topAndBottom" anchorx="margin"/>
          </v:shape>
        </w:pict>
      </w:r>
      <w:r w:rsidR="00BC57C9" w:rsidRPr="00BC57C9">
        <w:rPr>
          <w:b/>
          <w:iCs/>
          <w:sz w:val="24"/>
          <w:szCs w:val="28"/>
          <w:lang w:bidi="ru-RU"/>
        </w:rPr>
        <w:t>Рисунок 9. Пример внешнего вида наземных контейнеров для ТКО</w:t>
      </w:r>
      <w:bookmarkStart w:id="6" w:name="_Toc17204004"/>
      <w:bookmarkEnd w:id="6"/>
    </w:p>
    <w:p w:rsidR="00790D08" w:rsidRDefault="00790D08" w:rsidP="00790D08">
      <w:pPr>
        <w:widowControl w:val="0"/>
        <w:autoSpaceDE w:val="0"/>
        <w:autoSpaceDN w:val="0"/>
        <w:rPr>
          <w:b/>
          <w:iCs/>
          <w:sz w:val="24"/>
          <w:szCs w:val="28"/>
          <w:lang w:bidi="ru-RU"/>
        </w:rPr>
      </w:pPr>
    </w:p>
    <w:p w:rsidR="00790D08" w:rsidRDefault="00790D08" w:rsidP="00790D08">
      <w:pPr>
        <w:widowControl w:val="0"/>
        <w:autoSpaceDE w:val="0"/>
        <w:autoSpaceDN w:val="0"/>
        <w:rPr>
          <w:b/>
          <w:iCs/>
          <w:sz w:val="24"/>
          <w:szCs w:val="28"/>
          <w:lang w:bidi="ru-RU"/>
        </w:rPr>
      </w:pPr>
    </w:p>
    <w:p w:rsidR="00790D08" w:rsidRDefault="00790D08" w:rsidP="00790D08">
      <w:pPr>
        <w:widowControl w:val="0"/>
        <w:autoSpaceDE w:val="0"/>
        <w:autoSpaceDN w:val="0"/>
        <w:rPr>
          <w:b/>
          <w:iCs/>
          <w:sz w:val="24"/>
          <w:szCs w:val="28"/>
          <w:lang w:bidi="ru-RU"/>
        </w:rPr>
        <w:sectPr w:rsidR="00790D08" w:rsidSect="00796BD1">
          <w:pgSz w:w="11907" w:h="16840"/>
          <w:pgMar w:top="851" w:right="1134" w:bottom="992" w:left="1701" w:header="720" w:footer="720" w:gutter="0"/>
          <w:cols w:space="720"/>
        </w:sectPr>
      </w:pPr>
    </w:p>
    <w:p w:rsidR="000E38AA" w:rsidRPr="000E38AA" w:rsidRDefault="000E38AA" w:rsidP="000E38AA">
      <w:pPr>
        <w:keepNext/>
        <w:keepLines/>
        <w:tabs>
          <w:tab w:val="left" w:pos="4423"/>
          <w:tab w:val="left" w:pos="7016"/>
          <w:tab w:val="left" w:pos="7976"/>
        </w:tabs>
        <w:ind w:left="7655"/>
        <w:jc w:val="left"/>
        <w:rPr>
          <w:b/>
          <w:bCs/>
          <w:sz w:val="24"/>
          <w:szCs w:val="24"/>
          <w:lang w:eastAsia="en-US"/>
        </w:rPr>
      </w:pPr>
      <w:r w:rsidRPr="000E38AA">
        <w:rPr>
          <w:b/>
          <w:bCs/>
          <w:sz w:val="24"/>
          <w:szCs w:val="24"/>
          <w:lang w:eastAsia="en-US"/>
        </w:rPr>
        <w:lastRenderedPageBreak/>
        <w:t>Приложение А</w:t>
      </w:r>
    </w:p>
    <w:p w:rsidR="000E38AA" w:rsidRDefault="000E38AA" w:rsidP="000E38AA">
      <w:pPr>
        <w:tabs>
          <w:tab w:val="left" w:pos="0"/>
        </w:tabs>
        <w:jc w:val="center"/>
        <w:rPr>
          <w:rFonts w:eastAsia="Calibri"/>
          <w:b/>
          <w:bCs/>
          <w:sz w:val="24"/>
          <w:szCs w:val="24"/>
          <w:lang w:eastAsia="en-US"/>
        </w:rPr>
      </w:pPr>
    </w:p>
    <w:p w:rsidR="000E38AA" w:rsidRDefault="000E38AA" w:rsidP="000E38AA">
      <w:pPr>
        <w:tabs>
          <w:tab w:val="left" w:pos="0"/>
        </w:tabs>
        <w:jc w:val="center"/>
        <w:rPr>
          <w:rFonts w:eastAsia="Calibri"/>
          <w:b/>
          <w:bCs/>
          <w:sz w:val="24"/>
          <w:szCs w:val="24"/>
          <w:lang w:eastAsia="en-US"/>
        </w:rPr>
      </w:pPr>
      <w:r w:rsidRPr="000E38AA">
        <w:rPr>
          <w:rFonts w:eastAsia="Calibri"/>
          <w:b/>
          <w:bCs/>
          <w:sz w:val="24"/>
          <w:szCs w:val="24"/>
          <w:lang w:eastAsia="en-US"/>
        </w:rPr>
        <w:t>Типовое решение контейнерной площадки для сбора ТКО и КГО на 2 сменяемых бункера КГО и 2 контейнера ТКО заглубленного типа (типовое решение №</w:t>
      </w:r>
      <w:r w:rsidR="00343945">
        <w:rPr>
          <w:rFonts w:eastAsia="Calibri"/>
          <w:b/>
          <w:bCs/>
          <w:sz w:val="24"/>
          <w:szCs w:val="24"/>
          <w:lang w:eastAsia="en-US"/>
        </w:rPr>
        <w:t> </w:t>
      </w:r>
      <w:r w:rsidRPr="000E38AA">
        <w:rPr>
          <w:rFonts w:eastAsia="Calibri"/>
          <w:b/>
          <w:bCs/>
          <w:sz w:val="24"/>
          <w:szCs w:val="24"/>
          <w:lang w:eastAsia="en-US"/>
        </w:rPr>
        <w:t>1)</w:t>
      </w:r>
    </w:p>
    <w:p w:rsidR="000E38AA" w:rsidRPr="000E38AA" w:rsidRDefault="000E38AA" w:rsidP="000E38AA">
      <w:pPr>
        <w:tabs>
          <w:tab w:val="left" w:pos="0"/>
        </w:tabs>
        <w:jc w:val="center"/>
        <w:rPr>
          <w:rFonts w:eastAsia="Calibri"/>
          <w:b/>
          <w:bCs/>
          <w:sz w:val="24"/>
          <w:szCs w:val="24"/>
          <w:lang w:eastAsia="en-US"/>
        </w:rPr>
      </w:pPr>
    </w:p>
    <w:p w:rsidR="000E38AA" w:rsidRPr="000E38AA" w:rsidRDefault="00663EB2" w:rsidP="00DB1B46">
      <w:pPr>
        <w:jc w:val="center"/>
        <w:rPr>
          <w:rFonts w:eastAsia="Calibri"/>
          <w:noProof/>
          <w:sz w:val="26"/>
          <w:szCs w:val="22"/>
          <w:lang w:eastAsia="en-US"/>
        </w:rPr>
      </w:pPr>
      <w:r>
        <w:rPr>
          <w:rFonts w:eastAsia="Calibri"/>
          <w:noProof/>
          <w:sz w:val="24"/>
          <w:szCs w:val="24"/>
        </w:rPr>
        <w:pict>
          <v:shape id="_x0000_i1031" type="#_x0000_t75" style="width:449.25pt;height:634.5pt;visibility:visible;mso-wrap-style:square">
            <v:imagedata r:id="rId17" o:title=""/>
          </v:shape>
        </w:pict>
      </w:r>
    </w:p>
    <w:p w:rsidR="000E38AA" w:rsidRPr="000E38AA" w:rsidRDefault="00663EB2" w:rsidP="00DB1B46">
      <w:pPr>
        <w:jc w:val="center"/>
        <w:rPr>
          <w:rFonts w:eastAsia="Calibri"/>
          <w:sz w:val="24"/>
          <w:szCs w:val="22"/>
          <w:lang w:eastAsia="en-US"/>
        </w:rPr>
      </w:pPr>
      <w:r>
        <w:rPr>
          <w:rFonts w:eastAsia="Calibri"/>
          <w:noProof/>
          <w:sz w:val="24"/>
          <w:szCs w:val="22"/>
        </w:rPr>
        <w:lastRenderedPageBreak/>
        <w:pict>
          <v:shape id="Рисунок 23" o:spid="_x0000_i1032" type="#_x0000_t75" alt="01" style="width:462pt;height:653.25pt;visibility:visible;mso-wrap-style:square">
            <v:imagedata r:id="rId18" o:title="01"/>
          </v:shape>
        </w:pict>
      </w:r>
    </w:p>
    <w:p w:rsidR="000E38AA" w:rsidRPr="000E38AA" w:rsidRDefault="00663EB2" w:rsidP="00DB1B46">
      <w:pPr>
        <w:jc w:val="center"/>
        <w:rPr>
          <w:rFonts w:eastAsia="Calibri"/>
          <w:noProof/>
          <w:sz w:val="24"/>
          <w:szCs w:val="22"/>
          <w:lang w:eastAsia="en-US"/>
        </w:rPr>
      </w:pPr>
      <w:r>
        <w:rPr>
          <w:rFonts w:eastAsia="Calibri"/>
          <w:noProof/>
          <w:sz w:val="24"/>
          <w:szCs w:val="22"/>
        </w:rPr>
        <w:lastRenderedPageBreak/>
        <w:pict>
          <v:shape id="Рисунок 24" o:spid="_x0000_i1033" type="#_x0000_t75" style="width:462pt;height:653.25pt;visibility:visible;mso-wrap-style:square">
            <v:imagedata r:id="rId19" o:title=""/>
          </v:shape>
        </w:pict>
      </w:r>
    </w:p>
    <w:p w:rsidR="000E38AA" w:rsidRPr="000E38AA" w:rsidRDefault="00663EB2" w:rsidP="00DB1B46">
      <w:pPr>
        <w:jc w:val="center"/>
        <w:rPr>
          <w:rFonts w:eastAsia="Calibri"/>
          <w:sz w:val="24"/>
          <w:szCs w:val="22"/>
          <w:lang w:eastAsia="en-US"/>
        </w:rPr>
      </w:pPr>
      <w:r>
        <w:rPr>
          <w:rFonts w:eastAsia="Calibri"/>
          <w:noProof/>
          <w:sz w:val="24"/>
          <w:szCs w:val="22"/>
        </w:rPr>
        <w:lastRenderedPageBreak/>
        <w:pict>
          <v:shape id="Рисунок 11" o:spid="_x0000_i1034" type="#_x0000_t75" alt="02" style="width:465.75pt;height:657.75pt;visibility:visible;mso-wrap-style:square">
            <v:imagedata r:id="rId20" o:title="02"/>
          </v:shape>
        </w:pict>
      </w:r>
    </w:p>
    <w:p w:rsidR="000E38AA" w:rsidRPr="000E38AA" w:rsidRDefault="00663EB2" w:rsidP="00DB1B46">
      <w:pPr>
        <w:jc w:val="center"/>
        <w:rPr>
          <w:rFonts w:eastAsia="Calibri"/>
          <w:sz w:val="24"/>
          <w:szCs w:val="22"/>
          <w:lang w:eastAsia="en-US"/>
        </w:rPr>
      </w:pPr>
      <w:r>
        <w:rPr>
          <w:rFonts w:eastAsia="Calibri"/>
          <w:noProof/>
          <w:sz w:val="24"/>
          <w:szCs w:val="22"/>
        </w:rPr>
        <w:lastRenderedPageBreak/>
        <w:pict>
          <v:shape id="Рисунок 2" o:spid="_x0000_i1035" type="#_x0000_t75" style="width:456.75pt;height:645.75pt;visibility:visible;mso-wrap-style:square">
            <v:imagedata r:id="rId21" o:title=""/>
          </v:shape>
        </w:pict>
      </w:r>
    </w:p>
    <w:p w:rsidR="00DB1B46" w:rsidRPr="00DB1B46" w:rsidRDefault="00DB1B46" w:rsidP="00DB1B46">
      <w:pPr>
        <w:rPr>
          <w:rFonts w:eastAsia="Calibri"/>
          <w:sz w:val="24"/>
          <w:szCs w:val="22"/>
          <w:lang w:eastAsia="en-US"/>
        </w:rPr>
      </w:pPr>
    </w:p>
    <w:p w:rsidR="00DB1B46" w:rsidRDefault="00DB1B46" w:rsidP="000E38AA">
      <w:pPr>
        <w:spacing w:after="160" w:line="259" w:lineRule="auto"/>
        <w:jc w:val="left"/>
        <w:rPr>
          <w:rFonts w:ascii="Calibri" w:eastAsia="Calibri" w:hAnsi="Calibri"/>
          <w:sz w:val="22"/>
          <w:szCs w:val="22"/>
          <w:lang w:eastAsia="en-US"/>
        </w:rPr>
        <w:sectPr w:rsidR="00DB1B46" w:rsidSect="00F6459E">
          <w:footerReference w:type="default" r:id="rId22"/>
          <w:pgSz w:w="11906" w:h="16838"/>
          <w:pgMar w:top="1134" w:right="850" w:bottom="1134" w:left="1701" w:header="720" w:footer="720" w:gutter="0"/>
          <w:pgNumType w:start="1"/>
          <w:cols w:space="708"/>
          <w:docGrid w:linePitch="381"/>
        </w:sectPr>
      </w:pPr>
    </w:p>
    <w:p w:rsidR="00A2474A" w:rsidRPr="00A2474A" w:rsidRDefault="00A2474A" w:rsidP="00A2474A">
      <w:pPr>
        <w:keepNext/>
        <w:keepLines/>
        <w:tabs>
          <w:tab w:val="left" w:pos="4423"/>
          <w:tab w:val="left" w:pos="7016"/>
          <w:tab w:val="left" w:pos="7976"/>
        </w:tabs>
        <w:ind w:left="7655"/>
        <w:jc w:val="left"/>
        <w:rPr>
          <w:b/>
          <w:bCs/>
          <w:sz w:val="24"/>
          <w:szCs w:val="24"/>
          <w:lang w:eastAsia="en-US"/>
        </w:rPr>
      </w:pPr>
      <w:bookmarkStart w:id="7" w:name="_Toc17204005"/>
      <w:r w:rsidRPr="00A2474A">
        <w:rPr>
          <w:b/>
          <w:bCs/>
          <w:sz w:val="24"/>
          <w:szCs w:val="24"/>
          <w:lang w:eastAsia="en-US"/>
        </w:rPr>
        <w:lastRenderedPageBreak/>
        <w:t>Приложение Б</w:t>
      </w:r>
      <w:bookmarkEnd w:id="7"/>
    </w:p>
    <w:p w:rsidR="00A2474A" w:rsidRPr="00A2474A" w:rsidRDefault="00A2474A" w:rsidP="00A2474A">
      <w:pPr>
        <w:tabs>
          <w:tab w:val="left" w:pos="0"/>
        </w:tabs>
        <w:jc w:val="center"/>
        <w:rPr>
          <w:rFonts w:eastAsia="Calibri"/>
          <w:b/>
          <w:bCs/>
          <w:sz w:val="24"/>
          <w:szCs w:val="24"/>
          <w:lang w:eastAsia="en-US"/>
        </w:rPr>
      </w:pPr>
    </w:p>
    <w:p w:rsidR="00A2474A" w:rsidRPr="00A2474A" w:rsidRDefault="00A2474A" w:rsidP="00A2474A">
      <w:pPr>
        <w:tabs>
          <w:tab w:val="left" w:pos="0"/>
        </w:tabs>
        <w:jc w:val="center"/>
        <w:rPr>
          <w:rFonts w:eastAsia="Calibri"/>
          <w:b/>
          <w:bCs/>
          <w:sz w:val="24"/>
          <w:szCs w:val="24"/>
          <w:lang w:eastAsia="en-US"/>
        </w:rPr>
      </w:pPr>
      <w:r w:rsidRPr="00A2474A">
        <w:rPr>
          <w:rFonts w:eastAsia="Calibri"/>
          <w:b/>
          <w:bCs/>
          <w:sz w:val="24"/>
          <w:szCs w:val="24"/>
          <w:lang w:eastAsia="en-US"/>
        </w:rPr>
        <w:t>Типовое решение контейнерной площадки для сбора КГО на 2 сменяемых бункера КГО (типовое решение № 2)</w:t>
      </w:r>
    </w:p>
    <w:p w:rsidR="00A2474A" w:rsidRPr="00A2474A" w:rsidRDefault="00A2474A" w:rsidP="00A2474A">
      <w:pPr>
        <w:tabs>
          <w:tab w:val="left" w:pos="0"/>
        </w:tabs>
        <w:jc w:val="center"/>
        <w:rPr>
          <w:rFonts w:eastAsia="Calibri"/>
          <w:b/>
          <w:bCs/>
          <w:sz w:val="24"/>
          <w:szCs w:val="24"/>
          <w:lang w:eastAsia="en-US"/>
        </w:rPr>
      </w:pPr>
    </w:p>
    <w:p w:rsidR="00A2474A" w:rsidRPr="00A2474A" w:rsidRDefault="00663EB2" w:rsidP="003A15FC">
      <w:pPr>
        <w:jc w:val="center"/>
        <w:rPr>
          <w:rFonts w:eastAsia="Calibri"/>
          <w:sz w:val="24"/>
          <w:szCs w:val="24"/>
          <w:lang w:eastAsia="en-US"/>
        </w:rPr>
      </w:pPr>
      <w:r>
        <w:rPr>
          <w:rFonts w:eastAsia="Calibri"/>
          <w:noProof/>
          <w:sz w:val="24"/>
          <w:szCs w:val="24"/>
        </w:rPr>
        <w:pict>
          <v:shape id="Рисунок 10" o:spid="_x0000_i1036" type="#_x0000_t75" style="width:446.25pt;height:630.75pt;visibility:visible;mso-wrap-style:square">
            <v:imagedata r:id="rId23" o:title=""/>
          </v:shape>
        </w:pict>
      </w:r>
    </w:p>
    <w:p w:rsidR="00A2474A" w:rsidRPr="00A2474A" w:rsidRDefault="00663EB2" w:rsidP="003A15FC">
      <w:pPr>
        <w:jc w:val="center"/>
        <w:rPr>
          <w:rFonts w:eastAsia="Calibri"/>
          <w:noProof/>
          <w:sz w:val="24"/>
          <w:szCs w:val="22"/>
          <w:lang w:eastAsia="en-US"/>
        </w:rPr>
      </w:pPr>
      <w:r>
        <w:rPr>
          <w:rFonts w:ascii="Calibri" w:eastAsia="Calibri" w:hAnsi="Calibri"/>
          <w:noProof/>
          <w:sz w:val="26"/>
          <w:szCs w:val="22"/>
        </w:rPr>
        <w:lastRenderedPageBreak/>
        <w:pict>
          <v:shape id="Рисунок 12" o:spid="_x0000_i1037" type="#_x0000_t75" style="width:471pt;height:666pt;visibility:visible;mso-wrap-style:square">
            <v:imagedata r:id="rId24" o:title=""/>
          </v:shape>
        </w:pict>
      </w:r>
    </w:p>
    <w:p w:rsidR="00A2474A" w:rsidRPr="00A2474A" w:rsidRDefault="00663EB2" w:rsidP="003A15FC">
      <w:pPr>
        <w:jc w:val="center"/>
        <w:rPr>
          <w:rFonts w:eastAsia="Calibri"/>
          <w:sz w:val="24"/>
          <w:szCs w:val="22"/>
          <w:lang w:eastAsia="en-US"/>
        </w:rPr>
      </w:pPr>
      <w:r>
        <w:rPr>
          <w:rFonts w:eastAsia="Calibri"/>
          <w:noProof/>
          <w:sz w:val="24"/>
          <w:szCs w:val="22"/>
        </w:rPr>
        <w:lastRenderedPageBreak/>
        <w:pict>
          <v:shape id="_x0000_i1038" type="#_x0000_t75" alt="03" style="width:462.75pt;height:654pt;visibility:visible;mso-wrap-style:square">
            <v:imagedata r:id="rId25" o:title="03"/>
          </v:shape>
        </w:pict>
      </w:r>
    </w:p>
    <w:p w:rsidR="00790D08" w:rsidRDefault="00790D08" w:rsidP="00BB36F6">
      <w:pPr>
        <w:widowControl w:val="0"/>
        <w:autoSpaceDE w:val="0"/>
        <w:autoSpaceDN w:val="0"/>
        <w:rPr>
          <w:iCs/>
          <w:sz w:val="24"/>
          <w:szCs w:val="24"/>
          <w:lang w:bidi="ru-RU"/>
        </w:rPr>
      </w:pPr>
    </w:p>
    <w:p w:rsidR="00621040" w:rsidRDefault="00621040" w:rsidP="00BB36F6">
      <w:pPr>
        <w:widowControl w:val="0"/>
        <w:autoSpaceDE w:val="0"/>
        <w:autoSpaceDN w:val="0"/>
        <w:rPr>
          <w:iCs/>
          <w:sz w:val="24"/>
          <w:szCs w:val="24"/>
          <w:lang w:bidi="ru-RU"/>
        </w:rPr>
        <w:sectPr w:rsidR="00621040" w:rsidSect="00F6459E">
          <w:footerReference w:type="default" r:id="rId26"/>
          <w:pgSz w:w="11906" w:h="16838"/>
          <w:pgMar w:top="1134" w:right="850" w:bottom="1134" w:left="1701" w:header="720" w:footer="720" w:gutter="0"/>
          <w:pgNumType w:start="1"/>
          <w:cols w:space="708"/>
          <w:docGrid w:linePitch="381"/>
        </w:sectPr>
      </w:pPr>
    </w:p>
    <w:p w:rsidR="00621040" w:rsidRPr="00621040" w:rsidRDefault="00621040" w:rsidP="00621040">
      <w:pPr>
        <w:keepNext/>
        <w:keepLines/>
        <w:tabs>
          <w:tab w:val="left" w:pos="4423"/>
          <w:tab w:val="left" w:pos="7016"/>
          <w:tab w:val="left" w:pos="7976"/>
        </w:tabs>
        <w:ind w:left="7655"/>
        <w:jc w:val="left"/>
        <w:rPr>
          <w:b/>
          <w:bCs/>
          <w:sz w:val="24"/>
          <w:szCs w:val="24"/>
          <w:lang w:eastAsia="en-US"/>
        </w:rPr>
      </w:pPr>
      <w:bookmarkStart w:id="8" w:name="_Toc17204006"/>
      <w:r w:rsidRPr="00621040">
        <w:rPr>
          <w:b/>
          <w:bCs/>
          <w:sz w:val="24"/>
          <w:szCs w:val="24"/>
          <w:lang w:eastAsia="en-US"/>
        </w:rPr>
        <w:lastRenderedPageBreak/>
        <w:t>Приложение В</w:t>
      </w:r>
      <w:bookmarkEnd w:id="8"/>
    </w:p>
    <w:p w:rsidR="00621040" w:rsidRDefault="00621040" w:rsidP="00621040">
      <w:pPr>
        <w:tabs>
          <w:tab w:val="left" w:pos="0"/>
        </w:tabs>
        <w:jc w:val="center"/>
        <w:rPr>
          <w:rFonts w:eastAsia="Calibri"/>
          <w:b/>
          <w:bCs/>
          <w:sz w:val="24"/>
          <w:szCs w:val="24"/>
          <w:lang w:eastAsia="en-US"/>
        </w:rPr>
      </w:pPr>
    </w:p>
    <w:p w:rsidR="00621040" w:rsidRDefault="00621040" w:rsidP="00621040">
      <w:pPr>
        <w:tabs>
          <w:tab w:val="left" w:pos="0"/>
        </w:tabs>
        <w:jc w:val="center"/>
        <w:rPr>
          <w:rFonts w:eastAsia="Calibri"/>
          <w:b/>
          <w:bCs/>
          <w:sz w:val="24"/>
          <w:szCs w:val="24"/>
          <w:lang w:eastAsia="en-US"/>
        </w:rPr>
      </w:pPr>
      <w:r w:rsidRPr="00621040">
        <w:rPr>
          <w:rFonts w:eastAsia="Calibri"/>
          <w:b/>
          <w:bCs/>
          <w:sz w:val="24"/>
          <w:szCs w:val="24"/>
          <w:lang w:eastAsia="en-US"/>
        </w:rPr>
        <w:t>Типовое решение контейнерной площадки для сбора ТКО на 1 контейнер заглубленного типа (типовое решение №</w:t>
      </w:r>
      <w:r>
        <w:rPr>
          <w:rFonts w:eastAsia="Calibri"/>
          <w:b/>
          <w:bCs/>
          <w:sz w:val="24"/>
          <w:szCs w:val="24"/>
          <w:lang w:eastAsia="en-US"/>
        </w:rPr>
        <w:t> </w:t>
      </w:r>
      <w:r w:rsidRPr="00621040">
        <w:rPr>
          <w:rFonts w:eastAsia="Calibri"/>
          <w:b/>
          <w:bCs/>
          <w:sz w:val="24"/>
          <w:szCs w:val="24"/>
          <w:lang w:eastAsia="en-US"/>
        </w:rPr>
        <w:t>3)</w:t>
      </w:r>
    </w:p>
    <w:p w:rsidR="00621040" w:rsidRPr="00621040" w:rsidRDefault="00621040" w:rsidP="00621040">
      <w:pPr>
        <w:tabs>
          <w:tab w:val="left" w:pos="0"/>
        </w:tabs>
        <w:jc w:val="center"/>
        <w:rPr>
          <w:rFonts w:eastAsia="Calibri"/>
          <w:b/>
          <w:bCs/>
          <w:sz w:val="24"/>
          <w:szCs w:val="24"/>
          <w:lang w:eastAsia="en-US"/>
        </w:rPr>
      </w:pPr>
    </w:p>
    <w:p w:rsidR="00621040" w:rsidRPr="00621040" w:rsidRDefault="00663EB2" w:rsidP="00621040">
      <w:pPr>
        <w:jc w:val="center"/>
        <w:rPr>
          <w:rFonts w:eastAsia="Calibri"/>
          <w:sz w:val="24"/>
          <w:szCs w:val="24"/>
          <w:lang w:eastAsia="en-US"/>
        </w:rPr>
      </w:pPr>
      <w:r>
        <w:rPr>
          <w:rFonts w:eastAsia="Calibri"/>
          <w:noProof/>
          <w:sz w:val="24"/>
          <w:szCs w:val="24"/>
        </w:rPr>
        <w:pict>
          <v:shape id="Рисунок 25" o:spid="_x0000_i1039" type="#_x0000_t75" style="width:447.75pt;height:633pt;visibility:visible;mso-wrap-style:square">
            <v:imagedata r:id="rId27" o:title=""/>
          </v:shape>
        </w:pict>
      </w:r>
    </w:p>
    <w:p w:rsidR="00621040" w:rsidRPr="00621040" w:rsidRDefault="00663EB2" w:rsidP="00621040">
      <w:pPr>
        <w:jc w:val="center"/>
        <w:rPr>
          <w:rFonts w:eastAsia="Calibri"/>
          <w:sz w:val="24"/>
          <w:szCs w:val="22"/>
          <w:lang w:eastAsia="en-US"/>
        </w:rPr>
      </w:pPr>
      <w:r>
        <w:rPr>
          <w:rFonts w:ascii="Calibri" w:eastAsia="Calibri" w:hAnsi="Calibri"/>
          <w:noProof/>
          <w:sz w:val="26"/>
          <w:szCs w:val="22"/>
        </w:rPr>
        <w:lastRenderedPageBreak/>
        <w:pict>
          <v:shape id="_x0000_i1040" type="#_x0000_t75" style="width:463.5pt;height:654.75pt;visibility:visible;mso-wrap-style:square">
            <v:imagedata r:id="rId28" o:title=""/>
          </v:shape>
        </w:pict>
      </w:r>
    </w:p>
    <w:p w:rsidR="00621040" w:rsidRPr="00621040" w:rsidRDefault="00663EB2" w:rsidP="00621040">
      <w:pPr>
        <w:jc w:val="center"/>
        <w:rPr>
          <w:rFonts w:eastAsia="Calibri"/>
          <w:sz w:val="24"/>
          <w:szCs w:val="22"/>
          <w:lang w:eastAsia="en-US"/>
        </w:rPr>
      </w:pPr>
      <w:r>
        <w:rPr>
          <w:rFonts w:eastAsia="Calibri"/>
          <w:noProof/>
          <w:sz w:val="24"/>
          <w:szCs w:val="22"/>
        </w:rPr>
        <w:lastRenderedPageBreak/>
        <w:pict>
          <v:shape id="Рисунок 18" o:spid="_x0000_i1041" type="#_x0000_t75" alt="04" style="width:458.25pt;height:9in;visibility:visible;mso-wrap-style:square">
            <v:imagedata r:id="rId29" o:title="04"/>
          </v:shape>
        </w:pict>
      </w:r>
    </w:p>
    <w:p w:rsidR="00621040" w:rsidRDefault="00621040" w:rsidP="00BB36F6">
      <w:pPr>
        <w:widowControl w:val="0"/>
        <w:autoSpaceDE w:val="0"/>
        <w:autoSpaceDN w:val="0"/>
        <w:rPr>
          <w:iCs/>
          <w:sz w:val="24"/>
          <w:szCs w:val="24"/>
          <w:lang w:bidi="ru-RU"/>
        </w:rPr>
      </w:pPr>
    </w:p>
    <w:p w:rsidR="00621040" w:rsidRDefault="00621040" w:rsidP="00BB36F6">
      <w:pPr>
        <w:widowControl w:val="0"/>
        <w:autoSpaceDE w:val="0"/>
        <w:autoSpaceDN w:val="0"/>
        <w:rPr>
          <w:iCs/>
          <w:sz w:val="24"/>
          <w:szCs w:val="24"/>
          <w:lang w:bidi="ru-RU"/>
        </w:rPr>
        <w:sectPr w:rsidR="00621040" w:rsidSect="00F6459E">
          <w:footerReference w:type="default" r:id="rId30"/>
          <w:pgSz w:w="11906" w:h="16838"/>
          <w:pgMar w:top="1134" w:right="850" w:bottom="1134" w:left="1701" w:header="720" w:footer="720" w:gutter="0"/>
          <w:pgNumType w:start="1"/>
          <w:cols w:space="708"/>
          <w:docGrid w:linePitch="381"/>
        </w:sectPr>
      </w:pPr>
    </w:p>
    <w:p w:rsidR="00D14BC2" w:rsidRDefault="00D14BC2" w:rsidP="00D14BC2">
      <w:pPr>
        <w:keepNext/>
        <w:keepLines/>
        <w:tabs>
          <w:tab w:val="left" w:pos="4423"/>
          <w:tab w:val="left" w:pos="7016"/>
          <w:tab w:val="left" w:pos="7976"/>
        </w:tabs>
        <w:ind w:left="7655"/>
        <w:jc w:val="left"/>
        <w:rPr>
          <w:b/>
          <w:bCs/>
          <w:sz w:val="24"/>
          <w:szCs w:val="24"/>
          <w:lang w:eastAsia="en-US"/>
        </w:rPr>
      </w:pPr>
      <w:bookmarkStart w:id="9" w:name="_Toc17204007"/>
      <w:r w:rsidRPr="00D14BC2">
        <w:rPr>
          <w:b/>
          <w:bCs/>
          <w:sz w:val="24"/>
          <w:szCs w:val="24"/>
          <w:lang w:eastAsia="en-US"/>
        </w:rPr>
        <w:lastRenderedPageBreak/>
        <w:t>Приложение Г</w:t>
      </w:r>
      <w:bookmarkEnd w:id="9"/>
    </w:p>
    <w:p w:rsidR="00D14BC2" w:rsidRPr="00D14BC2" w:rsidRDefault="00D14BC2" w:rsidP="00D14BC2">
      <w:pPr>
        <w:keepNext/>
        <w:keepLines/>
        <w:tabs>
          <w:tab w:val="left" w:pos="4423"/>
          <w:tab w:val="left" w:pos="7016"/>
          <w:tab w:val="left" w:pos="7976"/>
        </w:tabs>
        <w:jc w:val="center"/>
        <w:rPr>
          <w:b/>
          <w:bCs/>
          <w:sz w:val="24"/>
          <w:szCs w:val="24"/>
          <w:lang w:eastAsia="en-US"/>
        </w:rPr>
      </w:pPr>
    </w:p>
    <w:p w:rsidR="00D14BC2" w:rsidRDefault="00D14BC2" w:rsidP="00D14BC2">
      <w:pPr>
        <w:tabs>
          <w:tab w:val="left" w:pos="0"/>
        </w:tabs>
        <w:jc w:val="center"/>
        <w:rPr>
          <w:rFonts w:eastAsia="Calibri"/>
          <w:b/>
          <w:bCs/>
          <w:sz w:val="24"/>
          <w:szCs w:val="24"/>
          <w:lang w:eastAsia="en-US"/>
        </w:rPr>
      </w:pPr>
      <w:r w:rsidRPr="00D14BC2">
        <w:rPr>
          <w:rFonts w:eastAsia="Calibri"/>
          <w:b/>
          <w:bCs/>
          <w:sz w:val="24"/>
          <w:szCs w:val="24"/>
          <w:lang w:eastAsia="en-US"/>
        </w:rPr>
        <w:t>Типовое решение контейнерной площадки для сбора ТКО на 1 (2) контейнера ТКО (типовое решение №</w:t>
      </w:r>
      <w:r>
        <w:rPr>
          <w:rFonts w:eastAsia="Calibri"/>
          <w:b/>
          <w:bCs/>
          <w:sz w:val="24"/>
          <w:szCs w:val="24"/>
          <w:lang w:eastAsia="en-US"/>
        </w:rPr>
        <w:t> </w:t>
      </w:r>
      <w:r w:rsidRPr="00D14BC2">
        <w:rPr>
          <w:rFonts w:eastAsia="Calibri"/>
          <w:b/>
          <w:bCs/>
          <w:sz w:val="24"/>
          <w:szCs w:val="24"/>
          <w:lang w:eastAsia="en-US"/>
        </w:rPr>
        <w:t>4)</w:t>
      </w:r>
    </w:p>
    <w:p w:rsidR="00D14BC2" w:rsidRPr="00D14BC2" w:rsidRDefault="00D14BC2" w:rsidP="00D14BC2">
      <w:pPr>
        <w:tabs>
          <w:tab w:val="left" w:pos="0"/>
        </w:tabs>
        <w:jc w:val="center"/>
        <w:rPr>
          <w:rFonts w:eastAsia="Calibri"/>
          <w:b/>
          <w:bCs/>
          <w:sz w:val="24"/>
          <w:szCs w:val="24"/>
          <w:lang w:eastAsia="en-US"/>
        </w:rPr>
      </w:pPr>
    </w:p>
    <w:p w:rsidR="00D14BC2" w:rsidRPr="00D14BC2" w:rsidRDefault="00663EB2" w:rsidP="00D14BC2">
      <w:pPr>
        <w:tabs>
          <w:tab w:val="left" w:pos="0"/>
        </w:tabs>
        <w:jc w:val="center"/>
        <w:rPr>
          <w:rFonts w:eastAsia="Calibri"/>
          <w:b/>
          <w:bCs/>
          <w:sz w:val="24"/>
          <w:szCs w:val="24"/>
          <w:lang w:eastAsia="en-US"/>
        </w:rPr>
      </w:pPr>
      <w:r>
        <w:rPr>
          <w:rFonts w:ascii="Calibri" w:eastAsia="Calibri" w:hAnsi="Calibri"/>
          <w:noProof/>
          <w:sz w:val="22"/>
          <w:szCs w:val="22"/>
        </w:rPr>
        <w:pict>
          <v:shape id="Рисунок 20" o:spid="_x0000_i1042" type="#_x0000_t75" style="width:425.25pt;height:614.25pt;visibility:visible;mso-wrap-style:square">
            <v:imagedata r:id="rId31" o:title=""/>
          </v:shape>
        </w:pict>
      </w:r>
    </w:p>
    <w:p w:rsidR="00D14BC2" w:rsidRPr="00D14BC2" w:rsidRDefault="00663EB2" w:rsidP="00D14BC2">
      <w:pPr>
        <w:jc w:val="center"/>
        <w:rPr>
          <w:rFonts w:eastAsia="Calibri"/>
          <w:noProof/>
          <w:sz w:val="24"/>
          <w:szCs w:val="22"/>
          <w:lang w:eastAsia="en-US"/>
        </w:rPr>
      </w:pPr>
      <w:r>
        <w:rPr>
          <w:rFonts w:ascii="Calibri" w:eastAsia="Calibri" w:hAnsi="Calibri"/>
          <w:noProof/>
          <w:sz w:val="22"/>
          <w:szCs w:val="22"/>
        </w:rPr>
        <w:lastRenderedPageBreak/>
        <w:pict>
          <v:shape id="_x0000_i1043" type="#_x0000_t75" style="width:474.75pt;height:669pt;visibility:visible;mso-wrap-style:square">
            <v:imagedata r:id="rId32" o:title=""/>
          </v:shape>
        </w:pict>
      </w:r>
    </w:p>
    <w:p w:rsidR="00621040" w:rsidRDefault="00663EB2" w:rsidP="00D14BC2">
      <w:pPr>
        <w:jc w:val="center"/>
        <w:rPr>
          <w:rFonts w:eastAsia="Calibri"/>
          <w:noProof/>
          <w:sz w:val="24"/>
          <w:szCs w:val="22"/>
        </w:rPr>
      </w:pPr>
      <w:r>
        <w:rPr>
          <w:rFonts w:eastAsia="Calibri"/>
          <w:noProof/>
          <w:sz w:val="24"/>
          <w:szCs w:val="22"/>
        </w:rPr>
        <w:lastRenderedPageBreak/>
        <w:pict>
          <v:shape id="_x0000_i1044" type="#_x0000_t75" style="width:447.75pt;height:640.5pt;visibility:visible;mso-wrap-style:square">
            <v:imagedata r:id="rId33" o:title=""/>
          </v:shape>
        </w:pict>
      </w:r>
    </w:p>
    <w:p w:rsidR="00D14BC2" w:rsidRPr="00D14BC2" w:rsidRDefault="00D14BC2" w:rsidP="00D14BC2">
      <w:pPr>
        <w:rPr>
          <w:rFonts w:eastAsia="Calibri"/>
          <w:sz w:val="24"/>
          <w:szCs w:val="22"/>
          <w:lang w:bidi="ru-RU"/>
        </w:rPr>
      </w:pPr>
    </w:p>
    <w:sectPr w:rsidR="00D14BC2" w:rsidRPr="00D14BC2" w:rsidSect="00F6459E">
      <w:footerReference w:type="default" r:id="rId34"/>
      <w:pgSz w:w="11906" w:h="16838"/>
      <w:pgMar w:top="1134" w:right="850" w:bottom="1134" w:left="1701" w:header="720" w:footer="720" w:gutter="0"/>
      <w:pgNumType w:start="1"/>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62B2" w:rsidRDefault="005162B2" w:rsidP="00DC4A24">
      <w:r>
        <w:separator/>
      </w:r>
    </w:p>
  </w:endnote>
  <w:endnote w:type="continuationSeparator" w:id="0">
    <w:p w:rsidR="005162B2" w:rsidRDefault="005162B2" w:rsidP="00DC4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E3E" w:rsidRPr="00343945" w:rsidRDefault="00564D6C" w:rsidP="00343945">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C8E" w:rsidRDefault="00564D6C">
    <w:pPr>
      <w:pStyle w:val="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C78" w:rsidRDefault="00564D6C">
    <w:pPr>
      <w:pStyle w:val="ab"/>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4DA" w:rsidRDefault="00564D6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62B2" w:rsidRDefault="005162B2" w:rsidP="00DC4A24">
      <w:r>
        <w:separator/>
      </w:r>
    </w:p>
  </w:footnote>
  <w:footnote w:type="continuationSeparator" w:id="0">
    <w:p w:rsidR="005162B2" w:rsidRDefault="005162B2" w:rsidP="00DC4A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A24" w:rsidRDefault="00DC4A24">
    <w:pPr>
      <w:pStyle w:val="a9"/>
      <w:jc w:val="center"/>
    </w:pPr>
    <w:r>
      <w:fldChar w:fldCharType="begin"/>
    </w:r>
    <w:r>
      <w:instrText>PAGE   \* MERGEFORMAT</w:instrText>
    </w:r>
    <w:r>
      <w:fldChar w:fldCharType="separate"/>
    </w:r>
    <w:r w:rsidR="00564D6C">
      <w:rPr>
        <w:noProof/>
      </w:rPr>
      <w:t>2</w:t>
    </w:r>
    <w:r>
      <w:fldChar w:fldCharType="end"/>
    </w:r>
  </w:p>
  <w:p w:rsidR="00DC4A24" w:rsidRDefault="00DC4A24">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A0D3E"/>
    <w:multiLevelType w:val="multilevel"/>
    <w:tmpl w:val="0A469726"/>
    <w:lvl w:ilvl="0">
      <w:start w:val="1"/>
      <w:numFmt w:val="decimal"/>
      <w:lvlText w:val="%1."/>
      <w:lvlJc w:val="left"/>
      <w:pPr>
        <w:ind w:left="1150" w:hanging="360"/>
        <w:jc w:val="right"/>
      </w:pPr>
      <w:rPr>
        <w:rFonts w:ascii="Times New Roman" w:eastAsia="Times New Roman" w:hAnsi="Times New Roman" w:cs="Times New Roman" w:hint="default"/>
        <w:b/>
        <w:bCs/>
        <w:w w:val="99"/>
        <w:sz w:val="26"/>
        <w:szCs w:val="26"/>
        <w:lang w:val="ru-RU" w:eastAsia="ru-RU" w:bidi="ru-RU"/>
      </w:rPr>
    </w:lvl>
    <w:lvl w:ilvl="1">
      <w:start w:val="1"/>
      <w:numFmt w:val="decimal"/>
      <w:lvlText w:val="%1.%2."/>
      <w:lvlJc w:val="left"/>
      <w:pPr>
        <w:ind w:left="10359" w:hanging="720"/>
      </w:pPr>
      <w:rPr>
        <w:rFonts w:ascii="Times New Roman" w:eastAsia="Times New Roman" w:hAnsi="Times New Roman" w:cs="Times New Roman" w:hint="default"/>
        <w:b w:val="0"/>
        <w:bCs/>
        <w:w w:val="99"/>
        <w:sz w:val="24"/>
        <w:szCs w:val="26"/>
        <w:lang w:val="ru-RU" w:eastAsia="ru-RU" w:bidi="ru-RU"/>
      </w:rPr>
    </w:lvl>
    <w:lvl w:ilvl="2">
      <w:numFmt w:val="bullet"/>
      <w:lvlText w:val=""/>
      <w:lvlJc w:val="left"/>
      <w:pPr>
        <w:ind w:left="1650" w:hanging="360"/>
      </w:pPr>
      <w:rPr>
        <w:rFonts w:ascii="Symbol" w:eastAsia="Symbol" w:hAnsi="Symbol" w:cs="Symbol" w:hint="default"/>
        <w:w w:val="99"/>
        <w:sz w:val="26"/>
        <w:szCs w:val="26"/>
        <w:lang w:val="ru-RU" w:eastAsia="ru-RU" w:bidi="ru-RU"/>
      </w:rPr>
    </w:lvl>
    <w:lvl w:ilvl="3">
      <w:numFmt w:val="bullet"/>
      <w:lvlText w:val="•"/>
      <w:lvlJc w:val="left"/>
      <w:pPr>
        <w:ind w:left="1660" w:hanging="360"/>
      </w:pPr>
      <w:rPr>
        <w:rFonts w:hint="default"/>
        <w:lang w:val="ru-RU" w:eastAsia="ru-RU" w:bidi="ru-RU"/>
      </w:rPr>
    </w:lvl>
    <w:lvl w:ilvl="4">
      <w:numFmt w:val="bullet"/>
      <w:lvlText w:val="•"/>
      <w:lvlJc w:val="left"/>
      <w:pPr>
        <w:ind w:left="2789" w:hanging="360"/>
      </w:pPr>
      <w:rPr>
        <w:rFonts w:hint="default"/>
        <w:lang w:val="ru-RU" w:eastAsia="ru-RU" w:bidi="ru-RU"/>
      </w:rPr>
    </w:lvl>
    <w:lvl w:ilvl="5">
      <w:numFmt w:val="bullet"/>
      <w:lvlText w:val="•"/>
      <w:lvlJc w:val="left"/>
      <w:pPr>
        <w:ind w:left="3918" w:hanging="360"/>
      </w:pPr>
      <w:rPr>
        <w:rFonts w:hint="default"/>
        <w:lang w:val="ru-RU" w:eastAsia="ru-RU" w:bidi="ru-RU"/>
      </w:rPr>
    </w:lvl>
    <w:lvl w:ilvl="6">
      <w:numFmt w:val="bullet"/>
      <w:lvlText w:val="•"/>
      <w:lvlJc w:val="left"/>
      <w:pPr>
        <w:ind w:left="5048" w:hanging="360"/>
      </w:pPr>
      <w:rPr>
        <w:rFonts w:hint="default"/>
        <w:lang w:val="ru-RU" w:eastAsia="ru-RU" w:bidi="ru-RU"/>
      </w:rPr>
    </w:lvl>
    <w:lvl w:ilvl="7">
      <w:start w:val="1"/>
      <w:numFmt w:val="decimal"/>
      <w:lvlText w:val="%8."/>
      <w:lvlJc w:val="left"/>
      <w:pPr>
        <w:ind w:left="6177" w:hanging="360"/>
      </w:pPr>
      <w:rPr>
        <w:rFonts w:hint="default"/>
        <w:lang w:val="ru-RU" w:eastAsia="ru-RU" w:bidi="ru-RU"/>
      </w:rPr>
    </w:lvl>
    <w:lvl w:ilvl="8">
      <w:numFmt w:val="bullet"/>
      <w:lvlText w:val="•"/>
      <w:lvlJc w:val="left"/>
      <w:pPr>
        <w:ind w:left="7307" w:hanging="360"/>
      </w:pPr>
      <w:rPr>
        <w:rFonts w:hint="default"/>
        <w:lang w:val="ru-RU" w:eastAsia="ru-RU" w:bidi="ru-RU"/>
      </w:rPr>
    </w:lvl>
  </w:abstractNum>
  <w:abstractNum w:abstractNumId="1" w15:restartNumberingAfterBreak="0">
    <w:nsid w:val="23176BBF"/>
    <w:multiLevelType w:val="hybridMultilevel"/>
    <w:tmpl w:val="7ADCAC82"/>
    <w:lvl w:ilvl="0" w:tplc="D79062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472A5B16"/>
    <w:multiLevelType w:val="multilevel"/>
    <w:tmpl w:val="0A469726"/>
    <w:lvl w:ilvl="0">
      <w:start w:val="1"/>
      <w:numFmt w:val="decimal"/>
      <w:lvlText w:val="%1."/>
      <w:lvlJc w:val="left"/>
      <w:pPr>
        <w:ind w:left="1150" w:hanging="360"/>
        <w:jc w:val="right"/>
      </w:pPr>
      <w:rPr>
        <w:rFonts w:ascii="Times New Roman" w:eastAsia="Times New Roman" w:hAnsi="Times New Roman" w:cs="Times New Roman" w:hint="default"/>
        <w:b/>
        <w:bCs/>
        <w:w w:val="99"/>
        <w:sz w:val="26"/>
        <w:szCs w:val="26"/>
        <w:lang w:val="ru-RU" w:eastAsia="ru-RU" w:bidi="ru-RU"/>
      </w:rPr>
    </w:lvl>
    <w:lvl w:ilvl="1">
      <w:start w:val="1"/>
      <w:numFmt w:val="decimal"/>
      <w:lvlText w:val="%1.%2."/>
      <w:lvlJc w:val="left"/>
      <w:pPr>
        <w:ind w:left="10359" w:hanging="720"/>
      </w:pPr>
      <w:rPr>
        <w:rFonts w:ascii="Times New Roman" w:eastAsia="Times New Roman" w:hAnsi="Times New Roman" w:cs="Times New Roman" w:hint="default"/>
        <w:b w:val="0"/>
        <w:bCs/>
        <w:w w:val="99"/>
        <w:sz w:val="24"/>
        <w:szCs w:val="26"/>
        <w:lang w:val="ru-RU" w:eastAsia="ru-RU" w:bidi="ru-RU"/>
      </w:rPr>
    </w:lvl>
    <w:lvl w:ilvl="2">
      <w:numFmt w:val="bullet"/>
      <w:lvlText w:val=""/>
      <w:lvlJc w:val="left"/>
      <w:pPr>
        <w:ind w:left="1650" w:hanging="360"/>
      </w:pPr>
      <w:rPr>
        <w:rFonts w:ascii="Symbol" w:eastAsia="Symbol" w:hAnsi="Symbol" w:cs="Symbol" w:hint="default"/>
        <w:w w:val="99"/>
        <w:sz w:val="26"/>
        <w:szCs w:val="26"/>
        <w:lang w:val="ru-RU" w:eastAsia="ru-RU" w:bidi="ru-RU"/>
      </w:rPr>
    </w:lvl>
    <w:lvl w:ilvl="3">
      <w:numFmt w:val="bullet"/>
      <w:lvlText w:val="•"/>
      <w:lvlJc w:val="left"/>
      <w:pPr>
        <w:ind w:left="1660" w:hanging="360"/>
      </w:pPr>
      <w:rPr>
        <w:rFonts w:hint="default"/>
        <w:lang w:val="ru-RU" w:eastAsia="ru-RU" w:bidi="ru-RU"/>
      </w:rPr>
    </w:lvl>
    <w:lvl w:ilvl="4">
      <w:numFmt w:val="bullet"/>
      <w:lvlText w:val="•"/>
      <w:lvlJc w:val="left"/>
      <w:pPr>
        <w:ind w:left="2789" w:hanging="360"/>
      </w:pPr>
      <w:rPr>
        <w:rFonts w:hint="default"/>
        <w:lang w:val="ru-RU" w:eastAsia="ru-RU" w:bidi="ru-RU"/>
      </w:rPr>
    </w:lvl>
    <w:lvl w:ilvl="5">
      <w:numFmt w:val="bullet"/>
      <w:lvlText w:val="•"/>
      <w:lvlJc w:val="left"/>
      <w:pPr>
        <w:ind w:left="3918" w:hanging="360"/>
      </w:pPr>
      <w:rPr>
        <w:rFonts w:hint="default"/>
        <w:lang w:val="ru-RU" w:eastAsia="ru-RU" w:bidi="ru-RU"/>
      </w:rPr>
    </w:lvl>
    <w:lvl w:ilvl="6">
      <w:numFmt w:val="bullet"/>
      <w:lvlText w:val="•"/>
      <w:lvlJc w:val="left"/>
      <w:pPr>
        <w:ind w:left="5048" w:hanging="360"/>
      </w:pPr>
      <w:rPr>
        <w:rFonts w:hint="default"/>
        <w:lang w:val="ru-RU" w:eastAsia="ru-RU" w:bidi="ru-RU"/>
      </w:rPr>
    </w:lvl>
    <w:lvl w:ilvl="7">
      <w:start w:val="1"/>
      <w:numFmt w:val="decimal"/>
      <w:lvlText w:val="%8."/>
      <w:lvlJc w:val="left"/>
      <w:pPr>
        <w:ind w:left="6177" w:hanging="360"/>
      </w:pPr>
      <w:rPr>
        <w:rFonts w:hint="default"/>
        <w:lang w:val="ru-RU" w:eastAsia="ru-RU" w:bidi="ru-RU"/>
      </w:rPr>
    </w:lvl>
    <w:lvl w:ilvl="8">
      <w:numFmt w:val="bullet"/>
      <w:lvlText w:val="•"/>
      <w:lvlJc w:val="left"/>
      <w:pPr>
        <w:ind w:left="7307" w:hanging="360"/>
      </w:pPr>
      <w:rPr>
        <w:rFonts w:hint="default"/>
        <w:lang w:val="ru-RU" w:eastAsia="ru-RU" w:bidi="ru-RU"/>
      </w:rPr>
    </w:lvl>
  </w:abstractNum>
  <w:abstractNum w:abstractNumId="3" w15:restartNumberingAfterBreak="0">
    <w:nsid w:val="603B7CFB"/>
    <w:multiLevelType w:val="hybridMultilevel"/>
    <w:tmpl w:val="122804A2"/>
    <w:lvl w:ilvl="0" w:tplc="D79062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70485736"/>
    <w:multiLevelType w:val="hybridMultilevel"/>
    <w:tmpl w:val="030E70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357"/>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C57C9"/>
    <w:rsid w:val="000047E7"/>
    <w:rsid w:val="000478EB"/>
    <w:rsid w:val="000E38AA"/>
    <w:rsid w:val="000E53D3"/>
    <w:rsid w:val="000F1A02"/>
    <w:rsid w:val="00100EB0"/>
    <w:rsid w:val="00117A28"/>
    <w:rsid w:val="00137667"/>
    <w:rsid w:val="001464B2"/>
    <w:rsid w:val="00173A8A"/>
    <w:rsid w:val="001A2440"/>
    <w:rsid w:val="001B4F8D"/>
    <w:rsid w:val="001D45E1"/>
    <w:rsid w:val="001F265D"/>
    <w:rsid w:val="00256245"/>
    <w:rsid w:val="00285D0C"/>
    <w:rsid w:val="002A1CE5"/>
    <w:rsid w:val="002A2B11"/>
    <w:rsid w:val="002B362A"/>
    <w:rsid w:val="002D47F5"/>
    <w:rsid w:val="002F22EB"/>
    <w:rsid w:val="00312132"/>
    <w:rsid w:val="00326996"/>
    <w:rsid w:val="003338B2"/>
    <w:rsid w:val="00343945"/>
    <w:rsid w:val="00375BCE"/>
    <w:rsid w:val="003A15FC"/>
    <w:rsid w:val="00407046"/>
    <w:rsid w:val="0043001D"/>
    <w:rsid w:val="00485A97"/>
    <w:rsid w:val="004914DD"/>
    <w:rsid w:val="00511A2B"/>
    <w:rsid w:val="005162B2"/>
    <w:rsid w:val="00554BEC"/>
    <w:rsid w:val="00564D6C"/>
    <w:rsid w:val="00595F6F"/>
    <w:rsid w:val="005C0140"/>
    <w:rsid w:val="005C382A"/>
    <w:rsid w:val="005E537E"/>
    <w:rsid w:val="00621040"/>
    <w:rsid w:val="006415B0"/>
    <w:rsid w:val="006463D8"/>
    <w:rsid w:val="00662BC8"/>
    <w:rsid w:val="00663EB2"/>
    <w:rsid w:val="0069336C"/>
    <w:rsid w:val="006953EF"/>
    <w:rsid w:val="006E2B8C"/>
    <w:rsid w:val="00711921"/>
    <w:rsid w:val="00745490"/>
    <w:rsid w:val="00790D08"/>
    <w:rsid w:val="00796BD1"/>
    <w:rsid w:val="007A696D"/>
    <w:rsid w:val="007D0DD5"/>
    <w:rsid w:val="00811987"/>
    <w:rsid w:val="00824BF3"/>
    <w:rsid w:val="008A3858"/>
    <w:rsid w:val="008A5480"/>
    <w:rsid w:val="009840BA"/>
    <w:rsid w:val="009874C2"/>
    <w:rsid w:val="009C385B"/>
    <w:rsid w:val="00A03876"/>
    <w:rsid w:val="00A13C7B"/>
    <w:rsid w:val="00A2474A"/>
    <w:rsid w:val="00AD490C"/>
    <w:rsid w:val="00AE1A2A"/>
    <w:rsid w:val="00B52D22"/>
    <w:rsid w:val="00B83D8D"/>
    <w:rsid w:val="00B95FEE"/>
    <w:rsid w:val="00BB36F6"/>
    <w:rsid w:val="00BC57C9"/>
    <w:rsid w:val="00BF2B0B"/>
    <w:rsid w:val="00CF7306"/>
    <w:rsid w:val="00D14BC2"/>
    <w:rsid w:val="00D368DC"/>
    <w:rsid w:val="00D97342"/>
    <w:rsid w:val="00DB1B46"/>
    <w:rsid w:val="00DC4A24"/>
    <w:rsid w:val="00E271B7"/>
    <w:rsid w:val="00EF06A1"/>
    <w:rsid w:val="00F4320C"/>
    <w:rsid w:val="00F6459E"/>
    <w:rsid w:val="00F71B7A"/>
    <w:rsid w:val="00F81F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D2EA156"/>
  <w15:chartTrackingRefBased/>
  <w15:docId w15:val="{FCD91911-A2AA-4DC3-9F54-DE30F71AE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sz w:val="28"/>
    </w:rPr>
  </w:style>
  <w:style w:type="paragraph" w:styleId="1">
    <w:name w:val="heading 1"/>
    <w:basedOn w:val="a"/>
    <w:next w:val="a"/>
    <w:qFormat/>
    <w:pPr>
      <w:keepNext/>
      <w:jc w:val="left"/>
      <w:outlineLvl w:val="0"/>
    </w:pPr>
    <w:rPr>
      <w:b/>
      <w:sz w:val="24"/>
    </w:rPr>
  </w:style>
  <w:style w:type="paragraph" w:styleId="2">
    <w:name w:val="heading 2"/>
    <w:basedOn w:val="a"/>
    <w:next w:val="a"/>
    <w:qFormat/>
    <w:pPr>
      <w:keepNext/>
      <w:jc w:val="left"/>
      <w:outlineLvl w:val="1"/>
    </w:pPr>
    <w:rPr>
      <w:rFonts w:ascii="Tahoma" w:hAnsi="Tahoma"/>
      <w:b/>
      <w:sz w:val="26"/>
    </w:rPr>
  </w:style>
  <w:style w:type="paragraph" w:styleId="4">
    <w:name w:val="heading 4"/>
    <w:basedOn w:val="a"/>
    <w:next w:val="a"/>
    <w:qFormat/>
    <w:pPr>
      <w:keepNext/>
      <w:jc w:val="center"/>
      <w:outlineLvl w:val="3"/>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дминистрация"/>
    <w:pPr>
      <w:tabs>
        <w:tab w:val="left" w:pos="284"/>
      </w:tabs>
      <w:spacing w:line="360" w:lineRule="auto"/>
      <w:ind w:firstLine="709"/>
    </w:pPr>
    <w:rPr>
      <w:noProof/>
      <w:sz w:val="28"/>
    </w:rPr>
  </w:style>
  <w:style w:type="paragraph" w:customStyle="1" w:styleId="a4">
    <w:name w:val="постановление"/>
    <w:autoRedefine/>
    <w:pPr>
      <w:ind w:right="-1"/>
      <w:jc w:val="both"/>
    </w:pPr>
    <w:rPr>
      <w:rFonts w:ascii="Arial" w:hAnsi="Arial"/>
      <w:sz w:val="24"/>
    </w:rPr>
  </w:style>
  <w:style w:type="paragraph" w:styleId="a5">
    <w:name w:val="Body Text"/>
    <w:basedOn w:val="a"/>
    <w:rPr>
      <w:sz w:val="24"/>
    </w:rPr>
  </w:style>
  <w:style w:type="paragraph" w:styleId="3">
    <w:name w:val="Body Text 3"/>
    <w:basedOn w:val="a"/>
    <w:pPr>
      <w:ind w:right="850"/>
    </w:pPr>
    <w:rPr>
      <w:sz w:val="24"/>
    </w:rPr>
  </w:style>
  <w:style w:type="paragraph" w:styleId="20">
    <w:name w:val="Body Text 2"/>
    <w:basedOn w:val="a"/>
    <w:pPr>
      <w:numPr>
        <w:ilvl w:val="12"/>
      </w:numPr>
    </w:pPr>
    <w:rPr>
      <w:sz w:val="24"/>
    </w:rPr>
  </w:style>
  <w:style w:type="paragraph" w:styleId="a6">
    <w:name w:val="Body Text Indent"/>
    <w:basedOn w:val="a"/>
    <w:pPr>
      <w:ind w:hanging="142"/>
    </w:pPr>
    <w:rPr>
      <w:sz w:val="24"/>
    </w:rPr>
  </w:style>
  <w:style w:type="paragraph" w:styleId="21">
    <w:name w:val="Body Text Indent 2"/>
    <w:basedOn w:val="a"/>
    <w:pPr>
      <w:ind w:firstLine="720"/>
    </w:pPr>
    <w:rPr>
      <w:sz w:val="24"/>
    </w:rPr>
  </w:style>
  <w:style w:type="table" w:styleId="a7">
    <w:name w:val="Table Grid"/>
    <w:basedOn w:val="a1"/>
    <w:rsid w:val="00B52D2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semiHidden/>
    <w:rsid w:val="000478EB"/>
    <w:rPr>
      <w:rFonts w:ascii="Tahoma" w:hAnsi="Tahoma" w:cs="Tahoma"/>
      <w:sz w:val="16"/>
      <w:szCs w:val="16"/>
    </w:rPr>
  </w:style>
  <w:style w:type="paragraph" w:styleId="a9">
    <w:name w:val="header"/>
    <w:basedOn w:val="a"/>
    <w:link w:val="aa"/>
    <w:uiPriority w:val="99"/>
    <w:rsid w:val="00DC4A24"/>
    <w:pPr>
      <w:tabs>
        <w:tab w:val="center" w:pos="4677"/>
        <w:tab w:val="right" w:pos="9355"/>
      </w:tabs>
    </w:pPr>
  </w:style>
  <w:style w:type="character" w:customStyle="1" w:styleId="aa">
    <w:name w:val="Верхний колонтитул Знак"/>
    <w:link w:val="a9"/>
    <w:uiPriority w:val="99"/>
    <w:rsid w:val="00DC4A24"/>
    <w:rPr>
      <w:sz w:val="28"/>
    </w:rPr>
  </w:style>
  <w:style w:type="paragraph" w:styleId="ab">
    <w:name w:val="footer"/>
    <w:basedOn w:val="a"/>
    <w:link w:val="ac"/>
    <w:rsid w:val="00DC4A24"/>
    <w:pPr>
      <w:tabs>
        <w:tab w:val="center" w:pos="4677"/>
        <w:tab w:val="right" w:pos="9355"/>
      </w:tabs>
    </w:pPr>
  </w:style>
  <w:style w:type="character" w:customStyle="1" w:styleId="ac">
    <w:name w:val="Нижний колонтитул Знак"/>
    <w:link w:val="ab"/>
    <w:rsid w:val="00DC4A24"/>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4.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image" Target="media/image18.png"/><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1044;&#1072;&#1096;&#1072;\&#1041;&#1083;&#1072;&#1085;&#1082;&#1080;\&#1040;&#1044;&#1052;&#1048;&#1053;&#1048;&#1057;&#1058;&#1056;&#1040;&#1062;&#1048;&#1071;%20%20&#1052;&#1059;&#1053;&#1048;&#1062;&#1048;&#1055;&#1040;&#1051;&#1068;&#1053;&#1054;&#1043;&#1054;%20%20&#1054;&#1041;&#1056;&#1040;&#1047;&#1054;&#1042;&#1040;&#1053;&#1048;&#1071;%20&#1087;&#1086;&#1089;&#109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АДМИНИСТРАЦИЯ  МУНИЦИПАЛЬНОГО  ОБРАЗОВАНИЯ пост</Template>
  <TotalTime>86</TotalTime>
  <Pages>27</Pages>
  <Words>2601</Words>
  <Characters>14830</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АДМИНИСТРАЦИЯ  МУНИЦИПАЛЬНОГО  ОБРАЗОВАНИЯ</vt:lpstr>
    </vt:vector>
  </TitlesOfParts>
  <Company>ADM</Company>
  <LinksUpToDate>false</LinksUpToDate>
  <CharactersWithSpaces>17397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МУНИЦИПАЛЬНОГО  ОБРАЗОВАНИЯ</dc:title>
  <dc:subject/>
  <dc:creator>Шевелева Дарья Игоревна</dc:creator>
  <cp:keywords/>
  <cp:lastModifiedBy>Титкова Наталья Николаевна</cp:lastModifiedBy>
  <cp:revision>12</cp:revision>
  <cp:lastPrinted>2025-07-02T06:48:00Z</cp:lastPrinted>
  <dcterms:created xsi:type="dcterms:W3CDTF">2025-06-24T06:59:00Z</dcterms:created>
  <dcterms:modified xsi:type="dcterms:W3CDTF">2025-07-02T06:49:00Z</dcterms:modified>
</cp:coreProperties>
</file>