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0111B7" w:rsidRDefault="00B52D22">
      <w:pPr>
        <w:pStyle w:val="4"/>
      </w:pPr>
      <w:proofErr w:type="gramStart"/>
      <w:r w:rsidRPr="000111B7">
        <w:t>АДМИНИСТРАЦИЯ  МУНИЦИПАЛЬНОГО</w:t>
      </w:r>
      <w:proofErr w:type="gramEnd"/>
      <w:r w:rsidRPr="000111B7">
        <w:t xml:space="preserve">  ОБРАЗОВАНИЯ</w:t>
      </w:r>
    </w:p>
    <w:p w:rsidR="00B52D22" w:rsidRPr="000111B7" w:rsidRDefault="00B52D22">
      <w:pPr>
        <w:jc w:val="center"/>
        <w:rPr>
          <w:b/>
          <w:sz w:val="22"/>
        </w:rPr>
      </w:pPr>
      <w:proofErr w:type="gramStart"/>
      <w:r w:rsidRPr="000111B7">
        <w:rPr>
          <w:b/>
          <w:sz w:val="22"/>
        </w:rPr>
        <w:t>ТИХВИНСКИЙ  МУНИЦИПАЛЬНЫЙ</w:t>
      </w:r>
      <w:proofErr w:type="gramEnd"/>
      <w:r w:rsidRPr="000111B7">
        <w:rPr>
          <w:b/>
          <w:sz w:val="22"/>
        </w:rPr>
        <w:t xml:space="preserve">  РАЙОН </w:t>
      </w:r>
    </w:p>
    <w:p w:rsidR="00B52D22" w:rsidRPr="000111B7" w:rsidRDefault="00B52D22">
      <w:pPr>
        <w:jc w:val="center"/>
        <w:rPr>
          <w:b/>
          <w:sz w:val="22"/>
        </w:rPr>
      </w:pPr>
      <w:proofErr w:type="gramStart"/>
      <w:r w:rsidRPr="000111B7">
        <w:rPr>
          <w:b/>
          <w:sz w:val="22"/>
        </w:rPr>
        <w:t>ЛЕНИНГРАДСКОЙ  ОБЛАСТИ</w:t>
      </w:r>
      <w:proofErr w:type="gramEnd"/>
    </w:p>
    <w:p w:rsidR="00B52D22" w:rsidRPr="000111B7" w:rsidRDefault="00B52D22">
      <w:pPr>
        <w:jc w:val="center"/>
        <w:rPr>
          <w:b/>
          <w:sz w:val="22"/>
        </w:rPr>
      </w:pPr>
      <w:r w:rsidRPr="000111B7">
        <w:rPr>
          <w:b/>
          <w:sz w:val="22"/>
        </w:rPr>
        <w:t>(</w:t>
      </w:r>
      <w:proofErr w:type="gramStart"/>
      <w:r w:rsidRPr="000111B7">
        <w:rPr>
          <w:b/>
          <w:sz w:val="22"/>
        </w:rPr>
        <w:t>АДМИНИСТРАЦИЯ  ТИХВИНСКОГО</w:t>
      </w:r>
      <w:proofErr w:type="gramEnd"/>
      <w:r w:rsidRPr="000111B7">
        <w:rPr>
          <w:b/>
          <w:sz w:val="22"/>
        </w:rPr>
        <w:t xml:space="preserve">  РАЙОНА)</w:t>
      </w:r>
    </w:p>
    <w:p w:rsidR="00B52D22" w:rsidRPr="000111B7" w:rsidRDefault="00B52D22">
      <w:pPr>
        <w:jc w:val="center"/>
        <w:rPr>
          <w:b/>
          <w:sz w:val="32"/>
        </w:rPr>
      </w:pPr>
    </w:p>
    <w:p w:rsidR="00B52D22" w:rsidRPr="000111B7" w:rsidRDefault="00B52D22">
      <w:pPr>
        <w:jc w:val="center"/>
        <w:rPr>
          <w:sz w:val="10"/>
        </w:rPr>
      </w:pPr>
      <w:r w:rsidRPr="000111B7">
        <w:rPr>
          <w:b/>
          <w:sz w:val="32"/>
        </w:rPr>
        <w:t>ПОСТАНОВЛЕНИЕ</w:t>
      </w:r>
    </w:p>
    <w:p w:rsidR="00B52D22" w:rsidRPr="000111B7" w:rsidRDefault="00B52D22">
      <w:pPr>
        <w:jc w:val="center"/>
        <w:rPr>
          <w:sz w:val="10"/>
        </w:rPr>
      </w:pPr>
    </w:p>
    <w:p w:rsidR="00B52D22" w:rsidRPr="000111B7" w:rsidRDefault="00B52D22">
      <w:pPr>
        <w:jc w:val="center"/>
        <w:rPr>
          <w:sz w:val="10"/>
        </w:rPr>
      </w:pPr>
    </w:p>
    <w:p w:rsidR="00B52D22" w:rsidRPr="000111B7" w:rsidRDefault="00B52D22">
      <w:pPr>
        <w:tabs>
          <w:tab w:val="left" w:pos="4962"/>
        </w:tabs>
        <w:rPr>
          <w:sz w:val="16"/>
        </w:rPr>
      </w:pPr>
    </w:p>
    <w:p w:rsidR="00B52D22" w:rsidRPr="000111B7" w:rsidRDefault="00B52D22">
      <w:pPr>
        <w:tabs>
          <w:tab w:val="left" w:pos="4962"/>
        </w:tabs>
        <w:jc w:val="center"/>
        <w:rPr>
          <w:sz w:val="16"/>
        </w:rPr>
      </w:pPr>
    </w:p>
    <w:p w:rsidR="00B52D22" w:rsidRPr="000111B7" w:rsidRDefault="00B52D22">
      <w:pPr>
        <w:tabs>
          <w:tab w:val="left" w:pos="851"/>
          <w:tab w:val="left" w:pos="3686"/>
        </w:tabs>
        <w:rPr>
          <w:sz w:val="24"/>
        </w:rPr>
      </w:pPr>
    </w:p>
    <w:p w:rsidR="00B52D22" w:rsidRPr="000111B7" w:rsidRDefault="000111B7">
      <w:pPr>
        <w:tabs>
          <w:tab w:val="left" w:pos="567"/>
          <w:tab w:val="left" w:pos="3686"/>
        </w:tabs>
      </w:pPr>
      <w:r w:rsidRPr="000111B7">
        <w:tab/>
        <w:t>20 ноября 2024 г.</w:t>
      </w:r>
      <w:r w:rsidRPr="000111B7">
        <w:tab/>
      </w:r>
      <w:bookmarkStart w:id="0" w:name="_GoBack"/>
      <w:r w:rsidRPr="000111B7">
        <w:t>01-2824-а</w:t>
      </w:r>
      <w:bookmarkEnd w:id="0"/>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6953EF" w:rsidTr="00256049">
        <w:tc>
          <w:tcPr>
            <w:tcW w:w="4928" w:type="dxa"/>
            <w:tcBorders>
              <w:top w:val="nil"/>
              <w:left w:val="nil"/>
              <w:bottom w:val="nil"/>
              <w:right w:val="nil"/>
            </w:tcBorders>
            <w:shd w:val="clear" w:color="auto" w:fill="auto"/>
          </w:tcPr>
          <w:p w:rsidR="008A3858" w:rsidRPr="00256049" w:rsidRDefault="00256049" w:rsidP="006953EF">
            <w:pPr>
              <w:suppressAutoHyphens/>
              <w:rPr>
                <w:sz w:val="24"/>
                <w:szCs w:val="24"/>
              </w:rPr>
            </w:pPr>
            <w:r w:rsidRPr="00256049">
              <w:rPr>
                <w:sz w:val="24"/>
                <w:szCs w:val="24"/>
              </w:rPr>
              <w:t>О признании утратившим силу постановлений администрации Тихвинского района</w:t>
            </w:r>
          </w:p>
        </w:tc>
      </w:tr>
    </w:tbl>
    <w:p w:rsidR="00256049" w:rsidRPr="000A3F7B" w:rsidRDefault="00EA358E" w:rsidP="00256049">
      <w:pPr>
        <w:rPr>
          <w:rFonts w:eastAsia="Calibri"/>
          <w:sz w:val="24"/>
        </w:rPr>
      </w:pPr>
      <w:r w:rsidRPr="000A3F7B">
        <w:rPr>
          <w:rFonts w:eastAsia="Calibri"/>
          <w:sz w:val="24"/>
        </w:rPr>
        <w:t>21 0400 2800 ДО НПА</w:t>
      </w:r>
    </w:p>
    <w:p w:rsidR="00256049" w:rsidRPr="000A3F7B" w:rsidRDefault="00256049" w:rsidP="00256049">
      <w:pPr>
        <w:rPr>
          <w:rFonts w:eastAsia="Calibri"/>
          <w:sz w:val="24"/>
        </w:rPr>
      </w:pPr>
    </w:p>
    <w:p w:rsidR="00256049" w:rsidRPr="00256049" w:rsidRDefault="00256049" w:rsidP="00256049">
      <w:pPr>
        <w:suppressAutoHyphens/>
        <w:ind w:firstLine="720"/>
        <w:rPr>
          <w:rFonts w:eastAsia="Calibri"/>
          <w:color w:val="000000"/>
          <w:szCs w:val="28"/>
          <w:lang w:eastAsia="en-US"/>
        </w:rPr>
      </w:pPr>
      <w:r w:rsidRPr="00256049">
        <w:rPr>
          <w:rFonts w:eastAsia="Calibri"/>
          <w:color w:val="000000"/>
          <w:szCs w:val="28"/>
          <w:lang w:eastAsia="en-US"/>
        </w:rPr>
        <w:t xml:space="preserve">В связи с реорганизацией </w:t>
      </w:r>
      <w:r w:rsidRPr="00256049">
        <w:rPr>
          <w:rFonts w:eastAsia="Calibri"/>
          <w:szCs w:val="28"/>
          <w:lang w:eastAsia="en-US"/>
        </w:rPr>
        <w:t xml:space="preserve">Муниципального предприятия «Бани» муниципального образования Тихвинское городское поселение Тихвинского муниципального района Ленинградской области в </w:t>
      </w:r>
      <w:r w:rsidRPr="00256049">
        <w:rPr>
          <w:rFonts w:eastAsia="Calibri"/>
          <w:color w:val="000000"/>
          <w:szCs w:val="28"/>
          <w:lang w:eastAsia="en-US"/>
        </w:rPr>
        <w:t>форме преобразования в муниципальное казенное учреждение «Бани», администрация Тихвинского района ПОСТАНОВЛЯЕТ:</w:t>
      </w:r>
    </w:p>
    <w:p w:rsidR="00C24860" w:rsidRDefault="00256049" w:rsidP="00C24860">
      <w:pPr>
        <w:numPr>
          <w:ilvl w:val="0"/>
          <w:numId w:val="1"/>
        </w:numPr>
        <w:suppressAutoHyphens/>
        <w:ind w:left="0" w:firstLine="720"/>
        <w:contextualSpacing/>
        <w:rPr>
          <w:rFonts w:eastAsia="Calibri"/>
          <w:color w:val="000000"/>
          <w:szCs w:val="28"/>
          <w:lang w:eastAsia="en-US"/>
        </w:rPr>
      </w:pPr>
      <w:r w:rsidRPr="00256049">
        <w:rPr>
          <w:rFonts w:eastAsia="Calibri"/>
          <w:color w:val="000000"/>
          <w:szCs w:val="28"/>
          <w:lang w:eastAsia="en-US"/>
        </w:rPr>
        <w:t xml:space="preserve">Признать утратившими силу постановления администрации Тихвинского района: </w:t>
      </w:r>
    </w:p>
    <w:p w:rsidR="00256049" w:rsidRPr="00256049" w:rsidRDefault="00256049" w:rsidP="00C24860">
      <w:pPr>
        <w:suppressAutoHyphens/>
        <w:ind w:firstLine="720"/>
        <w:contextualSpacing/>
        <w:rPr>
          <w:rFonts w:eastAsia="Calibri"/>
          <w:color w:val="000000"/>
          <w:szCs w:val="28"/>
          <w:lang w:eastAsia="en-US"/>
        </w:rPr>
      </w:pPr>
      <w:r w:rsidRPr="00256049">
        <w:rPr>
          <w:rFonts w:eastAsia="Calibri"/>
          <w:b/>
          <w:bCs/>
          <w:color w:val="000000"/>
          <w:szCs w:val="28"/>
          <w:lang w:eastAsia="en-US"/>
        </w:rPr>
        <w:t>- от 21 февраля 2022 года №</w:t>
      </w:r>
      <w:r w:rsidR="00EB362C">
        <w:rPr>
          <w:rFonts w:eastAsia="Calibri"/>
          <w:b/>
          <w:bCs/>
          <w:color w:val="000000"/>
          <w:szCs w:val="28"/>
          <w:lang w:eastAsia="en-US"/>
        </w:rPr>
        <w:t> </w:t>
      </w:r>
      <w:r w:rsidRPr="00256049">
        <w:rPr>
          <w:rFonts w:eastAsia="Calibri"/>
          <w:b/>
          <w:bCs/>
          <w:color w:val="000000"/>
          <w:szCs w:val="28"/>
          <w:lang w:eastAsia="en-US"/>
        </w:rPr>
        <w:t>01-316-а</w:t>
      </w:r>
      <w:r w:rsidRPr="00256049">
        <w:rPr>
          <w:rFonts w:eastAsia="Calibri"/>
          <w:color w:val="000000"/>
          <w:szCs w:val="28"/>
          <w:lang w:eastAsia="en-US"/>
        </w:rPr>
        <w:t xml:space="preserve"> «Об утверждении Порядка предоставления субсидий из бюджета Тихвинского городского поселения юридическим лицам, оказывающим услуги по бытовому обслуживанию населения на территории Тихвинского городского поселения»;</w:t>
      </w:r>
    </w:p>
    <w:p w:rsidR="00256049" w:rsidRPr="00256049" w:rsidRDefault="00256049" w:rsidP="00256049">
      <w:pPr>
        <w:suppressAutoHyphens/>
        <w:ind w:firstLine="720"/>
        <w:rPr>
          <w:rFonts w:eastAsia="Calibri"/>
          <w:color w:val="000000"/>
          <w:szCs w:val="28"/>
          <w:lang w:eastAsia="en-US"/>
        </w:rPr>
      </w:pPr>
      <w:r w:rsidRPr="00256049">
        <w:rPr>
          <w:rFonts w:eastAsia="Calibri"/>
          <w:b/>
          <w:color w:val="000000"/>
          <w:szCs w:val="28"/>
          <w:lang w:eastAsia="en-US"/>
        </w:rPr>
        <w:t>- от 7 сентября 2022 года №</w:t>
      </w:r>
      <w:r w:rsidR="00EB362C">
        <w:rPr>
          <w:rFonts w:eastAsia="Calibri"/>
          <w:b/>
          <w:color w:val="000000"/>
          <w:szCs w:val="28"/>
          <w:lang w:eastAsia="en-US"/>
        </w:rPr>
        <w:t> </w:t>
      </w:r>
      <w:r w:rsidRPr="00256049">
        <w:rPr>
          <w:rFonts w:eastAsia="Calibri"/>
          <w:b/>
          <w:color w:val="000000"/>
          <w:szCs w:val="28"/>
          <w:lang w:eastAsia="en-US"/>
        </w:rPr>
        <w:t>01-1978-а</w:t>
      </w:r>
      <w:r w:rsidRPr="00256049">
        <w:rPr>
          <w:rFonts w:eastAsia="Calibri"/>
          <w:color w:val="000000"/>
          <w:szCs w:val="28"/>
          <w:lang w:eastAsia="en-US"/>
        </w:rPr>
        <w:t xml:space="preserve"> «О внесении изменений в Порядок предоставления субсидий из бюджета Тихвинского городского поселения юридическим лицам, оказывающим услуги по бытовому обслуживанию населения на территории Тихвинского городского поселения, утвержденный постановлением администрации Тихвинского района от 21 февраля 2022 года №01-316-а».</w:t>
      </w:r>
    </w:p>
    <w:p w:rsidR="00256049" w:rsidRPr="00256049" w:rsidRDefault="00256049" w:rsidP="00256049">
      <w:pPr>
        <w:suppressAutoHyphens/>
        <w:ind w:firstLine="720"/>
        <w:rPr>
          <w:rFonts w:eastAsia="Calibri"/>
          <w:color w:val="000000"/>
          <w:szCs w:val="28"/>
          <w:lang w:eastAsia="en-US"/>
        </w:rPr>
      </w:pPr>
      <w:r w:rsidRPr="00256049">
        <w:rPr>
          <w:rFonts w:eastAsia="Calibri"/>
          <w:color w:val="000000"/>
          <w:szCs w:val="28"/>
          <w:lang w:eastAsia="en-US"/>
        </w:rPr>
        <w:t>2. Настоящее постановление вступает в силу со дня его подписания.</w:t>
      </w:r>
    </w:p>
    <w:p w:rsidR="00256049" w:rsidRPr="00256049" w:rsidRDefault="00256049" w:rsidP="00256049">
      <w:pPr>
        <w:suppressAutoHyphens/>
        <w:ind w:firstLine="720"/>
        <w:rPr>
          <w:rFonts w:eastAsia="Calibri"/>
          <w:color w:val="000000"/>
          <w:szCs w:val="28"/>
          <w:lang w:eastAsia="en-US"/>
        </w:rPr>
      </w:pPr>
      <w:r w:rsidRPr="00256049">
        <w:rPr>
          <w:rFonts w:eastAsia="Calibri"/>
          <w:color w:val="000000"/>
          <w:szCs w:val="28"/>
          <w:lang w:eastAsia="en-US"/>
        </w:rPr>
        <w:t xml:space="preserve">3. Обнародовать настоящее постановление путем размещения в сети Интернет на официальном сайте Тихвинского района. </w:t>
      </w:r>
    </w:p>
    <w:p w:rsidR="00256049" w:rsidRPr="00256049" w:rsidRDefault="00256049" w:rsidP="00256049">
      <w:pPr>
        <w:suppressAutoHyphens/>
        <w:ind w:firstLine="720"/>
        <w:rPr>
          <w:rFonts w:eastAsia="Calibri"/>
          <w:color w:val="000000"/>
          <w:szCs w:val="28"/>
          <w:lang w:eastAsia="en-US"/>
        </w:rPr>
      </w:pPr>
      <w:r w:rsidRPr="00256049">
        <w:rPr>
          <w:rFonts w:eastAsia="Calibri"/>
          <w:color w:val="000000"/>
          <w:szCs w:val="28"/>
          <w:lang w:eastAsia="en-US"/>
        </w:rPr>
        <w:t>4. Контроль за исполнением настоящего постановления возложить на заместителя главы администрации - председателя комитета по экономике и инвестициям.</w:t>
      </w:r>
    </w:p>
    <w:p w:rsidR="00256049" w:rsidRPr="00256049" w:rsidRDefault="00256049" w:rsidP="00256049">
      <w:pPr>
        <w:suppressAutoHyphens/>
        <w:ind w:firstLine="720"/>
        <w:rPr>
          <w:rFonts w:eastAsia="Calibri"/>
          <w:color w:val="000000"/>
          <w:szCs w:val="28"/>
          <w:lang w:eastAsia="en-US"/>
        </w:rPr>
      </w:pPr>
    </w:p>
    <w:p w:rsidR="00256049" w:rsidRPr="00256049" w:rsidRDefault="00256049" w:rsidP="00256049">
      <w:pPr>
        <w:suppressAutoHyphens/>
        <w:ind w:firstLine="720"/>
        <w:rPr>
          <w:rFonts w:eastAsia="Calibri"/>
          <w:color w:val="000000"/>
          <w:szCs w:val="28"/>
          <w:lang w:eastAsia="en-US"/>
        </w:rPr>
      </w:pPr>
    </w:p>
    <w:p w:rsidR="00256049" w:rsidRPr="00256049" w:rsidRDefault="00256049" w:rsidP="00256049">
      <w:pPr>
        <w:suppressAutoHyphens/>
        <w:rPr>
          <w:rFonts w:eastAsia="Calibri"/>
          <w:color w:val="000000"/>
          <w:szCs w:val="28"/>
          <w:lang w:eastAsia="en-US"/>
        </w:rPr>
      </w:pPr>
      <w:r w:rsidRPr="00256049">
        <w:rPr>
          <w:rFonts w:eastAsia="Calibri"/>
          <w:color w:val="000000"/>
          <w:szCs w:val="28"/>
          <w:lang w:eastAsia="en-US"/>
        </w:rPr>
        <w:t>И.о. главы администрации</w:t>
      </w:r>
      <w:r w:rsidRPr="00256049">
        <w:rPr>
          <w:rFonts w:eastAsia="Calibri"/>
          <w:color w:val="000000"/>
          <w:szCs w:val="28"/>
          <w:lang w:eastAsia="en-US"/>
        </w:rPr>
        <w:tab/>
      </w:r>
      <w:r w:rsidRPr="00256049">
        <w:rPr>
          <w:rFonts w:eastAsia="Calibri"/>
          <w:color w:val="000000"/>
          <w:szCs w:val="28"/>
          <w:lang w:eastAsia="en-US"/>
        </w:rPr>
        <w:tab/>
      </w:r>
      <w:r w:rsidRPr="00256049">
        <w:rPr>
          <w:rFonts w:eastAsia="Calibri"/>
          <w:color w:val="000000"/>
          <w:szCs w:val="28"/>
          <w:lang w:eastAsia="en-US"/>
        </w:rPr>
        <w:tab/>
      </w:r>
      <w:r w:rsidRPr="00256049">
        <w:rPr>
          <w:rFonts w:eastAsia="Calibri"/>
          <w:color w:val="000000"/>
          <w:szCs w:val="28"/>
          <w:lang w:eastAsia="en-US"/>
        </w:rPr>
        <w:tab/>
      </w:r>
      <w:r w:rsidRPr="00256049">
        <w:rPr>
          <w:rFonts w:eastAsia="Calibri"/>
          <w:color w:val="000000"/>
          <w:szCs w:val="28"/>
          <w:lang w:eastAsia="en-US"/>
        </w:rPr>
        <w:tab/>
      </w:r>
      <w:r w:rsidRPr="00256049">
        <w:rPr>
          <w:rFonts w:eastAsia="Calibri"/>
          <w:color w:val="000000"/>
          <w:szCs w:val="28"/>
          <w:lang w:eastAsia="en-US"/>
        </w:rPr>
        <w:tab/>
        <w:t>С.А. Суворова</w:t>
      </w:r>
    </w:p>
    <w:p w:rsidR="00256049" w:rsidRPr="00256049" w:rsidRDefault="00256049" w:rsidP="00256049">
      <w:pPr>
        <w:suppressAutoHyphens/>
        <w:ind w:firstLine="720"/>
        <w:rPr>
          <w:rFonts w:eastAsia="Calibri"/>
          <w:color w:val="000000"/>
          <w:szCs w:val="28"/>
          <w:lang w:eastAsia="en-US"/>
        </w:rPr>
      </w:pPr>
    </w:p>
    <w:p w:rsidR="00256049" w:rsidRDefault="00256049" w:rsidP="00256049">
      <w:pPr>
        <w:suppressAutoHyphens/>
        <w:ind w:firstLine="720"/>
        <w:rPr>
          <w:rFonts w:eastAsia="Calibri"/>
          <w:b/>
          <w:bCs/>
          <w:color w:val="000000"/>
          <w:szCs w:val="28"/>
          <w:lang w:eastAsia="en-US"/>
        </w:rPr>
      </w:pPr>
    </w:p>
    <w:p w:rsidR="00256049" w:rsidRDefault="00256049" w:rsidP="00256049">
      <w:pPr>
        <w:suppressAutoHyphens/>
        <w:ind w:firstLine="720"/>
        <w:rPr>
          <w:rFonts w:eastAsia="Calibri"/>
          <w:b/>
          <w:bCs/>
          <w:color w:val="000000"/>
          <w:szCs w:val="28"/>
          <w:lang w:eastAsia="en-US"/>
        </w:rPr>
      </w:pPr>
    </w:p>
    <w:p w:rsidR="00256049" w:rsidRPr="00256049" w:rsidRDefault="00256049" w:rsidP="00256049">
      <w:pPr>
        <w:rPr>
          <w:rFonts w:eastAsia="Calibri"/>
          <w:sz w:val="24"/>
        </w:rPr>
      </w:pPr>
      <w:r w:rsidRPr="00256049">
        <w:rPr>
          <w:sz w:val="24"/>
        </w:rPr>
        <w:t>Курганова Маргарита Николаевна,</w:t>
      </w:r>
    </w:p>
    <w:p w:rsidR="00256049" w:rsidRPr="00256049" w:rsidRDefault="00256049" w:rsidP="00256049">
      <w:pPr>
        <w:rPr>
          <w:rFonts w:eastAsia="Calibri"/>
          <w:sz w:val="24"/>
        </w:rPr>
      </w:pPr>
      <w:r w:rsidRPr="00256049">
        <w:rPr>
          <w:rFonts w:eastAsia="Calibri"/>
          <w:sz w:val="24"/>
        </w:rPr>
        <w:t>77-333</w:t>
      </w:r>
    </w:p>
    <w:p w:rsidR="00256049" w:rsidRPr="00EA358E" w:rsidRDefault="00EA358E" w:rsidP="00EA358E">
      <w:pPr>
        <w:rPr>
          <w:rFonts w:eastAsia="Calibri"/>
          <w:color w:val="000000"/>
          <w:sz w:val="22"/>
          <w:szCs w:val="22"/>
          <w:lang w:eastAsia="en-US"/>
        </w:rPr>
      </w:pPr>
      <w:r w:rsidRPr="00EA358E">
        <w:rPr>
          <w:rFonts w:eastAsia="Calibri"/>
          <w:color w:val="000000"/>
          <w:sz w:val="22"/>
          <w:szCs w:val="22"/>
          <w:lang w:eastAsia="en-US"/>
        </w:rPr>
        <w:lastRenderedPageBreak/>
        <w:t>СОГЛАСОВАНО:</w:t>
      </w:r>
    </w:p>
    <w:tbl>
      <w:tblPr>
        <w:tblW w:w="9177" w:type="dxa"/>
        <w:tblLayout w:type="fixed"/>
        <w:tblCellMar>
          <w:left w:w="105" w:type="dxa"/>
          <w:right w:w="105" w:type="dxa"/>
        </w:tblCellMar>
        <w:tblLook w:val="0000" w:firstRow="0" w:lastRow="0" w:firstColumn="0" w:lastColumn="0" w:noHBand="0" w:noVBand="0"/>
      </w:tblPr>
      <w:tblGrid>
        <w:gridCol w:w="7051"/>
        <w:gridCol w:w="284"/>
        <w:gridCol w:w="1842"/>
      </w:tblGrid>
      <w:tr w:rsidR="00EA358E" w:rsidRPr="00EA358E" w:rsidTr="009C30E0">
        <w:trPr>
          <w:trHeight w:val="431"/>
        </w:trPr>
        <w:tc>
          <w:tcPr>
            <w:tcW w:w="7051" w:type="dxa"/>
          </w:tcPr>
          <w:p w:rsidR="00EA358E" w:rsidRPr="00EA358E" w:rsidRDefault="00EA358E" w:rsidP="00EA358E">
            <w:pPr>
              <w:rPr>
                <w:rFonts w:eastAsia="Calibri"/>
                <w:iCs/>
                <w:color w:val="000000"/>
                <w:sz w:val="22"/>
                <w:szCs w:val="22"/>
                <w:lang w:eastAsia="en-US"/>
              </w:rPr>
            </w:pPr>
            <w:r w:rsidRPr="00EA358E">
              <w:rPr>
                <w:rFonts w:eastAsia="Calibri"/>
                <w:iCs/>
                <w:color w:val="000000"/>
                <w:sz w:val="22"/>
                <w:szCs w:val="22"/>
                <w:lang w:eastAsia="en-US"/>
              </w:rPr>
              <w:t>И.о. заместителя главы администрации - председателя комитета по экономике и инвестициям</w:t>
            </w:r>
          </w:p>
        </w:tc>
        <w:tc>
          <w:tcPr>
            <w:tcW w:w="284" w:type="dxa"/>
          </w:tcPr>
          <w:p w:rsidR="00EA358E" w:rsidRPr="00EA358E" w:rsidRDefault="00EA358E" w:rsidP="00EA358E">
            <w:pPr>
              <w:rPr>
                <w:rFonts w:eastAsia="Calibri"/>
                <w:color w:val="000000"/>
                <w:sz w:val="22"/>
                <w:szCs w:val="22"/>
                <w:lang w:eastAsia="en-US"/>
              </w:rPr>
            </w:pPr>
          </w:p>
        </w:tc>
        <w:tc>
          <w:tcPr>
            <w:tcW w:w="1842" w:type="dxa"/>
          </w:tcPr>
          <w:p w:rsidR="00EA358E" w:rsidRPr="00EA358E" w:rsidRDefault="00EA358E" w:rsidP="00EA358E">
            <w:pPr>
              <w:rPr>
                <w:rFonts w:eastAsia="Calibri"/>
                <w:iCs/>
                <w:color w:val="000000"/>
                <w:sz w:val="22"/>
                <w:szCs w:val="22"/>
                <w:lang w:eastAsia="en-US"/>
              </w:rPr>
            </w:pPr>
            <w:proofErr w:type="spellStart"/>
            <w:r w:rsidRPr="00EA358E">
              <w:rPr>
                <w:rFonts w:eastAsia="Calibri"/>
                <w:iCs/>
                <w:color w:val="000000"/>
                <w:sz w:val="22"/>
                <w:szCs w:val="22"/>
                <w:lang w:eastAsia="en-US"/>
              </w:rPr>
              <w:t>Мастицкая</w:t>
            </w:r>
            <w:proofErr w:type="spellEnd"/>
            <w:r w:rsidRPr="00EA358E">
              <w:rPr>
                <w:rFonts w:eastAsia="Calibri"/>
                <w:iCs/>
                <w:color w:val="000000"/>
                <w:sz w:val="22"/>
                <w:szCs w:val="22"/>
                <w:lang w:eastAsia="en-US"/>
              </w:rPr>
              <w:t xml:space="preserve"> А.В.</w:t>
            </w:r>
          </w:p>
        </w:tc>
      </w:tr>
      <w:tr w:rsidR="00EA358E" w:rsidRPr="00EA358E" w:rsidTr="009C30E0">
        <w:trPr>
          <w:trHeight w:val="80"/>
        </w:trPr>
        <w:tc>
          <w:tcPr>
            <w:tcW w:w="7051" w:type="dxa"/>
          </w:tcPr>
          <w:p w:rsidR="00EA358E" w:rsidRPr="00EA358E" w:rsidRDefault="00EA358E" w:rsidP="00EA358E">
            <w:pPr>
              <w:autoSpaceDE w:val="0"/>
              <w:autoSpaceDN w:val="0"/>
              <w:adjustRightInd w:val="0"/>
              <w:rPr>
                <w:rFonts w:eastAsia="Calibri"/>
                <w:color w:val="000000"/>
                <w:sz w:val="22"/>
                <w:szCs w:val="22"/>
                <w:lang w:eastAsia="en-US"/>
              </w:rPr>
            </w:pPr>
            <w:r w:rsidRPr="00EA358E">
              <w:rPr>
                <w:rFonts w:eastAsia="Calibri"/>
                <w:iCs/>
                <w:color w:val="000000"/>
                <w:sz w:val="22"/>
                <w:szCs w:val="22"/>
                <w:lang w:eastAsia="en-US"/>
              </w:rPr>
              <w:t>И.о. председателя комитета финансов</w:t>
            </w:r>
          </w:p>
        </w:tc>
        <w:tc>
          <w:tcPr>
            <w:tcW w:w="284" w:type="dxa"/>
          </w:tcPr>
          <w:p w:rsidR="00EA358E" w:rsidRPr="00EA358E" w:rsidRDefault="00EA358E" w:rsidP="00EA358E">
            <w:pPr>
              <w:autoSpaceDE w:val="0"/>
              <w:autoSpaceDN w:val="0"/>
              <w:adjustRightInd w:val="0"/>
              <w:rPr>
                <w:rFonts w:eastAsia="Calibri"/>
                <w:color w:val="000000"/>
                <w:sz w:val="22"/>
                <w:szCs w:val="22"/>
                <w:lang w:eastAsia="en-US"/>
              </w:rPr>
            </w:pPr>
            <w:r w:rsidRPr="00EA358E">
              <w:rPr>
                <w:rFonts w:eastAsia="Calibri"/>
                <w:color w:val="000000"/>
                <w:sz w:val="22"/>
                <w:szCs w:val="22"/>
                <w:lang w:eastAsia="en-US"/>
              </w:rPr>
              <w:t xml:space="preserve">  </w:t>
            </w:r>
          </w:p>
        </w:tc>
        <w:tc>
          <w:tcPr>
            <w:tcW w:w="1842" w:type="dxa"/>
          </w:tcPr>
          <w:p w:rsidR="00EA358E" w:rsidRPr="00EA358E" w:rsidRDefault="00EA358E" w:rsidP="00EA358E">
            <w:pPr>
              <w:autoSpaceDE w:val="0"/>
              <w:autoSpaceDN w:val="0"/>
              <w:adjustRightInd w:val="0"/>
              <w:rPr>
                <w:rFonts w:eastAsia="Calibri"/>
                <w:color w:val="000000"/>
                <w:sz w:val="22"/>
                <w:szCs w:val="22"/>
                <w:lang w:eastAsia="en-US"/>
              </w:rPr>
            </w:pPr>
            <w:r w:rsidRPr="00EA358E">
              <w:rPr>
                <w:rFonts w:eastAsia="Calibri"/>
                <w:iCs/>
                <w:color w:val="000000"/>
                <w:sz w:val="22"/>
                <w:szCs w:val="22"/>
                <w:lang w:eastAsia="en-US"/>
              </w:rPr>
              <w:t>Матвеева Т.В.</w:t>
            </w:r>
          </w:p>
        </w:tc>
      </w:tr>
      <w:tr w:rsidR="00EA358E" w:rsidRPr="00EA358E" w:rsidTr="009C30E0">
        <w:trPr>
          <w:trHeight w:val="80"/>
        </w:trPr>
        <w:tc>
          <w:tcPr>
            <w:tcW w:w="7051" w:type="dxa"/>
          </w:tcPr>
          <w:p w:rsidR="00EA358E" w:rsidRPr="00EA358E" w:rsidRDefault="00EA358E" w:rsidP="00EA358E">
            <w:pPr>
              <w:autoSpaceDE w:val="0"/>
              <w:autoSpaceDN w:val="0"/>
              <w:adjustRightInd w:val="0"/>
              <w:rPr>
                <w:rFonts w:eastAsia="Calibri"/>
                <w:color w:val="000000"/>
                <w:sz w:val="22"/>
                <w:szCs w:val="22"/>
                <w:lang w:eastAsia="en-US"/>
              </w:rPr>
            </w:pPr>
            <w:r w:rsidRPr="00EA358E">
              <w:rPr>
                <w:rFonts w:eastAsia="Calibri"/>
                <w:iCs/>
                <w:color w:val="000000"/>
                <w:sz w:val="22"/>
                <w:szCs w:val="22"/>
                <w:lang w:eastAsia="en-US"/>
              </w:rPr>
              <w:t>Заведующий отделом бухгалтерского учёта и отчётности - главный бухгалтер</w:t>
            </w:r>
          </w:p>
        </w:tc>
        <w:tc>
          <w:tcPr>
            <w:tcW w:w="284" w:type="dxa"/>
          </w:tcPr>
          <w:p w:rsidR="00EA358E" w:rsidRPr="00EA358E" w:rsidRDefault="00EA358E" w:rsidP="00EA358E">
            <w:pPr>
              <w:autoSpaceDE w:val="0"/>
              <w:autoSpaceDN w:val="0"/>
              <w:adjustRightInd w:val="0"/>
              <w:rPr>
                <w:rFonts w:eastAsia="Calibri"/>
                <w:color w:val="000000"/>
                <w:sz w:val="22"/>
                <w:szCs w:val="22"/>
                <w:lang w:eastAsia="en-US"/>
              </w:rPr>
            </w:pPr>
            <w:r w:rsidRPr="00EA358E">
              <w:rPr>
                <w:rFonts w:eastAsia="Calibri"/>
                <w:color w:val="000000"/>
                <w:sz w:val="22"/>
                <w:szCs w:val="22"/>
                <w:lang w:eastAsia="en-US"/>
              </w:rPr>
              <w:t xml:space="preserve">  </w:t>
            </w:r>
          </w:p>
        </w:tc>
        <w:tc>
          <w:tcPr>
            <w:tcW w:w="1842" w:type="dxa"/>
          </w:tcPr>
          <w:p w:rsidR="00EA358E" w:rsidRPr="00EA358E" w:rsidRDefault="00EA358E" w:rsidP="00EA358E">
            <w:pPr>
              <w:autoSpaceDE w:val="0"/>
              <w:autoSpaceDN w:val="0"/>
              <w:adjustRightInd w:val="0"/>
              <w:rPr>
                <w:rFonts w:eastAsia="Calibri"/>
                <w:color w:val="000000"/>
                <w:sz w:val="22"/>
                <w:szCs w:val="22"/>
                <w:lang w:eastAsia="en-US"/>
              </w:rPr>
            </w:pPr>
            <w:r w:rsidRPr="00EA358E">
              <w:rPr>
                <w:rFonts w:eastAsia="Calibri"/>
                <w:iCs/>
                <w:color w:val="000000"/>
                <w:sz w:val="22"/>
                <w:szCs w:val="22"/>
                <w:lang w:eastAsia="en-US"/>
              </w:rPr>
              <w:t>Бодрова Л.Г.</w:t>
            </w:r>
          </w:p>
        </w:tc>
      </w:tr>
      <w:tr w:rsidR="00EA358E" w:rsidRPr="00EA358E" w:rsidTr="009C30E0">
        <w:trPr>
          <w:trHeight w:val="80"/>
        </w:trPr>
        <w:tc>
          <w:tcPr>
            <w:tcW w:w="7051" w:type="dxa"/>
          </w:tcPr>
          <w:p w:rsidR="00EA358E" w:rsidRPr="00EA358E" w:rsidRDefault="00EA358E" w:rsidP="00EA358E">
            <w:pPr>
              <w:rPr>
                <w:rFonts w:eastAsia="Calibri"/>
                <w:iCs/>
                <w:color w:val="000000"/>
                <w:sz w:val="22"/>
                <w:szCs w:val="22"/>
                <w:lang w:eastAsia="en-US"/>
              </w:rPr>
            </w:pPr>
            <w:r w:rsidRPr="00EA358E">
              <w:rPr>
                <w:rFonts w:eastAsia="Calibri"/>
                <w:iCs/>
                <w:color w:val="000000"/>
                <w:sz w:val="22"/>
                <w:szCs w:val="22"/>
                <w:lang w:eastAsia="en-US"/>
              </w:rPr>
              <w:t>Заведующий юридическим отделом</w:t>
            </w:r>
            <w:r w:rsidRPr="00EA358E">
              <w:rPr>
                <w:rFonts w:eastAsia="Calibri"/>
                <w:color w:val="000000"/>
                <w:sz w:val="22"/>
                <w:szCs w:val="22"/>
                <w:lang w:eastAsia="en-US"/>
              </w:rPr>
              <w:t xml:space="preserve"> </w:t>
            </w:r>
          </w:p>
        </w:tc>
        <w:tc>
          <w:tcPr>
            <w:tcW w:w="284" w:type="dxa"/>
          </w:tcPr>
          <w:p w:rsidR="00EA358E" w:rsidRPr="00EA358E" w:rsidRDefault="00EA358E" w:rsidP="00EA358E">
            <w:pPr>
              <w:rPr>
                <w:rFonts w:eastAsia="Calibri"/>
                <w:color w:val="000000"/>
                <w:sz w:val="22"/>
                <w:szCs w:val="22"/>
                <w:lang w:eastAsia="en-US"/>
              </w:rPr>
            </w:pPr>
          </w:p>
        </w:tc>
        <w:tc>
          <w:tcPr>
            <w:tcW w:w="1842" w:type="dxa"/>
          </w:tcPr>
          <w:p w:rsidR="00EA358E" w:rsidRPr="00EA358E" w:rsidRDefault="00EA358E" w:rsidP="00EA358E">
            <w:pPr>
              <w:rPr>
                <w:rFonts w:eastAsia="Calibri"/>
                <w:iCs/>
                <w:color w:val="000000"/>
                <w:sz w:val="22"/>
                <w:szCs w:val="22"/>
                <w:lang w:eastAsia="en-US"/>
              </w:rPr>
            </w:pPr>
            <w:r w:rsidRPr="00EA358E">
              <w:rPr>
                <w:rFonts w:eastAsia="Calibri"/>
                <w:iCs/>
                <w:color w:val="000000"/>
                <w:sz w:val="22"/>
                <w:szCs w:val="22"/>
                <w:lang w:eastAsia="en-US"/>
              </w:rPr>
              <w:t>Павличенко</w:t>
            </w:r>
            <w:r w:rsidR="009C30E0">
              <w:rPr>
                <w:rFonts w:eastAsia="Calibri"/>
                <w:iCs/>
                <w:color w:val="000000"/>
                <w:sz w:val="22"/>
                <w:szCs w:val="22"/>
                <w:lang w:eastAsia="en-US"/>
              </w:rPr>
              <w:t xml:space="preserve"> И.С.</w:t>
            </w:r>
          </w:p>
        </w:tc>
      </w:tr>
      <w:tr w:rsidR="00EA358E" w:rsidRPr="00EA358E" w:rsidTr="009C30E0">
        <w:trPr>
          <w:trHeight w:val="431"/>
        </w:trPr>
        <w:tc>
          <w:tcPr>
            <w:tcW w:w="7051" w:type="dxa"/>
          </w:tcPr>
          <w:p w:rsidR="00EA358E" w:rsidRPr="00EA358E" w:rsidRDefault="00EA358E" w:rsidP="00EA358E">
            <w:pPr>
              <w:rPr>
                <w:rFonts w:eastAsia="Calibri"/>
                <w:iCs/>
                <w:color w:val="000000"/>
                <w:sz w:val="22"/>
                <w:szCs w:val="22"/>
                <w:lang w:eastAsia="en-US"/>
              </w:rPr>
            </w:pPr>
            <w:r w:rsidRPr="00EA358E">
              <w:rPr>
                <w:rFonts w:eastAsia="Calibri"/>
                <w:iCs/>
                <w:color w:val="000000"/>
                <w:sz w:val="22"/>
                <w:szCs w:val="22"/>
                <w:lang w:eastAsia="en-US"/>
              </w:rPr>
              <w:t>Заведующий отделом по развитию малого, среднего бизнеса и потребительского рынка администрации Тихвинского района</w:t>
            </w:r>
          </w:p>
        </w:tc>
        <w:tc>
          <w:tcPr>
            <w:tcW w:w="284" w:type="dxa"/>
          </w:tcPr>
          <w:p w:rsidR="00EA358E" w:rsidRPr="00EA358E" w:rsidRDefault="00EA358E" w:rsidP="00EA358E">
            <w:pPr>
              <w:rPr>
                <w:rFonts w:eastAsia="Calibri"/>
                <w:color w:val="000000"/>
                <w:sz w:val="22"/>
                <w:szCs w:val="22"/>
                <w:lang w:eastAsia="en-US"/>
              </w:rPr>
            </w:pPr>
          </w:p>
        </w:tc>
        <w:tc>
          <w:tcPr>
            <w:tcW w:w="1842" w:type="dxa"/>
          </w:tcPr>
          <w:p w:rsidR="00EA358E" w:rsidRPr="00EA358E" w:rsidRDefault="00EA358E" w:rsidP="00EA358E">
            <w:pPr>
              <w:rPr>
                <w:rFonts w:eastAsia="Calibri"/>
                <w:iCs/>
                <w:color w:val="000000"/>
                <w:sz w:val="22"/>
                <w:szCs w:val="22"/>
                <w:lang w:eastAsia="en-US"/>
              </w:rPr>
            </w:pPr>
            <w:r w:rsidRPr="00EA358E">
              <w:rPr>
                <w:rFonts w:eastAsia="Calibri"/>
                <w:iCs/>
                <w:color w:val="000000"/>
                <w:sz w:val="22"/>
                <w:szCs w:val="22"/>
                <w:lang w:eastAsia="en-US"/>
              </w:rPr>
              <w:t>Курганова</w:t>
            </w:r>
            <w:r w:rsidR="009C30E0" w:rsidRPr="009C30E0">
              <w:rPr>
                <w:rFonts w:eastAsia="Calibri"/>
                <w:iCs/>
                <w:color w:val="000000"/>
                <w:sz w:val="22"/>
                <w:szCs w:val="22"/>
                <w:lang w:eastAsia="en-US"/>
              </w:rPr>
              <w:t xml:space="preserve"> М.Н.</w:t>
            </w:r>
          </w:p>
        </w:tc>
      </w:tr>
      <w:tr w:rsidR="00EA358E" w:rsidRPr="00EA358E" w:rsidTr="00560230">
        <w:trPr>
          <w:trHeight w:val="261"/>
        </w:trPr>
        <w:tc>
          <w:tcPr>
            <w:tcW w:w="7051" w:type="dxa"/>
          </w:tcPr>
          <w:p w:rsidR="00EA358E" w:rsidRPr="00EA358E" w:rsidRDefault="00560230" w:rsidP="00560230">
            <w:pPr>
              <w:rPr>
                <w:rFonts w:eastAsia="Calibri"/>
                <w:iCs/>
                <w:color w:val="000000"/>
                <w:sz w:val="22"/>
                <w:szCs w:val="22"/>
                <w:lang w:eastAsia="en-US"/>
              </w:rPr>
            </w:pPr>
            <w:r>
              <w:rPr>
                <w:rFonts w:eastAsia="Calibri"/>
                <w:iCs/>
                <w:color w:val="000000"/>
                <w:sz w:val="22"/>
                <w:szCs w:val="22"/>
                <w:lang w:eastAsia="en-US"/>
              </w:rPr>
              <w:t>И.о. з</w:t>
            </w:r>
            <w:r w:rsidR="00EA358E" w:rsidRPr="00EA358E">
              <w:rPr>
                <w:rFonts w:eastAsia="Calibri"/>
                <w:iCs/>
                <w:color w:val="000000"/>
                <w:sz w:val="22"/>
                <w:szCs w:val="22"/>
                <w:lang w:eastAsia="en-US"/>
              </w:rPr>
              <w:t>аведующ</w:t>
            </w:r>
            <w:r>
              <w:rPr>
                <w:rFonts w:eastAsia="Calibri"/>
                <w:iCs/>
                <w:color w:val="000000"/>
                <w:sz w:val="22"/>
                <w:szCs w:val="22"/>
                <w:lang w:eastAsia="en-US"/>
              </w:rPr>
              <w:t>его</w:t>
            </w:r>
            <w:r w:rsidR="00EA358E" w:rsidRPr="00EA358E">
              <w:rPr>
                <w:rFonts w:eastAsia="Calibri"/>
                <w:iCs/>
                <w:color w:val="000000"/>
                <w:sz w:val="22"/>
                <w:szCs w:val="22"/>
                <w:lang w:eastAsia="en-US"/>
              </w:rPr>
              <w:t xml:space="preserve"> общим отделом</w:t>
            </w:r>
            <w:r w:rsidR="00EA358E" w:rsidRPr="00EA358E">
              <w:rPr>
                <w:rFonts w:eastAsia="Calibri"/>
                <w:color w:val="000000"/>
                <w:sz w:val="22"/>
                <w:szCs w:val="22"/>
                <w:lang w:eastAsia="en-US"/>
              </w:rPr>
              <w:t xml:space="preserve"> </w:t>
            </w:r>
          </w:p>
        </w:tc>
        <w:tc>
          <w:tcPr>
            <w:tcW w:w="284" w:type="dxa"/>
          </w:tcPr>
          <w:p w:rsidR="00EA358E" w:rsidRPr="00EA358E" w:rsidRDefault="00EA358E" w:rsidP="00EA358E">
            <w:pPr>
              <w:rPr>
                <w:rFonts w:eastAsia="Calibri"/>
                <w:color w:val="000000"/>
                <w:sz w:val="22"/>
                <w:szCs w:val="22"/>
                <w:lang w:eastAsia="en-US"/>
              </w:rPr>
            </w:pPr>
          </w:p>
        </w:tc>
        <w:tc>
          <w:tcPr>
            <w:tcW w:w="1842" w:type="dxa"/>
          </w:tcPr>
          <w:p w:rsidR="00EA358E" w:rsidRPr="00EA358E" w:rsidRDefault="00560230" w:rsidP="00EA358E">
            <w:pPr>
              <w:rPr>
                <w:rFonts w:eastAsia="Calibri"/>
                <w:iCs/>
                <w:color w:val="000000"/>
                <w:sz w:val="22"/>
                <w:szCs w:val="22"/>
                <w:lang w:eastAsia="en-US"/>
              </w:rPr>
            </w:pPr>
            <w:r>
              <w:rPr>
                <w:rFonts w:eastAsia="Calibri"/>
                <w:iCs/>
                <w:color w:val="000000"/>
                <w:sz w:val="22"/>
                <w:szCs w:val="22"/>
                <w:lang w:eastAsia="en-US"/>
              </w:rPr>
              <w:t>Федорова Л.Е.</w:t>
            </w:r>
          </w:p>
        </w:tc>
      </w:tr>
    </w:tbl>
    <w:p w:rsidR="00256049" w:rsidRPr="00EA358E" w:rsidRDefault="00256049" w:rsidP="00EA358E">
      <w:pPr>
        <w:rPr>
          <w:rFonts w:eastAsia="Calibri"/>
          <w:color w:val="000000"/>
          <w:sz w:val="22"/>
          <w:szCs w:val="22"/>
          <w:lang w:eastAsia="en-US"/>
        </w:rPr>
      </w:pPr>
    </w:p>
    <w:p w:rsidR="00256049" w:rsidRPr="00EA358E" w:rsidRDefault="00256049" w:rsidP="00EA358E">
      <w:pPr>
        <w:rPr>
          <w:rFonts w:eastAsia="Calibri"/>
          <w:color w:val="000000"/>
          <w:sz w:val="22"/>
          <w:szCs w:val="22"/>
          <w:lang w:eastAsia="en-US"/>
        </w:rPr>
      </w:pPr>
    </w:p>
    <w:p w:rsidR="00256049" w:rsidRPr="00EA358E" w:rsidRDefault="00256049" w:rsidP="00EA358E">
      <w:pPr>
        <w:rPr>
          <w:rFonts w:eastAsia="Calibri"/>
          <w:color w:val="000000"/>
          <w:sz w:val="22"/>
          <w:szCs w:val="22"/>
          <w:lang w:eastAsia="en-US"/>
        </w:rPr>
      </w:pPr>
      <w:r w:rsidRPr="00EA358E">
        <w:rPr>
          <w:rFonts w:eastAsia="Calibri"/>
          <w:bCs/>
          <w:color w:val="000000"/>
          <w:sz w:val="22"/>
          <w:szCs w:val="22"/>
          <w:lang w:eastAsia="en-US"/>
        </w:rPr>
        <w:t>РАССЫЛКА:</w:t>
      </w:r>
      <w:r w:rsidRPr="00EA358E">
        <w:rPr>
          <w:rFonts w:eastAsia="Calibri"/>
          <w:color w:val="000000"/>
          <w:sz w:val="22"/>
          <w:szCs w:val="22"/>
          <w:lang w:eastAsia="en-US"/>
        </w:rPr>
        <w:t xml:space="preserve"> </w:t>
      </w:r>
    </w:p>
    <w:tbl>
      <w:tblPr>
        <w:tblW w:w="9837" w:type="dxa"/>
        <w:tblLayout w:type="fixed"/>
        <w:tblCellMar>
          <w:left w:w="105" w:type="dxa"/>
          <w:right w:w="105" w:type="dxa"/>
        </w:tblCellMar>
        <w:tblLook w:val="0000" w:firstRow="0" w:lastRow="0" w:firstColumn="0" w:lastColumn="0" w:noHBand="0" w:noVBand="0"/>
      </w:tblPr>
      <w:tblGrid>
        <w:gridCol w:w="7476"/>
        <w:gridCol w:w="2361"/>
      </w:tblGrid>
      <w:tr w:rsidR="00256049" w:rsidRPr="00EA358E" w:rsidTr="009C30E0">
        <w:tc>
          <w:tcPr>
            <w:tcW w:w="7476" w:type="dxa"/>
          </w:tcPr>
          <w:p w:rsidR="00256049" w:rsidRPr="00EA358E" w:rsidRDefault="00256049" w:rsidP="00EA358E">
            <w:pPr>
              <w:rPr>
                <w:rFonts w:eastAsia="Calibri"/>
                <w:color w:val="000000"/>
                <w:sz w:val="22"/>
                <w:szCs w:val="22"/>
                <w:lang w:eastAsia="en-US"/>
              </w:rPr>
            </w:pPr>
            <w:r w:rsidRPr="00EA358E">
              <w:rPr>
                <w:rFonts w:eastAsia="Calibri"/>
                <w:color w:val="000000"/>
                <w:sz w:val="22"/>
                <w:szCs w:val="22"/>
                <w:lang w:eastAsia="en-US"/>
              </w:rPr>
              <w:t xml:space="preserve">Дело </w:t>
            </w:r>
          </w:p>
        </w:tc>
        <w:tc>
          <w:tcPr>
            <w:tcW w:w="2361" w:type="dxa"/>
          </w:tcPr>
          <w:p w:rsidR="00256049" w:rsidRPr="00EA358E" w:rsidRDefault="009C30E0" w:rsidP="00EA358E">
            <w:pPr>
              <w:rPr>
                <w:rFonts w:eastAsia="Calibri"/>
                <w:color w:val="000000"/>
                <w:sz w:val="22"/>
                <w:szCs w:val="22"/>
                <w:lang w:eastAsia="en-US"/>
              </w:rPr>
            </w:pPr>
            <w:r>
              <w:rPr>
                <w:rFonts w:eastAsia="Calibri"/>
                <w:color w:val="000000"/>
                <w:sz w:val="22"/>
                <w:szCs w:val="22"/>
                <w:lang w:eastAsia="en-US"/>
              </w:rPr>
              <w:t>-</w:t>
            </w:r>
            <w:r w:rsidR="00256049" w:rsidRPr="00EA358E">
              <w:rPr>
                <w:rFonts w:eastAsia="Calibri"/>
                <w:color w:val="000000"/>
                <w:sz w:val="22"/>
                <w:szCs w:val="22"/>
                <w:lang w:eastAsia="en-US"/>
              </w:rPr>
              <w:t>1</w:t>
            </w:r>
            <w:r>
              <w:rPr>
                <w:rFonts w:eastAsia="Calibri"/>
                <w:color w:val="000000"/>
                <w:sz w:val="22"/>
                <w:szCs w:val="22"/>
                <w:lang w:eastAsia="en-US"/>
              </w:rPr>
              <w:t xml:space="preserve"> экз.</w:t>
            </w:r>
          </w:p>
        </w:tc>
      </w:tr>
      <w:tr w:rsidR="00256049" w:rsidRPr="00EA358E" w:rsidTr="009C30E0">
        <w:tc>
          <w:tcPr>
            <w:tcW w:w="7476" w:type="dxa"/>
          </w:tcPr>
          <w:p w:rsidR="00256049" w:rsidRPr="00EA358E" w:rsidRDefault="00256049" w:rsidP="00EA358E">
            <w:pPr>
              <w:rPr>
                <w:rFonts w:eastAsia="Calibri"/>
                <w:color w:val="000000"/>
                <w:sz w:val="22"/>
                <w:szCs w:val="22"/>
                <w:lang w:eastAsia="en-US"/>
              </w:rPr>
            </w:pPr>
            <w:r w:rsidRPr="00EA358E">
              <w:rPr>
                <w:rFonts w:eastAsia="Calibri"/>
                <w:color w:val="000000"/>
                <w:sz w:val="22"/>
                <w:szCs w:val="22"/>
                <w:lang w:eastAsia="en-US"/>
              </w:rPr>
              <w:t xml:space="preserve">Отдел по развитию малого, среднего бизнеса и потребительского рынка </w:t>
            </w:r>
          </w:p>
        </w:tc>
        <w:tc>
          <w:tcPr>
            <w:tcW w:w="2361" w:type="dxa"/>
          </w:tcPr>
          <w:p w:rsidR="00256049" w:rsidRPr="00EA358E" w:rsidRDefault="009C30E0" w:rsidP="009C30E0">
            <w:pPr>
              <w:rPr>
                <w:rFonts w:eastAsia="Calibri"/>
                <w:color w:val="000000"/>
                <w:sz w:val="22"/>
                <w:szCs w:val="22"/>
                <w:lang w:eastAsia="en-US"/>
              </w:rPr>
            </w:pPr>
            <w:r w:rsidRPr="009C30E0">
              <w:rPr>
                <w:rFonts w:eastAsia="Calibri"/>
                <w:color w:val="000000"/>
                <w:sz w:val="22"/>
                <w:szCs w:val="22"/>
                <w:lang w:eastAsia="en-US"/>
              </w:rPr>
              <w:t>-</w:t>
            </w:r>
            <w:r>
              <w:rPr>
                <w:rFonts w:eastAsia="Calibri"/>
                <w:color w:val="000000"/>
                <w:sz w:val="22"/>
                <w:szCs w:val="22"/>
                <w:lang w:eastAsia="en-US"/>
              </w:rPr>
              <w:t>3</w:t>
            </w:r>
            <w:r w:rsidRPr="009C30E0">
              <w:rPr>
                <w:rFonts w:eastAsia="Calibri"/>
                <w:color w:val="000000"/>
                <w:sz w:val="22"/>
                <w:szCs w:val="22"/>
                <w:lang w:eastAsia="en-US"/>
              </w:rPr>
              <w:t xml:space="preserve"> экз.</w:t>
            </w:r>
          </w:p>
        </w:tc>
      </w:tr>
      <w:tr w:rsidR="00256049" w:rsidRPr="00EA358E" w:rsidTr="009C30E0">
        <w:tc>
          <w:tcPr>
            <w:tcW w:w="7476" w:type="dxa"/>
          </w:tcPr>
          <w:p w:rsidR="00256049" w:rsidRPr="00EA358E" w:rsidRDefault="00256049" w:rsidP="00EA358E">
            <w:pPr>
              <w:rPr>
                <w:rFonts w:eastAsia="Calibri"/>
                <w:color w:val="000000"/>
                <w:sz w:val="22"/>
                <w:szCs w:val="22"/>
                <w:lang w:eastAsia="en-US"/>
              </w:rPr>
            </w:pPr>
            <w:r w:rsidRPr="00EA358E">
              <w:rPr>
                <w:rFonts w:eastAsia="Calibri"/>
                <w:color w:val="000000"/>
                <w:sz w:val="22"/>
                <w:szCs w:val="22"/>
                <w:lang w:eastAsia="en-US"/>
              </w:rPr>
              <w:t xml:space="preserve">Комитет по экономике и инвестициям </w:t>
            </w:r>
          </w:p>
        </w:tc>
        <w:tc>
          <w:tcPr>
            <w:tcW w:w="2361" w:type="dxa"/>
          </w:tcPr>
          <w:p w:rsidR="00256049" w:rsidRPr="00EA358E" w:rsidRDefault="009C30E0" w:rsidP="00EA358E">
            <w:pPr>
              <w:rPr>
                <w:rFonts w:eastAsia="Calibri"/>
                <w:color w:val="000000"/>
                <w:sz w:val="22"/>
                <w:szCs w:val="22"/>
                <w:lang w:eastAsia="en-US"/>
              </w:rPr>
            </w:pPr>
            <w:r w:rsidRPr="009C30E0">
              <w:rPr>
                <w:rFonts w:eastAsia="Calibri"/>
                <w:color w:val="000000"/>
                <w:sz w:val="22"/>
                <w:szCs w:val="22"/>
                <w:lang w:eastAsia="en-US"/>
              </w:rPr>
              <w:t>-1 экз.</w:t>
            </w:r>
          </w:p>
        </w:tc>
      </w:tr>
      <w:tr w:rsidR="00256049" w:rsidRPr="00EA358E" w:rsidTr="009C30E0">
        <w:tc>
          <w:tcPr>
            <w:tcW w:w="7476" w:type="dxa"/>
          </w:tcPr>
          <w:p w:rsidR="00256049" w:rsidRPr="00EA358E" w:rsidRDefault="00256049" w:rsidP="00EA358E">
            <w:pPr>
              <w:rPr>
                <w:rFonts w:eastAsia="Calibri"/>
                <w:color w:val="000000"/>
                <w:sz w:val="22"/>
                <w:szCs w:val="22"/>
                <w:lang w:eastAsia="en-US"/>
              </w:rPr>
            </w:pPr>
            <w:r w:rsidRPr="00EA358E">
              <w:rPr>
                <w:rFonts w:eastAsia="Calibri"/>
                <w:color w:val="000000"/>
                <w:sz w:val="22"/>
                <w:szCs w:val="22"/>
                <w:lang w:eastAsia="en-US"/>
              </w:rPr>
              <w:t xml:space="preserve">Комитет финансов </w:t>
            </w:r>
          </w:p>
        </w:tc>
        <w:tc>
          <w:tcPr>
            <w:tcW w:w="2361" w:type="dxa"/>
          </w:tcPr>
          <w:p w:rsidR="00256049" w:rsidRPr="00EA358E" w:rsidRDefault="009C30E0" w:rsidP="00EA358E">
            <w:pPr>
              <w:rPr>
                <w:rFonts w:eastAsia="Calibri"/>
                <w:color w:val="000000"/>
                <w:sz w:val="22"/>
                <w:szCs w:val="22"/>
                <w:lang w:eastAsia="en-US"/>
              </w:rPr>
            </w:pPr>
            <w:r w:rsidRPr="009C30E0">
              <w:rPr>
                <w:rFonts w:eastAsia="Calibri"/>
                <w:color w:val="000000"/>
                <w:sz w:val="22"/>
                <w:szCs w:val="22"/>
                <w:lang w:eastAsia="en-US"/>
              </w:rPr>
              <w:t>-1 экз.</w:t>
            </w:r>
          </w:p>
        </w:tc>
      </w:tr>
      <w:tr w:rsidR="00256049" w:rsidRPr="00EA358E" w:rsidTr="009C30E0">
        <w:tc>
          <w:tcPr>
            <w:tcW w:w="7476" w:type="dxa"/>
          </w:tcPr>
          <w:p w:rsidR="00256049" w:rsidRPr="00EA358E" w:rsidRDefault="00256049" w:rsidP="00EA358E">
            <w:pPr>
              <w:rPr>
                <w:rFonts w:eastAsia="Calibri"/>
                <w:color w:val="000000"/>
                <w:sz w:val="22"/>
                <w:szCs w:val="22"/>
                <w:lang w:eastAsia="en-US"/>
              </w:rPr>
            </w:pPr>
            <w:r w:rsidRPr="00EA358E">
              <w:rPr>
                <w:rFonts w:eastAsia="Calibri"/>
                <w:color w:val="000000"/>
                <w:sz w:val="22"/>
                <w:szCs w:val="22"/>
                <w:lang w:eastAsia="en-US"/>
              </w:rPr>
              <w:t xml:space="preserve">Отдел бухгалтерского учёта и отчётности </w:t>
            </w:r>
          </w:p>
        </w:tc>
        <w:tc>
          <w:tcPr>
            <w:tcW w:w="2361" w:type="dxa"/>
          </w:tcPr>
          <w:p w:rsidR="00256049" w:rsidRPr="00EA358E" w:rsidRDefault="009C30E0" w:rsidP="00EA358E">
            <w:pPr>
              <w:rPr>
                <w:rFonts w:eastAsia="Calibri"/>
                <w:color w:val="000000"/>
                <w:sz w:val="22"/>
                <w:szCs w:val="22"/>
                <w:lang w:eastAsia="en-US"/>
              </w:rPr>
            </w:pPr>
            <w:r w:rsidRPr="009C30E0">
              <w:rPr>
                <w:rFonts w:eastAsia="Calibri"/>
                <w:color w:val="000000"/>
                <w:sz w:val="22"/>
                <w:szCs w:val="22"/>
                <w:lang w:eastAsia="en-US"/>
              </w:rPr>
              <w:t>-1 экз.</w:t>
            </w:r>
          </w:p>
        </w:tc>
      </w:tr>
      <w:tr w:rsidR="00EB362C" w:rsidRPr="00EA358E" w:rsidTr="009C30E0">
        <w:tc>
          <w:tcPr>
            <w:tcW w:w="7476" w:type="dxa"/>
          </w:tcPr>
          <w:p w:rsidR="00EB362C" w:rsidRPr="00EA358E" w:rsidRDefault="00EB362C" w:rsidP="00EA358E">
            <w:pPr>
              <w:rPr>
                <w:rFonts w:eastAsia="Calibri"/>
                <w:color w:val="000000"/>
                <w:sz w:val="22"/>
                <w:szCs w:val="22"/>
                <w:lang w:eastAsia="en-US"/>
              </w:rPr>
            </w:pPr>
            <w:r w:rsidRPr="00EA358E">
              <w:rPr>
                <w:rFonts w:eastAsia="Calibri"/>
                <w:bCs/>
                <w:color w:val="000000"/>
                <w:sz w:val="22"/>
                <w:szCs w:val="22"/>
                <w:lang w:eastAsia="en-US"/>
              </w:rPr>
              <w:t>ИТОГО:</w:t>
            </w:r>
          </w:p>
        </w:tc>
        <w:tc>
          <w:tcPr>
            <w:tcW w:w="2361" w:type="dxa"/>
          </w:tcPr>
          <w:p w:rsidR="00EB362C" w:rsidRPr="00EA358E" w:rsidRDefault="00EB362C" w:rsidP="00EA358E">
            <w:pPr>
              <w:rPr>
                <w:rFonts w:eastAsia="Calibri"/>
                <w:color w:val="000000"/>
                <w:sz w:val="22"/>
                <w:szCs w:val="22"/>
                <w:lang w:eastAsia="en-US"/>
              </w:rPr>
            </w:pPr>
            <w:r w:rsidRPr="00EA358E">
              <w:rPr>
                <w:rFonts w:eastAsia="Calibri"/>
                <w:bCs/>
                <w:color w:val="000000"/>
                <w:sz w:val="22"/>
                <w:szCs w:val="22"/>
                <w:lang w:eastAsia="en-US"/>
              </w:rPr>
              <w:t>7</w:t>
            </w:r>
          </w:p>
        </w:tc>
      </w:tr>
    </w:tbl>
    <w:p w:rsidR="00554BEC" w:rsidRPr="00EA358E" w:rsidRDefault="00554BEC" w:rsidP="00EB362C">
      <w:pPr>
        <w:rPr>
          <w:sz w:val="22"/>
          <w:szCs w:val="22"/>
        </w:rPr>
      </w:pPr>
    </w:p>
    <w:sectPr w:rsidR="00554BEC" w:rsidRPr="00EA358E" w:rsidSect="00796BD1">
      <w:pgSz w:w="11907" w:h="16840"/>
      <w:pgMar w:top="851" w:right="1134" w:bottom="992"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754EB"/>
    <w:multiLevelType w:val="hybridMultilevel"/>
    <w:tmpl w:val="342AADD4"/>
    <w:lvl w:ilvl="0" w:tplc="79FC21AC">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049"/>
    <w:rsid w:val="000111B7"/>
    <w:rsid w:val="000478EB"/>
    <w:rsid w:val="000A3F7B"/>
    <w:rsid w:val="000F1A02"/>
    <w:rsid w:val="00137667"/>
    <w:rsid w:val="001464B2"/>
    <w:rsid w:val="001A2440"/>
    <w:rsid w:val="001B4F8D"/>
    <w:rsid w:val="001F265D"/>
    <w:rsid w:val="00256049"/>
    <w:rsid w:val="00285D0C"/>
    <w:rsid w:val="002A2B11"/>
    <w:rsid w:val="002F22EB"/>
    <w:rsid w:val="00326996"/>
    <w:rsid w:val="0043001D"/>
    <w:rsid w:val="004914DD"/>
    <w:rsid w:val="00511A2B"/>
    <w:rsid w:val="00554BEC"/>
    <w:rsid w:val="00560230"/>
    <w:rsid w:val="00595F6F"/>
    <w:rsid w:val="005C0140"/>
    <w:rsid w:val="00605739"/>
    <w:rsid w:val="006415B0"/>
    <w:rsid w:val="006463D8"/>
    <w:rsid w:val="006953EF"/>
    <w:rsid w:val="00711921"/>
    <w:rsid w:val="00796BD1"/>
    <w:rsid w:val="007A696D"/>
    <w:rsid w:val="008A3858"/>
    <w:rsid w:val="009840BA"/>
    <w:rsid w:val="009C30E0"/>
    <w:rsid w:val="00A03876"/>
    <w:rsid w:val="00A13C7B"/>
    <w:rsid w:val="00AB24AD"/>
    <w:rsid w:val="00AE1A2A"/>
    <w:rsid w:val="00B52D22"/>
    <w:rsid w:val="00B83D8D"/>
    <w:rsid w:val="00B95FEE"/>
    <w:rsid w:val="00BF2B0B"/>
    <w:rsid w:val="00C24860"/>
    <w:rsid w:val="00D368DC"/>
    <w:rsid w:val="00D97342"/>
    <w:rsid w:val="00E25E3B"/>
    <w:rsid w:val="00EA358E"/>
    <w:rsid w:val="00EB362C"/>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96FD56-1B40-46DA-AD54-257923BC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character" w:styleId="a9">
    <w:name w:val="Strong"/>
    <w:uiPriority w:val="22"/>
    <w:qFormat/>
    <w:rsid w:val="002560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40;&#1083;&#1080;&#1085;&#1072;\&#1041;&#1083;&#1072;&#1085;&#1082;&#1080;\&#1040;&#1044;&#1052;&#1048;&#1053;&#1048;&#1057;&#1058;&#1056;&#1040;&#1062;&#1048;&#1071;%20%20&#1052;&#1059;&#1053;&#1048;&#1062;&#1048;&#1055;&#1040;&#1051;&#1068;&#1053;&#1054;&#1043;&#1054;%20%20&#1054;&#1041;&#1056;&#1040;&#1047;&#1054;&#1042;&#1040;&#1053;&#1048;&#1071;%20&#1087;&#1086;&#1089;&#109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АДМИНИСТРАЦИЯ  МУНИЦИПАЛЬНОГО  ОБРАЗОВАНИЯ пост.dotx</Template>
  <TotalTime>43</TotalTime>
  <Pages>1</Pages>
  <Words>364</Words>
  <Characters>2079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Василенко Алина Валерьевна</dc:creator>
  <cp:keywords/>
  <cp:lastModifiedBy>Василенко Алина Валерьевна</cp:lastModifiedBy>
  <cp:revision>8</cp:revision>
  <cp:lastPrinted>2024-11-21T09:45:00Z</cp:lastPrinted>
  <dcterms:created xsi:type="dcterms:W3CDTF">2024-11-19T14:26:00Z</dcterms:created>
  <dcterms:modified xsi:type="dcterms:W3CDTF">2024-11-21T10:26:00Z</dcterms:modified>
</cp:coreProperties>
</file>