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ADA1D" w14:textId="77777777" w:rsidR="00B52D22" w:rsidRDefault="00B52D22">
      <w:pPr>
        <w:pStyle w:val="4"/>
      </w:pPr>
      <w:r>
        <w:t>АДМИНИСТРАЦИЯ  МУНИЦИПАЛЬНОГО  ОБРАЗОВАНИЯ</w:t>
      </w:r>
    </w:p>
    <w:p w14:paraId="245E74DC" w14:textId="77777777" w:rsidR="00B52D22" w:rsidRDefault="00B52D22">
      <w:pPr>
        <w:jc w:val="center"/>
        <w:rPr>
          <w:b/>
          <w:sz w:val="22"/>
        </w:rPr>
      </w:pPr>
      <w:r>
        <w:rPr>
          <w:b/>
          <w:sz w:val="22"/>
        </w:rPr>
        <w:t xml:space="preserve">ТИХВИНСКИЙ  МУНИЦИПАЛЬНЫЙ  РАЙОН </w:t>
      </w:r>
    </w:p>
    <w:p w14:paraId="56B5EC2B" w14:textId="77777777" w:rsidR="00B52D22" w:rsidRDefault="00B52D22">
      <w:pPr>
        <w:jc w:val="center"/>
        <w:rPr>
          <w:b/>
          <w:sz w:val="22"/>
        </w:rPr>
      </w:pPr>
      <w:r>
        <w:rPr>
          <w:b/>
          <w:sz w:val="22"/>
        </w:rPr>
        <w:t>ЛЕНИНГРАДСКОЙ  ОБЛАСТИ</w:t>
      </w:r>
    </w:p>
    <w:p w14:paraId="1C321C11" w14:textId="77777777" w:rsidR="00B52D22" w:rsidRDefault="00B52D22">
      <w:pPr>
        <w:jc w:val="center"/>
        <w:rPr>
          <w:b/>
          <w:sz w:val="22"/>
        </w:rPr>
      </w:pPr>
      <w:r>
        <w:rPr>
          <w:b/>
          <w:sz w:val="22"/>
        </w:rPr>
        <w:t>(АДМИНИСТРАЦИЯ  ТИХВИНСКОГО  РАЙОНА)</w:t>
      </w:r>
    </w:p>
    <w:p w14:paraId="496B87F9" w14:textId="77777777" w:rsidR="00B52D22" w:rsidRDefault="00B52D22">
      <w:pPr>
        <w:jc w:val="center"/>
        <w:rPr>
          <w:b/>
          <w:sz w:val="32"/>
        </w:rPr>
      </w:pPr>
    </w:p>
    <w:p w14:paraId="3D4C4675" w14:textId="77777777" w:rsidR="00B52D22" w:rsidRDefault="00B52D22">
      <w:pPr>
        <w:jc w:val="center"/>
        <w:rPr>
          <w:sz w:val="10"/>
        </w:rPr>
      </w:pPr>
      <w:r>
        <w:rPr>
          <w:b/>
          <w:sz w:val="32"/>
        </w:rPr>
        <w:t>ПОСТАНОВЛЕНИЕ</w:t>
      </w:r>
    </w:p>
    <w:p w14:paraId="3237B8AB" w14:textId="77777777" w:rsidR="00B52D22" w:rsidRDefault="00B52D22">
      <w:pPr>
        <w:jc w:val="center"/>
        <w:rPr>
          <w:sz w:val="10"/>
        </w:rPr>
      </w:pPr>
    </w:p>
    <w:p w14:paraId="1EB43A83" w14:textId="77777777" w:rsidR="00B52D22" w:rsidRDefault="00B52D22">
      <w:pPr>
        <w:jc w:val="center"/>
        <w:rPr>
          <w:sz w:val="10"/>
        </w:rPr>
      </w:pPr>
    </w:p>
    <w:p w14:paraId="03356486" w14:textId="77777777" w:rsidR="00B52D22" w:rsidRDefault="00B52D22">
      <w:pPr>
        <w:tabs>
          <w:tab w:val="left" w:pos="4962"/>
        </w:tabs>
        <w:rPr>
          <w:sz w:val="16"/>
        </w:rPr>
      </w:pPr>
    </w:p>
    <w:p w14:paraId="325E0D3F" w14:textId="77777777" w:rsidR="00B52D22" w:rsidRDefault="00B52D22">
      <w:pPr>
        <w:tabs>
          <w:tab w:val="left" w:pos="4962"/>
        </w:tabs>
        <w:jc w:val="center"/>
        <w:rPr>
          <w:sz w:val="16"/>
        </w:rPr>
      </w:pPr>
    </w:p>
    <w:p w14:paraId="5D2EF5F1" w14:textId="77777777" w:rsidR="00B52D22" w:rsidRDefault="00B52D22">
      <w:pPr>
        <w:tabs>
          <w:tab w:val="left" w:pos="851"/>
          <w:tab w:val="left" w:pos="3686"/>
        </w:tabs>
        <w:rPr>
          <w:sz w:val="24"/>
        </w:rPr>
      </w:pPr>
    </w:p>
    <w:p w14:paraId="6D9DF70A" w14:textId="01E3DCE2" w:rsidR="00B52D22" w:rsidRDefault="007B03DA">
      <w:pPr>
        <w:tabs>
          <w:tab w:val="left" w:pos="567"/>
          <w:tab w:val="left" w:pos="3686"/>
        </w:tabs>
      </w:pPr>
      <w:r>
        <w:tab/>
        <w:t>11 февраля 2025 г.</w:t>
      </w:r>
      <w:r>
        <w:tab/>
        <w:t>01-306-а</w:t>
      </w:r>
    </w:p>
    <w:p w14:paraId="601B2854" w14:textId="77777777" w:rsidR="00B52D22" w:rsidRDefault="00B52D22">
      <w:pPr>
        <w:rPr>
          <w:b/>
        </w:rPr>
      </w:pPr>
      <w:r>
        <w:rPr>
          <w:b/>
          <w:sz w:val="22"/>
        </w:rPr>
        <w:t>от __________________________ № _________</w:t>
      </w:r>
    </w:p>
    <w:p w14:paraId="0CE6F55C" w14:textId="77777777"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tblGrid>
      <w:tr w:rsidR="008A3858" w:rsidRPr="006953EF" w14:paraId="546D2FB2" w14:textId="77777777" w:rsidTr="00A14601">
        <w:tc>
          <w:tcPr>
            <w:tcW w:w="4644" w:type="dxa"/>
            <w:tcBorders>
              <w:top w:val="nil"/>
              <w:left w:val="nil"/>
              <w:bottom w:val="nil"/>
              <w:right w:val="nil"/>
            </w:tcBorders>
            <w:shd w:val="clear" w:color="auto" w:fill="auto"/>
          </w:tcPr>
          <w:p w14:paraId="135F91E8" w14:textId="77777777" w:rsidR="008A3858" w:rsidRPr="00D32D79" w:rsidRDefault="00D32D79" w:rsidP="00D32D79">
            <w:pPr>
              <w:suppressAutoHyphens/>
              <w:rPr>
                <w:sz w:val="24"/>
                <w:szCs w:val="24"/>
              </w:rPr>
            </w:pPr>
            <w:r w:rsidRPr="00D32D79">
              <w:rPr>
                <w:bCs/>
                <w:sz w:val="24"/>
                <w:szCs w:val="24"/>
              </w:rPr>
              <w:t>Об утверждении порядка по установлению причин нарушения законодательства о</w:t>
            </w:r>
            <w:r>
              <w:rPr>
                <w:bCs/>
                <w:sz w:val="24"/>
                <w:szCs w:val="24"/>
              </w:rPr>
              <w:t> </w:t>
            </w:r>
            <w:r w:rsidRPr="00D32D79">
              <w:rPr>
                <w:bCs/>
                <w:sz w:val="24"/>
                <w:szCs w:val="24"/>
              </w:rPr>
              <w:t>градостроительной деятельности на</w:t>
            </w:r>
            <w:r>
              <w:rPr>
                <w:bCs/>
                <w:sz w:val="24"/>
                <w:szCs w:val="24"/>
              </w:rPr>
              <w:t> </w:t>
            </w:r>
            <w:r w:rsidRPr="00D32D79">
              <w:rPr>
                <w:bCs/>
                <w:sz w:val="24"/>
                <w:szCs w:val="24"/>
              </w:rPr>
              <w:t>территории муниципального образования Тихвинский муниципальный район Ленинградской области</w:t>
            </w:r>
          </w:p>
        </w:tc>
      </w:tr>
    </w:tbl>
    <w:p w14:paraId="7BCBA543" w14:textId="77777777" w:rsidR="00D32D79" w:rsidRPr="007B03DA" w:rsidRDefault="00D32D79" w:rsidP="00D32D79">
      <w:pPr>
        <w:suppressAutoHyphens/>
        <w:spacing w:after="120" w:line="276" w:lineRule="auto"/>
        <w:ind w:left="454" w:hanging="454"/>
        <w:rPr>
          <w:rFonts w:eastAsia="Calibri"/>
          <w:bCs/>
          <w:sz w:val="24"/>
          <w:szCs w:val="24"/>
          <w:lang w:eastAsia="en-US"/>
        </w:rPr>
      </w:pPr>
      <w:r w:rsidRPr="007B03DA">
        <w:rPr>
          <w:rFonts w:eastAsia="Calibri"/>
          <w:bCs/>
          <w:sz w:val="24"/>
          <w:szCs w:val="24"/>
          <w:lang w:eastAsia="en-US"/>
        </w:rPr>
        <w:t>21.0800 ДО НПА</w:t>
      </w:r>
    </w:p>
    <w:p w14:paraId="4E90073B" w14:textId="77777777" w:rsidR="00D32D79" w:rsidRPr="00D32D79" w:rsidRDefault="00D32D79" w:rsidP="00D32D79">
      <w:pPr>
        <w:tabs>
          <w:tab w:val="left" w:pos="1134"/>
        </w:tabs>
        <w:suppressAutoHyphens/>
        <w:spacing w:after="120" w:line="276" w:lineRule="auto"/>
        <w:ind w:left="454" w:firstLine="720"/>
        <w:rPr>
          <w:rFonts w:eastAsia="Calibri"/>
          <w:sz w:val="24"/>
          <w:szCs w:val="28"/>
          <w:lang w:eastAsia="en-US"/>
        </w:rPr>
      </w:pPr>
    </w:p>
    <w:p w14:paraId="06724112" w14:textId="77777777" w:rsidR="00D32D79" w:rsidRPr="00D32D79" w:rsidRDefault="00D32D79" w:rsidP="00DF781B">
      <w:pPr>
        <w:tabs>
          <w:tab w:val="left" w:pos="1134"/>
        </w:tabs>
        <w:suppressAutoHyphens/>
        <w:ind w:firstLine="720"/>
        <w:rPr>
          <w:rFonts w:eastAsia="Calibri"/>
          <w:szCs w:val="28"/>
          <w:lang w:eastAsia="en-US"/>
        </w:rPr>
      </w:pPr>
      <w:r w:rsidRPr="00D32D79">
        <w:rPr>
          <w:rFonts w:eastAsia="Calibri"/>
          <w:szCs w:val="28"/>
          <w:lang w:eastAsia="en-US"/>
        </w:rPr>
        <w:t>В соответствии с Федеральным законом от 6 октября 2003 года</w:t>
      </w:r>
      <w:r w:rsidRPr="00D32D79">
        <w:rPr>
          <w:rFonts w:eastAsia="Calibri"/>
          <w:szCs w:val="28"/>
          <w:lang w:eastAsia="en-US"/>
        </w:rPr>
        <w:br/>
        <w:t>№ 301-ФЗ «Об общих принципах организации местного самоуправления в </w:t>
      </w:r>
      <w:r w:rsidR="00DF781B">
        <w:rPr>
          <w:rFonts w:eastAsia="Calibri"/>
          <w:szCs w:val="28"/>
          <w:lang w:eastAsia="en-US"/>
        </w:rPr>
        <w:t>Р</w:t>
      </w:r>
      <w:r w:rsidRPr="00D32D79">
        <w:rPr>
          <w:rFonts w:eastAsia="Calibri"/>
          <w:szCs w:val="28"/>
          <w:lang w:eastAsia="en-US"/>
        </w:rPr>
        <w:t xml:space="preserve">оссийской Федерации»; </w:t>
      </w:r>
      <w:r w:rsidR="00DF781B" w:rsidRPr="00D32D79">
        <w:rPr>
          <w:rFonts w:eastAsia="Calibri"/>
          <w:szCs w:val="28"/>
          <w:lang w:eastAsia="en-US"/>
        </w:rPr>
        <w:t>статьёй</w:t>
      </w:r>
      <w:r w:rsidR="00DF781B">
        <w:rPr>
          <w:rFonts w:eastAsia="Calibri"/>
          <w:szCs w:val="28"/>
          <w:lang w:eastAsia="en-US"/>
        </w:rPr>
        <w:t> 62 Градостроительного кодекса Р</w:t>
      </w:r>
      <w:r w:rsidRPr="00D32D79">
        <w:rPr>
          <w:rFonts w:eastAsia="Calibri"/>
          <w:szCs w:val="28"/>
          <w:lang w:eastAsia="en-US"/>
        </w:rPr>
        <w:t>оссийской Федерации; на основании части 2 статьи 30 Устава муниципального образования Тихвинский муниципальный район Ленинградской области, администрация Т</w:t>
      </w:r>
      <w:r w:rsidR="00DF781B">
        <w:rPr>
          <w:rFonts w:eastAsia="Calibri"/>
          <w:szCs w:val="28"/>
          <w:lang w:eastAsia="en-US"/>
        </w:rPr>
        <w:t>ихвинского района ПОСТАНОВЛЯЕТ:</w:t>
      </w:r>
    </w:p>
    <w:p w14:paraId="683712D3" w14:textId="77777777" w:rsidR="00D32D79" w:rsidRPr="00D32D79" w:rsidRDefault="00DF781B" w:rsidP="00DF781B">
      <w:pPr>
        <w:tabs>
          <w:tab w:val="left" w:pos="851"/>
        </w:tabs>
        <w:suppressAutoHyphens/>
        <w:ind w:firstLine="720"/>
        <w:contextualSpacing/>
        <w:rPr>
          <w:szCs w:val="28"/>
        </w:rPr>
      </w:pPr>
      <w:r>
        <w:rPr>
          <w:szCs w:val="28"/>
        </w:rPr>
        <w:t>1. </w:t>
      </w:r>
      <w:r w:rsidR="00D32D79" w:rsidRPr="00D32D79">
        <w:rPr>
          <w:szCs w:val="28"/>
        </w:rPr>
        <w:t>Утвердить порядок установления причин нарушения законодательства о градостроительной деятельности на территории муниципального образования Тихвинский муниципальный район Ленинградской области</w:t>
      </w:r>
      <w:r>
        <w:rPr>
          <w:szCs w:val="28"/>
        </w:rPr>
        <w:t xml:space="preserve"> (приложение).</w:t>
      </w:r>
    </w:p>
    <w:p w14:paraId="23DA06D7" w14:textId="77777777" w:rsidR="00D32D79" w:rsidRPr="00D32D79" w:rsidRDefault="00DF781B" w:rsidP="00DF781B">
      <w:pPr>
        <w:tabs>
          <w:tab w:val="left" w:pos="851"/>
        </w:tabs>
        <w:ind w:firstLine="720"/>
        <w:contextualSpacing/>
        <w:rPr>
          <w:color w:val="000000"/>
          <w:szCs w:val="28"/>
          <w:lang w:eastAsia="zh-CN"/>
        </w:rPr>
      </w:pPr>
      <w:r>
        <w:rPr>
          <w:szCs w:val="28"/>
        </w:rPr>
        <w:t>2. </w:t>
      </w:r>
      <w:r w:rsidR="00D32D79" w:rsidRPr="00D32D79">
        <w:rPr>
          <w:szCs w:val="28"/>
        </w:rPr>
        <w:t xml:space="preserve">Опубликовать настоящее постановление в газете «Трудовая слава», порядок обнародовать </w:t>
      </w:r>
      <w:r w:rsidRPr="00D32D79">
        <w:rPr>
          <w:szCs w:val="28"/>
        </w:rPr>
        <w:t>путём</w:t>
      </w:r>
      <w:r w:rsidR="00D32D79" w:rsidRPr="00D32D79">
        <w:rPr>
          <w:szCs w:val="28"/>
        </w:rPr>
        <w:t xml:space="preserve"> размещения в сети Интернет на официальном сайте Тихвинского района (https://tikhvin.org), в библиотеках муниципального учреждения «Тихвинская централизованная библиотечная система»</w:t>
      </w:r>
      <w:r>
        <w:rPr>
          <w:szCs w:val="28"/>
        </w:rPr>
        <w:t>.</w:t>
      </w:r>
    </w:p>
    <w:p w14:paraId="7E4525F1" w14:textId="77777777" w:rsidR="00D32D79" w:rsidRPr="00D32D79" w:rsidRDefault="00DF781B" w:rsidP="00DF781B">
      <w:pPr>
        <w:tabs>
          <w:tab w:val="left" w:pos="851"/>
        </w:tabs>
        <w:ind w:firstLine="720"/>
        <w:rPr>
          <w:szCs w:val="28"/>
        </w:rPr>
      </w:pPr>
      <w:r>
        <w:rPr>
          <w:szCs w:val="28"/>
        </w:rPr>
        <w:t>3. </w:t>
      </w:r>
      <w:r w:rsidR="00D32D79" w:rsidRPr="00D32D79">
        <w:rPr>
          <w:szCs w:val="28"/>
        </w:rPr>
        <w:t xml:space="preserve">Настоящее постановление вступает в силу со дня, следующего за </w:t>
      </w:r>
      <w:r w:rsidRPr="00D32D79">
        <w:rPr>
          <w:szCs w:val="28"/>
        </w:rPr>
        <w:t>днём</w:t>
      </w:r>
      <w:r w:rsidR="00D32D79" w:rsidRPr="00D32D79">
        <w:rPr>
          <w:szCs w:val="28"/>
        </w:rPr>
        <w:t xml:space="preserve"> его официального опубликования.</w:t>
      </w:r>
    </w:p>
    <w:p w14:paraId="3DCD8576" w14:textId="77777777" w:rsidR="00D32D79" w:rsidRPr="00D32D79" w:rsidRDefault="00DF781B" w:rsidP="00DF781B">
      <w:pPr>
        <w:tabs>
          <w:tab w:val="left" w:pos="851"/>
        </w:tabs>
        <w:suppressAutoHyphens/>
        <w:ind w:firstLine="720"/>
        <w:contextualSpacing/>
        <w:rPr>
          <w:color w:val="000000"/>
          <w:szCs w:val="28"/>
          <w:lang w:eastAsia="zh-CN"/>
        </w:rPr>
      </w:pPr>
      <w:r>
        <w:rPr>
          <w:color w:val="000000"/>
          <w:szCs w:val="28"/>
          <w:lang w:eastAsia="zh-CN"/>
        </w:rPr>
        <w:t>4. </w:t>
      </w:r>
      <w:r w:rsidR="00D32D79" w:rsidRPr="00D32D79">
        <w:rPr>
          <w:color w:val="000000"/>
          <w:szCs w:val="28"/>
          <w:lang w:eastAsia="zh-CN"/>
        </w:rPr>
        <w:t>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14:paraId="1085E3E6" w14:textId="77777777" w:rsidR="00D32D79" w:rsidRPr="00D32D79" w:rsidRDefault="00D32D79" w:rsidP="00DF781B">
      <w:pPr>
        <w:tabs>
          <w:tab w:val="left" w:pos="7797"/>
          <w:tab w:val="right" w:pos="9072"/>
        </w:tabs>
        <w:ind w:firstLine="720"/>
        <w:rPr>
          <w:rFonts w:eastAsia="Calibri"/>
          <w:sz w:val="24"/>
          <w:szCs w:val="28"/>
          <w:lang w:eastAsia="en-US"/>
        </w:rPr>
      </w:pPr>
    </w:p>
    <w:p w14:paraId="7B84B4D6" w14:textId="77777777" w:rsidR="00D32D79" w:rsidRPr="00D32D79" w:rsidRDefault="00D32D79" w:rsidP="00DF781B">
      <w:pPr>
        <w:tabs>
          <w:tab w:val="left" w:pos="7797"/>
          <w:tab w:val="right" w:pos="9072"/>
        </w:tabs>
        <w:ind w:firstLine="720"/>
        <w:rPr>
          <w:rFonts w:eastAsia="Calibri"/>
          <w:sz w:val="24"/>
          <w:szCs w:val="28"/>
          <w:lang w:eastAsia="en-US"/>
        </w:rPr>
      </w:pPr>
    </w:p>
    <w:p w14:paraId="2D1A5E1E" w14:textId="77777777" w:rsidR="00D32D79" w:rsidRPr="00D32D79" w:rsidRDefault="00D32D79" w:rsidP="00D32D79">
      <w:pPr>
        <w:tabs>
          <w:tab w:val="left" w:pos="7797"/>
          <w:tab w:val="right" w:pos="9072"/>
        </w:tabs>
        <w:spacing w:before="240" w:after="120" w:line="276" w:lineRule="auto"/>
        <w:ind w:left="454" w:right="-2" w:hanging="454"/>
        <w:jc w:val="left"/>
        <w:rPr>
          <w:rFonts w:eastAsia="Calibri"/>
          <w:szCs w:val="28"/>
          <w:lang w:eastAsia="en-US"/>
        </w:rPr>
      </w:pPr>
      <w:r>
        <w:rPr>
          <w:rFonts w:eastAsia="Calibri"/>
          <w:szCs w:val="28"/>
          <w:lang w:eastAsia="en-US"/>
        </w:rPr>
        <w:t xml:space="preserve">Глава администрации                                                                       </w:t>
      </w:r>
      <w:r w:rsidRPr="00D32D79">
        <w:rPr>
          <w:rFonts w:eastAsia="Calibri"/>
          <w:szCs w:val="28"/>
          <w:lang w:eastAsia="en-US"/>
        </w:rPr>
        <w:t>А.В. </w:t>
      </w:r>
      <w:proofErr w:type="spellStart"/>
      <w:r w:rsidRPr="00D32D79">
        <w:rPr>
          <w:rFonts w:eastAsia="Calibri"/>
          <w:szCs w:val="28"/>
          <w:lang w:eastAsia="en-US"/>
        </w:rPr>
        <w:t>Брицун</w:t>
      </w:r>
      <w:proofErr w:type="spellEnd"/>
    </w:p>
    <w:p w14:paraId="67997FC9" w14:textId="77777777" w:rsidR="00D32D79" w:rsidRPr="00D32D79" w:rsidRDefault="00D32D79" w:rsidP="00D32D79">
      <w:pPr>
        <w:rPr>
          <w:sz w:val="22"/>
          <w:szCs w:val="22"/>
        </w:rPr>
      </w:pPr>
      <w:r w:rsidRPr="00D32D79">
        <w:rPr>
          <w:rFonts w:eastAsia="Calibri"/>
          <w:sz w:val="24"/>
          <w:szCs w:val="28"/>
          <w:lang w:eastAsia="en-US"/>
        </w:rPr>
        <w:br w:type="page"/>
      </w:r>
      <w:r w:rsidRPr="00D32D79">
        <w:rPr>
          <w:sz w:val="22"/>
          <w:szCs w:val="22"/>
        </w:rPr>
        <w:lastRenderedPageBreak/>
        <w:t>СОГЛАСОВАНО:</w:t>
      </w:r>
    </w:p>
    <w:tbl>
      <w:tblPr>
        <w:tblW w:w="9180" w:type="dxa"/>
        <w:tblLayout w:type="fixed"/>
        <w:tblLook w:val="04A0" w:firstRow="1" w:lastRow="0" w:firstColumn="1" w:lastColumn="0" w:noHBand="0" w:noVBand="1"/>
      </w:tblPr>
      <w:tblGrid>
        <w:gridCol w:w="6771"/>
        <w:gridCol w:w="283"/>
        <w:gridCol w:w="2126"/>
      </w:tblGrid>
      <w:tr w:rsidR="00D32D79" w:rsidRPr="00D32D79" w14:paraId="418E992A" w14:textId="77777777" w:rsidTr="00D32D79">
        <w:trPr>
          <w:trHeight w:val="247"/>
        </w:trPr>
        <w:tc>
          <w:tcPr>
            <w:tcW w:w="6771" w:type="dxa"/>
            <w:vAlign w:val="bottom"/>
            <w:hideMark/>
          </w:tcPr>
          <w:p w14:paraId="06C82886" w14:textId="77777777" w:rsidR="00D32D79" w:rsidRPr="00D32D79" w:rsidRDefault="00D32D79" w:rsidP="00D32D79">
            <w:pPr>
              <w:suppressAutoHyphens/>
              <w:rPr>
                <w:sz w:val="22"/>
                <w:szCs w:val="22"/>
              </w:rPr>
            </w:pPr>
            <w:r w:rsidRPr="00D32D79">
              <w:rPr>
                <w:sz w:val="22"/>
                <w:szCs w:val="22"/>
              </w:rPr>
              <w:t>Заместитель главы администрации - председатель комитета по управлению муниципальным имуществом и градостроительству</w:t>
            </w:r>
          </w:p>
        </w:tc>
        <w:tc>
          <w:tcPr>
            <w:tcW w:w="283" w:type="dxa"/>
            <w:vAlign w:val="bottom"/>
          </w:tcPr>
          <w:p w14:paraId="47C762BD" w14:textId="77777777" w:rsidR="00D32D79" w:rsidRPr="00D32D79" w:rsidRDefault="00D32D79" w:rsidP="00D32D79">
            <w:pPr>
              <w:suppressAutoHyphens/>
              <w:rPr>
                <w:sz w:val="22"/>
                <w:szCs w:val="22"/>
              </w:rPr>
            </w:pPr>
          </w:p>
        </w:tc>
        <w:tc>
          <w:tcPr>
            <w:tcW w:w="2126" w:type="dxa"/>
            <w:vAlign w:val="bottom"/>
            <w:hideMark/>
          </w:tcPr>
          <w:p w14:paraId="4723C021" w14:textId="77777777" w:rsidR="00D32D79" w:rsidRPr="00D32D79" w:rsidRDefault="00D32D79" w:rsidP="00D32D79">
            <w:pPr>
              <w:suppressAutoHyphens/>
              <w:rPr>
                <w:sz w:val="22"/>
                <w:szCs w:val="22"/>
              </w:rPr>
            </w:pPr>
            <w:proofErr w:type="spellStart"/>
            <w:r w:rsidRPr="00D32D79">
              <w:rPr>
                <w:sz w:val="22"/>
                <w:szCs w:val="22"/>
              </w:rPr>
              <w:t>Катышевский</w:t>
            </w:r>
            <w:proofErr w:type="spellEnd"/>
            <w:r w:rsidRPr="00D32D79">
              <w:rPr>
                <w:sz w:val="22"/>
                <w:szCs w:val="22"/>
              </w:rPr>
              <w:t xml:space="preserve"> Ю.В.</w:t>
            </w:r>
          </w:p>
        </w:tc>
      </w:tr>
      <w:tr w:rsidR="00D32D79" w:rsidRPr="00D32D79" w14:paraId="604C8275" w14:textId="77777777" w:rsidTr="00D32D79">
        <w:trPr>
          <w:trHeight w:val="247"/>
        </w:trPr>
        <w:tc>
          <w:tcPr>
            <w:tcW w:w="6771" w:type="dxa"/>
            <w:vAlign w:val="bottom"/>
          </w:tcPr>
          <w:p w14:paraId="1696BEAC" w14:textId="77777777" w:rsidR="00D32D79" w:rsidRPr="00D32D79" w:rsidRDefault="00D32D79" w:rsidP="00D32D79">
            <w:pPr>
              <w:suppressAutoHyphens/>
              <w:rPr>
                <w:sz w:val="22"/>
                <w:szCs w:val="22"/>
              </w:rPr>
            </w:pPr>
            <w:r w:rsidRPr="00D32D79">
              <w:rPr>
                <w:sz w:val="22"/>
                <w:szCs w:val="22"/>
              </w:rPr>
              <w:t>Заведующий отделом архитектуры и градостроительства комитета по управлению муниципальным имуществом и градостроительству</w:t>
            </w:r>
          </w:p>
        </w:tc>
        <w:tc>
          <w:tcPr>
            <w:tcW w:w="283" w:type="dxa"/>
            <w:vAlign w:val="bottom"/>
          </w:tcPr>
          <w:p w14:paraId="301D7ADE" w14:textId="77777777" w:rsidR="00D32D79" w:rsidRPr="00D32D79" w:rsidRDefault="00D32D79" w:rsidP="00D32D79">
            <w:pPr>
              <w:suppressAutoHyphens/>
              <w:rPr>
                <w:sz w:val="22"/>
                <w:szCs w:val="22"/>
              </w:rPr>
            </w:pPr>
          </w:p>
        </w:tc>
        <w:tc>
          <w:tcPr>
            <w:tcW w:w="2126" w:type="dxa"/>
            <w:vAlign w:val="bottom"/>
          </w:tcPr>
          <w:p w14:paraId="75FF5AD5" w14:textId="77777777" w:rsidR="00D32D79" w:rsidRPr="00D32D79" w:rsidRDefault="00D32D79" w:rsidP="00D32D79">
            <w:pPr>
              <w:suppressAutoHyphens/>
              <w:rPr>
                <w:sz w:val="22"/>
                <w:szCs w:val="22"/>
              </w:rPr>
            </w:pPr>
            <w:r w:rsidRPr="00D32D79">
              <w:rPr>
                <w:sz w:val="22"/>
                <w:szCs w:val="22"/>
              </w:rPr>
              <w:t>Кузьмина И.В.</w:t>
            </w:r>
          </w:p>
        </w:tc>
      </w:tr>
      <w:tr w:rsidR="00D32D79" w:rsidRPr="00D32D79" w14:paraId="2B43ACF8" w14:textId="77777777" w:rsidTr="00D32D79">
        <w:trPr>
          <w:trHeight w:val="70"/>
        </w:trPr>
        <w:tc>
          <w:tcPr>
            <w:tcW w:w="6771" w:type="dxa"/>
            <w:vAlign w:val="bottom"/>
            <w:hideMark/>
          </w:tcPr>
          <w:p w14:paraId="72359DB0" w14:textId="77777777" w:rsidR="00D32D79" w:rsidRPr="00D32D79" w:rsidRDefault="00D32D79" w:rsidP="00D32D79">
            <w:pPr>
              <w:suppressAutoHyphens/>
              <w:rPr>
                <w:sz w:val="22"/>
                <w:szCs w:val="22"/>
              </w:rPr>
            </w:pPr>
            <w:r w:rsidRPr="00D32D79">
              <w:rPr>
                <w:sz w:val="22"/>
                <w:szCs w:val="22"/>
              </w:rPr>
              <w:t>Заведующий общим отделом</w:t>
            </w:r>
          </w:p>
        </w:tc>
        <w:tc>
          <w:tcPr>
            <w:tcW w:w="283" w:type="dxa"/>
            <w:vAlign w:val="bottom"/>
          </w:tcPr>
          <w:p w14:paraId="0DEF6B51" w14:textId="77777777" w:rsidR="00D32D79" w:rsidRPr="00D32D79" w:rsidRDefault="00D32D79" w:rsidP="00D32D79">
            <w:pPr>
              <w:suppressAutoHyphens/>
              <w:rPr>
                <w:sz w:val="22"/>
                <w:szCs w:val="22"/>
              </w:rPr>
            </w:pPr>
          </w:p>
        </w:tc>
        <w:tc>
          <w:tcPr>
            <w:tcW w:w="2126" w:type="dxa"/>
            <w:vAlign w:val="bottom"/>
            <w:hideMark/>
          </w:tcPr>
          <w:p w14:paraId="34F4B800" w14:textId="77777777" w:rsidR="00D32D79" w:rsidRPr="00D32D79" w:rsidRDefault="00D32D79" w:rsidP="00D32D79">
            <w:pPr>
              <w:suppressAutoHyphens/>
              <w:rPr>
                <w:sz w:val="22"/>
                <w:szCs w:val="22"/>
              </w:rPr>
            </w:pPr>
            <w:r w:rsidRPr="00D32D79">
              <w:rPr>
                <w:sz w:val="22"/>
                <w:szCs w:val="22"/>
              </w:rPr>
              <w:t>Савранская И.Г.</w:t>
            </w:r>
          </w:p>
        </w:tc>
      </w:tr>
      <w:tr w:rsidR="00D32D79" w:rsidRPr="00D32D79" w14:paraId="4EAF513D" w14:textId="77777777" w:rsidTr="00D32D79">
        <w:trPr>
          <w:trHeight w:val="70"/>
        </w:trPr>
        <w:tc>
          <w:tcPr>
            <w:tcW w:w="6771" w:type="dxa"/>
            <w:vAlign w:val="bottom"/>
            <w:hideMark/>
          </w:tcPr>
          <w:p w14:paraId="5E4F7F2F" w14:textId="77777777" w:rsidR="00D32D79" w:rsidRPr="00D32D79" w:rsidRDefault="00D32D79" w:rsidP="00D32D79">
            <w:pPr>
              <w:suppressAutoHyphens/>
              <w:rPr>
                <w:sz w:val="22"/>
                <w:szCs w:val="22"/>
              </w:rPr>
            </w:pPr>
            <w:r w:rsidRPr="00D32D79">
              <w:rPr>
                <w:iCs/>
                <w:sz w:val="22"/>
                <w:szCs w:val="22"/>
              </w:rPr>
              <w:t>Заведующий юридическим отделом</w:t>
            </w:r>
          </w:p>
        </w:tc>
        <w:tc>
          <w:tcPr>
            <w:tcW w:w="283" w:type="dxa"/>
            <w:vAlign w:val="bottom"/>
          </w:tcPr>
          <w:p w14:paraId="2ACF06CA" w14:textId="77777777" w:rsidR="00D32D79" w:rsidRPr="00D32D79" w:rsidRDefault="00D32D79" w:rsidP="00D32D79">
            <w:pPr>
              <w:suppressAutoHyphens/>
              <w:rPr>
                <w:sz w:val="22"/>
                <w:szCs w:val="22"/>
              </w:rPr>
            </w:pPr>
          </w:p>
        </w:tc>
        <w:tc>
          <w:tcPr>
            <w:tcW w:w="2126" w:type="dxa"/>
            <w:vAlign w:val="bottom"/>
            <w:hideMark/>
          </w:tcPr>
          <w:p w14:paraId="63444F9E" w14:textId="77777777" w:rsidR="00D32D79" w:rsidRPr="00D32D79" w:rsidRDefault="00D32D79" w:rsidP="00D32D79">
            <w:pPr>
              <w:suppressAutoHyphens/>
              <w:rPr>
                <w:sz w:val="22"/>
                <w:szCs w:val="22"/>
              </w:rPr>
            </w:pPr>
            <w:r w:rsidRPr="00D32D79">
              <w:rPr>
                <w:iCs/>
                <w:sz w:val="22"/>
                <w:szCs w:val="22"/>
              </w:rPr>
              <w:t>Павличенко И.С.</w:t>
            </w:r>
          </w:p>
        </w:tc>
      </w:tr>
    </w:tbl>
    <w:p w14:paraId="36CC8021" w14:textId="77777777" w:rsidR="00D32D79" w:rsidRPr="00D32D79" w:rsidRDefault="00D32D79" w:rsidP="00D32D79">
      <w:pPr>
        <w:ind w:right="22"/>
        <w:jc w:val="left"/>
        <w:rPr>
          <w:sz w:val="22"/>
          <w:szCs w:val="22"/>
        </w:rPr>
      </w:pPr>
    </w:p>
    <w:p w14:paraId="5E5C4C33" w14:textId="77777777" w:rsidR="00D32D79" w:rsidRPr="00D32D79" w:rsidRDefault="00D32D79" w:rsidP="00D32D79">
      <w:pPr>
        <w:ind w:left="153" w:right="22" w:hanging="11"/>
        <w:jc w:val="left"/>
        <w:rPr>
          <w:sz w:val="22"/>
          <w:szCs w:val="22"/>
        </w:rPr>
      </w:pPr>
    </w:p>
    <w:p w14:paraId="15E4350B" w14:textId="77777777" w:rsidR="00D32D79" w:rsidRPr="00D32D79" w:rsidRDefault="00D32D79" w:rsidP="00D32D79">
      <w:pPr>
        <w:ind w:right="22"/>
        <w:jc w:val="left"/>
        <w:rPr>
          <w:sz w:val="22"/>
          <w:szCs w:val="22"/>
        </w:rPr>
      </w:pPr>
      <w:r>
        <w:rPr>
          <w:sz w:val="22"/>
          <w:szCs w:val="22"/>
        </w:rPr>
        <w:t>РАССЫЛКА:</w:t>
      </w:r>
    </w:p>
    <w:tbl>
      <w:tblPr>
        <w:tblW w:w="0" w:type="auto"/>
        <w:tblLayout w:type="fixed"/>
        <w:tblCellMar>
          <w:left w:w="84" w:type="dxa"/>
          <w:right w:w="84" w:type="dxa"/>
        </w:tblCellMar>
        <w:tblLook w:val="04A0" w:firstRow="1" w:lastRow="0" w:firstColumn="1" w:lastColumn="0" w:noHBand="0" w:noVBand="1"/>
      </w:tblPr>
      <w:tblGrid>
        <w:gridCol w:w="8306"/>
        <w:gridCol w:w="850"/>
      </w:tblGrid>
      <w:tr w:rsidR="00D32D79" w:rsidRPr="00D32D79" w14:paraId="31D4B7B2" w14:textId="77777777" w:rsidTr="00D32D79">
        <w:tc>
          <w:tcPr>
            <w:tcW w:w="8306" w:type="dxa"/>
            <w:vAlign w:val="bottom"/>
            <w:hideMark/>
          </w:tcPr>
          <w:p w14:paraId="6ED3ABC7" w14:textId="77777777" w:rsidR="00D32D79" w:rsidRPr="00D32D79" w:rsidRDefault="00D32D79" w:rsidP="00D32D79">
            <w:pPr>
              <w:rPr>
                <w:color w:val="000000"/>
                <w:sz w:val="22"/>
                <w:szCs w:val="22"/>
              </w:rPr>
            </w:pPr>
            <w:r w:rsidRPr="00D32D79">
              <w:rPr>
                <w:color w:val="000000"/>
                <w:sz w:val="22"/>
                <w:szCs w:val="22"/>
              </w:rPr>
              <w:t>Дело</w:t>
            </w:r>
          </w:p>
        </w:tc>
        <w:tc>
          <w:tcPr>
            <w:tcW w:w="850" w:type="dxa"/>
            <w:vAlign w:val="bottom"/>
            <w:hideMark/>
          </w:tcPr>
          <w:p w14:paraId="4971E7C1" w14:textId="77777777" w:rsidR="00D32D79" w:rsidRPr="00D32D79" w:rsidRDefault="00D32D79" w:rsidP="00D32D79">
            <w:pPr>
              <w:jc w:val="left"/>
              <w:rPr>
                <w:color w:val="000000"/>
                <w:sz w:val="22"/>
                <w:szCs w:val="22"/>
              </w:rPr>
            </w:pPr>
            <w:r>
              <w:rPr>
                <w:color w:val="000000"/>
                <w:sz w:val="22"/>
                <w:szCs w:val="22"/>
              </w:rPr>
              <w:t>1</w:t>
            </w:r>
          </w:p>
        </w:tc>
      </w:tr>
      <w:tr w:rsidR="00D32D79" w:rsidRPr="00D32D79" w14:paraId="6B83829D" w14:textId="77777777" w:rsidTr="00D32D79">
        <w:tc>
          <w:tcPr>
            <w:tcW w:w="8306" w:type="dxa"/>
            <w:vAlign w:val="bottom"/>
          </w:tcPr>
          <w:p w14:paraId="489806AC" w14:textId="77777777" w:rsidR="00D32D79" w:rsidRPr="00D32D79" w:rsidRDefault="00D32D79" w:rsidP="00D32D79">
            <w:pPr>
              <w:rPr>
                <w:color w:val="000000"/>
                <w:sz w:val="22"/>
                <w:szCs w:val="22"/>
              </w:rPr>
            </w:pPr>
            <w:r>
              <w:rPr>
                <w:color w:val="000000"/>
                <w:sz w:val="22"/>
                <w:szCs w:val="22"/>
              </w:rPr>
              <w:t>Отдел</w:t>
            </w:r>
            <w:r w:rsidRPr="00D32D79">
              <w:rPr>
                <w:color w:val="000000"/>
                <w:sz w:val="22"/>
                <w:szCs w:val="22"/>
              </w:rPr>
              <w:t xml:space="preserve"> архитектуры и градостроительства комитета по управлению муниципальным имуществом и градостроительству</w:t>
            </w:r>
          </w:p>
        </w:tc>
        <w:tc>
          <w:tcPr>
            <w:tcW w:w="850" w:type="dxa"/>
            <w:vAlign w:val="bottom"/>
          </w:tcPr>
          <w:p w14:paraId="0B44DA9D" w14:textId="77777777" w:rsidR="00D32D79" w:rsidRPr="00D32D79" w:rsidRDefault="00D32D79" w:rsidP="00D32D79">
            <w:pPr>
              <w:jc w:val="left"/>
              <w:rPr>
                <w:color w:val="000000"/>
                <w:sz w:val="22"/>
                <w:szCs w:val="22"/>
              </w:rPr>
            </w:pPr>
            <w:r>
              <w:rPr>
                <w:color w:val="000000"/>
                <w:sz w:val="22"/>
                <w:szCs w:val="22"/>
              </w:rPr>
              <w:t>2</w:t>
            </w:r>
          </w:p>
        </w:tc>
      </w:tr>
      <w:tr w:rsidR="00D32D79" w:rsidRPr="00D32D79" w14:paraId="7D70FDD8" w14:textId="77777777" w:rsidTr="00D32D79">
        <w:tc>
          <w:tcPr>
            <w:tcW w:w="8306" w:type="dxa"/>
            <w:vAlign w:val="bottom"/>
            <w:hideMark/>
          </w:tcPr>
          <w:p w14:paraId="2F36A91D" w14:textId="77777777" w:rsidR="00D32D79" w:rsidRPr="00D32D79" w:rsidRDefault="00D32D79" w:rsidP="00D32D79">
            <w:pPr>
              <w:rPr>
                <w:color w:val="000000"/>
                <w:sz w:val="22"/>
                <w:szCs w:val="22"/>
              </w:rPr>
            </w:pPr>
            <w:r>
              <w:rPr>
                <w:color w:val="000000"/>
                <w:sz w:val="22"/>
                <w:szCs w:val="22"/>
              </w:rPr>
              <w:t>Общий о</w:t>
            </w:r>
            <w:r w:rsidRPr="00D32D79">
              <w:rPr>
                <w:color w:val="000000"/>
                <w:sz w:val="22"/>
                <w:szCs w:val="22"/>
              </w:rPr>
              <w:t>тдел</w:t>
            </w:r>
          </w:p>
        </w:tc>
        <w:tc>
          <w:tcPr>
            <w:tcW w:w="850" w:type="dxa"/>
            <w:vAlign w:val="bottom"/>
            <w:hideMark/>
          </w:tcPr>
          <w:p w14:paraId="5F027C8C" w14:textId="77777777" w:rsidR="00D32D79" w:rsidRPr="00D32D79" w:rsidRDefault="00D32D79" w:rsidP="00D32D79">
            <w:pPr>
              <w:jc w:val="left"/>
              <w:rPr>
                <w:color w:val="000000"/>
                <w:sz w:val="22"/>
                <w:szCs w:val="22"/>
              </w:rPr>
            </w:pPr>
            <w:r>
              <w:rPr>
                <w:color w:val="000000"/>
                <w:sz w:val="22"/>
                <w:szCs w:val="22"/>
              </w:rPr>
              <w:t>1</w:t>
            </w:r>
          </w:p>
        </w:tc>
      </w:tr>
      <w:tr w:rsidR="00DF781B" w:rsidRPr="00D32D79" w14:paraId="136F35EC" w14:textId="77777777" w:rsidTr="00D32D79">
        <w:tc>
          <w:tcPr>
            <w:tcW w:w="8306" w:type="dxa"/>
            <w:vAlign w:val="bottom"/>
          </w:tcPr>
          <w:p w14:paraId="72C73263" w14:textId="77777777" w:rsidR="00DF781B" w:rsidRDefault="00DF781B" w:rsidP="00D32D79">
            <w:pPr>
              <w:rPr>
                <w:color w:val="000000"/>
                <w:sz w:val="22"/>
                <w:szCs w:val="22"/>
              </w:rPr>
            </w:pPr>
            <w:r>
              <w:rPr>
                <w:color w:val="000000"/>
                <w:sz w:val="22"/>
                <w:szCs w:val="22"/>
              </w:rPr>
              <w:t>Информационный отдел</w:t>
            </w:r>
          </w:p>
        </w:tc>
        <w:tc>
          <w:tcPr>
            <w:tcW w:w="850" w:type="dxa"/>
            <w:vAlign w:val="bottom"/>
          </w:tcPr>
          <w:p w14:paraId="5EE507F5" w14:textId="77777777" w:rsidR="00DF781B" w:rsidRDefault="00DF781B" w:rsidP="00D32D79">
            <w:pPr>
              <w:jc w:val="left"/>
              <w:rPr>
                <w:color w:val="000000"/>
                <w:sz w:val="22"/>
                <w:szCs w:val="22"/>
              </w:rPr>
            </w:pPr>
            <w:r>
              <w:rPr>
                <w:color w:val="000000"/>
                <w:sz w:val="22"/>
                <w:szCs w:val="22"/>
              </w:rPr>
              <w:t>1</w:t>
            </w:r>
          </w:p>
        </w:tc>
      </w:tr>
      <w:tr w:rsidR="00D32D79" w:rsidRPr="00D32D79" w14:paraId="13DE8D62" w14:textId="77777777" w:rsidTr="00D32D79">
        <w:tc>
          <w:tcPr>
            <w:tcW w:w="8306" w:type="dxa"/>
            <w:vAlign w:val="bottom"/>
          </w:tcPr>
          <w:p w14:paraId="2C745223" w14:textId="77777777" w:rsidR="00D32D79" w:rsidRDefault="00D32D79" w:rsidP="00D32D79">
            <w:pPr>
              <w:rPr>
                <w:color w:val="000000"/>
                <w:sz w:val="22"/>
                <w:szCs w:val="22"/>
              </w:rPr>
            </w:pPr>
            <w:r>
              <w:rPr>
                <w:color w:val="000000"/>
                <w:sz w:val="22"/>
                <w:szCs w:val="22"/>
              </w:rPr>
              <w:t>МУ «ТЦБС»</w:t>
            </w:r>
          </w:p>
        </w:tc>
        <w:tc>
          <w:tcPr>
            <w:tcW w:w="850" w:type="dxa"/>
            <w:vAlign w:val="bottom"/>
          </w:tcPr>
          <w:p w14:paraId="057FD36C" w14:textId="77777777" w:rsidR="00D32D79" w:rsidRDefault="00D32D79" w:rsidP="00D32D79">
            <w:pPr>
              <w:jc w:val="left"/>
              <w:rPr>
                <w:color w:val="000000"/>
                <w:sz w:val="22"/>
                <w:szCs w:val="22"/>
              </w:rPr>
            </w:pPr>
            <w:r>
              <w:rPr>
                <w:color w:val="000000"/>
                <w:sz w:val="22"/>
                <w:szCs w:val="22"/>
              </w:rPr>
              <w:t>3</w:t>
            </w:r>
          </w:p>
        </w:tc>
      </w:tr>
      <w:tr w:rsidR="00D32D79" w:rsidRPr="00D32D79" w14:paraId="3FB97617" w14:textId="77777777" w:rsidTr="00D32D79">
        <w:tc>
          <w:tcPr>
            <w:tcW w:w="8306" w:type="dxa"/>
            <w:vAlign w:val="bottom"/>
          </w:tcPr>
          <w:p w14:paraId="5BE2B673" w14:textId="77777777" w:rsidR="00D32D79" w:rsidRDefault="00D32D79" w:rsidP="00D32D79">
            <w:pPr>
              <w:rPr>
                <w:color w:val="000000"/>
                <w:sz w:val="22"/>
                <w:szCs w:val="22"/>
              </w:rPr>
            </w:pPr>
            <w:r>
              <w:rPr>
                <w:color w:val="000000"/>
                <w:sz w:val="22"/>
                <w:szCs w:val="22"/>
              </w:rPr>
              <w:t>АНО «Газета «Трудовая слава»</w:t>
            </w:r>
          </w:p>
        </w:tc>
        <w:tc>
          <w:tcPr>
            <w:tcW w:w="850" w:type="dxa"/>
            <w:vAlign w:val="bottom"/>
          </w:tcPr>
          <w:p w14:paraId="237E4F6B" w14:textId="77777777" w:rsidR="00D32D79" w:rsidRDefault="00D32D79" w:rsidP="00D32D79">
            <w:pPr>
              <w:jc w:val="left"/>
              <w:rPr>
                <w:color w:val="000000"/>
                <w:sz w:val="22"/>
                <w:szCs w:val="22"/>
              </w:rPr>
            </w:pPr>
            <w:r>
              <w:rPr>
                <w:color w:val="000000"/>
                <w:sz w:val="22"/>
                <w:szCs w:val="22"/>
              </w:rPr>
              <w:t>1</w:t>
            </w:r>
          </w:p>
        </w:tc>
      </w:tr>
      <w:tr w:rsidR="00D32D79" w:rsidRPr="00D32D79" w14:paraId="0EF92297" w14:textId="77777777" w:rsidTr="00D32D79">
        <w:tc>
          <w:tcPr>
            <w:tcW w:w="8306" w:type="dxa"/>
            <w:vAlign w:val="bottom"/>
            <w:hideMark/>
          </w:tcPr>
          <w:p w14:paraId="48F42F5D" w14:textId="77777777" w:rsidR="00D32D79" w:rsidRPr="00D32D79" w:rsidRDefault="00D32D79" w:rsidP="00D32D79">
            <w:pPr>
              <w:autoSpaceDE w:val="0"/>
              <w:autoSpaceDN w:val="0"/>
              <w:adjustRightInd w:val="0"/>
              <w:rPr>
                <w:bCs/>
                <w:color w:val="000000"/>
                <w:sz w:val="22"/>
                <w:szCs w:val="22"/>
              </w:rPr>
            </w:pPr>
            <w:r w:rsidRPr="00D32D79">
              <w:rPr>
                <w:bCs/>
                <w:color w:val="000000"/>
                <w:sz w:val="22"/>
                <w:szCs w:val="22"/>
              </w:rPr>
              <w:t xml:space="preserve">ВСЕГО: </w:t>
            </w:r>
          </w:p>
        </w:tc>
        <w:tc>
          <w:tcPr>
            <w:tcW w:w="850" w:type="dxa"/>
            <w:vAlign w:val="bottom"/>
            <w:hideMark/>
          </w:tcPr>
          <w:p w14:paraId="5AC9E8E9" w14:textId="77777777" w:rsidR="00D32D79" w:rsidRPr="00D32D79" w:rsidRDefault="00DF781B" w:rsidP="00D32D79">
            <w:pPr>
              <w:autoSpaceDE w:val="0"/>
              <w:autoSpaceDN w:val="0"/>
              <w:adjustRightInd w:val="0"/>
              <w:jc w:val="left"/>
              <w:rPr>
                <w:bCs/>
                <w:color w:val="000000"/>
                <w:sz w:val="22"/>
                <w:szCs w:val="22"/>
              </w:rPr>
            </w:pPr>
            <w:r>
              <w:rPr>
                <w:bCs/>
                <w:color w:val="000000"/>
                <w:sz w:val="22"/>
                <w:szCs w:val="22"/>
              </w:rPr>
              <w:t>9</w:t>
            </w:r>
          </w:p>
        </w:tc>
      </w:tr>
    </w:tbl>
    <w:p w14:paraId="06B0BC92" w14:textId="77777777" w:rsidR="00D32D79" w:rsidRPr="00D32D79" w:rsidRDefault="00D32D79" w:rsidP="00D32D79">
      <w:pPr>
        <w:ind w:right="140"/>
        <w:rPr>
          <w:sz w:val="22"/>
          <w:szCs w:val="22"/>
        </w:rPr>
      </w:pPr>
    </w:p>
    <w:p w14:paraId="453EEBFB" w14:textId="77777777" w:rsidR="00D32D79" w:rsidRPr="00D32D79" w:rsidRDefault="00D32D79" w:rsidP="00D32D79">
      <w:pPr>
        <w:spacing w:before="240" w:line="276" w:lineRule="auto"/>
        <w:ind w:left="454" w:hanging="454"/>
        <w:jc w:val="left"/>
        <w:rPr>
          <w:rFonts w:eastAsia="Calibri"/>
          <w:sz w:val="24"/>
          <w:szCs w:val="28"/>
          <w:lang w:eastAsia="en-US"/>
        </w:rPr>
      </w:pPr>
    </w:p>
    <w:p w14:paraId="19EFC5D7" w14:textId="77777777" w:rsidR="00D32D79" w:rsidRDefault="00D32D79" w:rsidP="00D32D79">
      <w:pPr>
        <w:rPr>
          <w:rFonts w:eastAsia="Calibri"/>
          <w:b/>
          <w:szCs w:val="22"/>
          <w:lang w:eastAsia="en-US"/>
        </w:rPr>
      </w:pPr>
    </w:p>
    <w:p w14:paraId="1E8591CA" w14:textId="77777777" w:rsidR="00D32D79" w:rsidRDefault="00D32D79" w:rsidP="00D32D79">
      <w:pPr>
        <w:rPr>
          <w:rFonts w:eastAsia="Calibri"/>
          <w:b/>
          <w:szCs w:val="22"/>
          <w:lang w:eastAsia="en-US"/>
        </w:rPr>
      </w:pPr>
    </w:p>
    <w:p w14:paraId="0536AD35" w14:textId="77777777" w:rsidR="00D32D79" w:rsidRDefault="00D32D79" w:rsidP="00D32D79">
      <w:pPr>
        <w:rPr>
          <w:rFonts w:eastAsia="Calibri"/>
          <w:b/>
          <w:szCs w:val="22"/>
          <w:lang w:eastAsia="en-US"/>
        </w:rPr>
      </w:pPr>
    </w:p>
    <w:p w14:paraId="1D9F6DEC" w14:textId="77777777" w:rsidR="00D32D79" w:rsidRDefault="00D32D79" w:rsidP="00D32D79">
      <w:pPr>
        <w:rPr>
          <w:rFonts w:eastAsia="Calibri"/>
          <w:b/>
          <w:szCs w:val="22"/>
          <w:lang w:eastAsia="en-US"/>
        </w:rPr>
      </w:pPr>
    </w:p>
    <w:p w14:paraId="0848BBE6" w14:textId="77777777" w:rsidR="00D32D79" w:rsidRDefault="00D32D79" w:rsidP="00D32D79">
      <w:pPr>
        <w:rPr>
          <w:rFonts w:eastAsia="Calibri"/>
          <w:b/>
          <w:szCs w:val="22"/>
          <w:lang w:eastAsia="en-US"/>
        </w:rPr>
      </w:pPr>
    </w:p>
    <w:p w14:paraId="695D0CC4" w14:textId="77777777" w:rsidR="00D32D79" w:rsidRDefault="00D32D79" w:rsidP="00D32D79">
      <w:pPr>
        <w:rPr>
          <w:rFonts w:eastAsia="Calibri"/>
          <w:b/>
          <w:szCs w:val="22"/>
          <w:lang w:eastAsia="en-US"/>
        </w:rPr>
      </w:pPr>
    </w:p>
    <w:p w14:paraId="31BFAD78" w14:textId="77777777" w:rsidR="00D32D79" w:rsidRDefault="00D32D79" w:rsidP="00D32D79">
      <w:pPr>
        <w:rPr>
          <w:rFonts w:eastAsia="Calibri"/>
          <w:b/>
          <w:szCs w:val="22"/>
          <w:lang w:eastAsia="en-US"/>
        </w:rPr>
      </w:pPr>
    </w:p>
    <w:p w14:paraId="216EAE83" w14:textId="77777777" w:rsidR="00D32D79" w:rsidRDefault="00D32D79" w:rsidP="00D32D79">
      <w:pPr>
        <w:rPr>
          <w:rFonts w:eastAsia="Calibri"/>
          <w:b/>
          <w:szCs w:val="22"/>
          <w:lang w:eastAsia="en-US"/>
        </w:rPr>
      </w:pPr>
    </w:p>
    <w:p w14:paraId="2E2989DE" w14:textId="77777777" w:rsidR="00D32D79" w:rsidRDefault="00D32D79" w:rsidP="00D32D79">
      <w:pPr>
        <w:rPr>
          <w:rFonts w:eastAsia="Calibri"/>
          <w:b/>
          <w:szCs w:val="22"/>
          <w:lang w:eastAsia="en-US"/>
        </w:rPr>
      </w:pPr>
    </w:p>
    <w:p w14:paraId="0A9ADEEC" w14:textId="77777777" w:rsidR="00D32D79" w:rsidRDefault="00D32D79" w:rsidP="00D32D79">
      <w:pPr>
        <w:rPr>
          <w:rFonts w:eastAsia="Calibri"/>
          <w:b/>
          <w:szCs w:val="22"/>
          <w:lang w:eastAsia="en-US"/>
        </w:rPr>
      </w:pPr>
    </w:p>
    <w:p w14:paraId="7266ABF8" w14:textId="77777777" w:rsidR="00D32D79" w:rsidRDefault="00D32D79" w:rsidP="00D32D79">
      <w:pPr>
        <w:rPr>
          <w:rFonts w:eastAsia="Calibri"/>
          <w:b/>
          <w:szCs w:val="22"/>
          <w:lang w:eastAsia="en-US"/>
        </w:rPr>
      </w:pPr>
    </w:p>
    <w:p w14:paraId="67E037B0" w14:textId="77777777" w:rsidR="00D32D79" w:rsidRDefault="00D32D79" w:rsidP="00D32D79">
      <w:pPr>
        <w:rPr>
          <w:rFonts w:eastAsia="Calibri"/>
          <w:b/>
          <w:szCs w:val="22"/>
          <w:lang w:eastAsia="en-US"/>
        </w:rPr>
      </w:pPr>
    </w:p>
    <w:p w14:paraId="1FC538AD" w14:textId="77777777" w:rsidR="00D32D79" w:rsidRDefault="00D32D79" w:rsidP="00D32D79">
      <w:pPr>
        <w:spacing w:after="240"/>
        <w:rPr>
          <w:rFonts w:eastAsia="Calibri"/>
          <w:b/>
          <w:szCs w:val="22"/>
          <w:lang w:eastAsia="en-US"/>
        </w:rPr>
      </w:pPr>
    </w:p>
    <w:p w14:paraId="6C1C013D" w14:textId="77777777" w:rsidR="00D32D79" w:rsidRDefault="00D32D79" w:rsidP="00D32D79">
      <w:pPr>
        <w:spacing w:after="240"/>
        <w:rPr>
          <w:rFonts w:eastAsia="Calibri"/>
          <w:b/>
          <w:szCs w:val="22"/>
          <w:lang w:eastAsia="en-US"/>
        </w:rPr>
      </w:pPr>
    </w:p>
    <w:p w14:paraId="09686A70" w14:textId="77777777" w:rsidR="00D32D79" w:rsidRDefault="00D32D79" w:rsidP="00D32D79">
      <w:pPr>
        <w:spacing w:after="240"/>
        <w:rPr>
          <w:rFonts w:eastAsia="Calibri"/>
          <w:b/>
          <w:szCs w:val="22"/>
          <w:lang w:eastAsia="en-US"/>
        </w:rPr>
      </w:pPr>
    </w:p>
    <w:p w14:paraId="05C8061C" w14:textId="77777777" w:rsidR="00D32D79" w:rsidRDefault="00D32D79" w:rsidP="00D32D79">
      <w:pPr>
        <w:spacing w:after="240"/>
        <w:rPr>
          <w:rFonts w:eastAsia="Calibri"/>
          <w:b/>
          <w:szCs w:val="22"/>
          <w:lang w:eastAsia="en-US"/>
        </w:rPr>
      </w:pPr>
    </w:p>
    <w:p w14:paraId="659F1538" w14:textId="77777777" w:rsidR="00D32D79" w:rsidRDefault="00D32D79" w:rsidP="00D32D79">
      <w:pPr>
        <w:spacing w:after="240"/>
        <w:rPr>
          <w:rFonts w:eastAsia="Calibri"/>
          <w:b/>
          <w:szCs w:val="22"/>
          <w:lang w:eastAsia="en-US"/>
        </w:rPr>
      </w:pPr>
    </w:p>
    <w:p w14:paraId="22FDF643" w14:textId="77777777" w:rsidR="00D32D79" w:rsidRDefault="00D32D79" w:rsidP="00D32D79">
      <w:pPr>
        <w:spacing w:after="240"/>
        <w:rPr>
          <w:rFonts w:eastAsia="Calibri"/>
          <w:b/>
          <w:szCs w:val="22"/>
          <w:lang w:eastAsia="en-US"/>
        </w:rPr>
      </w:pPr>
    </w:p>
    <w:p w14:paraId="03DD37EB" w14:textId="77777777" w:rsidR="00D32D79" w:rsidRDefault="00D32D79" w:rsidP="00D32D79">
      <w:pPr>
        <w:spacing w:after="240"/>
        <w:rPr>
          <w:rFonts w:eastAsia="Calibri"/>
          <w:b/>
          <w:szCs w:val="22"/>
          <w:lang w:eastAsia="en-US"/>
        </w:rPr>
      </w:pPr>
    </w:p>
    <w:p w14:paraId="58B6E219" w14:textId="77777777" w:rsidR="00D32D79" w:rsidRDefault="00D32D79" w:rsidP="00D32D79">
      <w:pPr>
        <w:spacing w:after="240"/>
        <w:rPr>
          <w:rFonts w:eastAsia="Calibri"/>
          <w:b/>
          <w:szCs w:val="22"/>
          <w:lang w:eastAsia="en-US"/>
        </w:rPr>
      </w:pPr>
    </w:p>
    <w:p w14:paraId="7B0CCDF8" w14:textId="77777777" w:rsidR="00D32D79" w:rsidRDefault="00D32D79" w:rsidP="00D32D79">
      <w:pPr>
        <w:rPr>
          <w:rFonts w:eastAsia="Calibri"/>
          <w:sz w:val="24"/>
          <w:szCs w:val="22"/>
          <w:lang w:eastAsia="en-US"/>
        </w:rPr>
      </w:pPr>
    </w:p>
    <w:p w14:paraId="35468AB8" w14:textId="77777777" w:rsidR="00D32D79" w:rsidRPr="00D32D79" w:rsidRDefault="00D32D79" w:rsidP="00D32D79">
      <w:pPr>
        <w:rPr>
          <w:rFonts w:eastAsia="Calibri"/>
          <w:sz w:val="24"/>
          <w:szCs w:val="22"/>
          <w:lang w:eastAsia="en-US"/>
        </w:rPr>
      </w:pPr>
      <w:r w:rsidRPr="00D32D79">
        <w:rPr>
          <w:rFonts w:eastAsia="Calibri"/>
          <w:sz w:val="24"/>
          <w:szCs w:val="22"/>
          <w:lang w:eastAsia="en-US"/>
        </w:rPr>
        <w:t>Брянцев Юрий Сергеевич,</w:t>
      </w:r>
    </w:p>
    <w:p w14:paraId="6E4496C6" w14:textId="77777777" w:rsidR="00D32D79" w:rsidRPr="00D32D79" w:rsidRDefault="00D32D79" w:rsidP="00D32D79">
      <w:pPr>
        <w:rPr>
          <w:rFonts w:eastAsia="Calibri"/>
          <w:sz w:val="24"/>
          <w:szCs w:val="22"/>
          <w:lang w:eastAsia="en-US"/>
        </w:rPr>
        <w:sectPr w:rsidR="00D32D79" w:rsidRPr="00D32D79" w:rsidSect="00D32D79">
          <w:headerReference w:type="default" r:id="rId7"/>
          <w:pgSz w:w="11906" w:h="16838"/>
          <w:pgMar w:top="851" w:right="1134" w:bottom="992" w:left="1701" w:header="709" w:footer="709" w:gutter="0"/>
          <w:pgNumType w:start="1"/>
          <w:cols w:space="708"/>
          <w:titlePg/>
          <w:docGrid w:linePitch="360"/>
        </w:sectPr>
      </w:pPr>
      <w:r w:rsidRPr="00D32D79">
        <w:rPr>
          <w:rFonts w:eastAsia="Calibri"/>
          <w:sz w:val="24"/>
          <w:szCs w:val="22"/>
          <w:lang w:eastAsia="en-US"/>
        </w:rPr>
        <w:t>8 (81367) 75-593</w:t>
      </w:r>
    </w:p>
    <w:p w14:paraId="58591347" w14:textId="77777777" w:rsidR="00D32D79" w:rsidRDefault="00D32D79" w:rsidP="00D32D79">
      <w:pPr>
        <w:ind w:left="5760"/>
        <w:rPr>
          <w:rFonts w:eastAsia="Calibri"/>
          <w:sz w:val="24"/>
          <w:szCs w:val="22"/>
          <w:lang w:eastAsia="en-US"/>
        </w:rPr>
      </w:pPr>
      <w:r w:rsidRPr="00D32D79">
        <w:rPr>
          <w:rFonts w:eastAsia="Calibri"/>
          <w:sz w:val="24"/>
          <w:szCs w:val="22"/>
          <w:lang w:eastAsia="en-US"/>
        </w:rPr>
        <w:lastRenderedPageBreak/>
        <w:t>УТВЕРЖДЁН</w:t>
      </w:r>
    </w:p>
    <w:p w14:paraId="6C45739E" w14:textId="77777777" w:rsidR="00D32D79" w:rsidRPr="00D32D79" w:rsidRDefault="00D32D79" w:rsidP="00D32D79">
      <w:pPr>
        <w:ind w:left="5760"/>
        <w:rPr>
          <w:rFonts w:eastAsia="Calibri"/>
          <w:sz w:val="24"/>
          <w:szCs w:val="22"/>
          <w:lang w:eastAsia="en-US"/>
        </w:rPr>
      </w:pPr>
      <w:r w:rsidRPr="00D32D79">
        <w:rPr>
          <w:rFonts w:eastAsia="Calibri"/>
          <w:sz w:val="24"/>
          <w:szCs w:val="22"/>
          <w:lang w:eastAsia="en-US"/>
        </w:rPr>
        <w:t>постановлением администрации</w:t>
      </w:r>
    </w:p>
    <w:p w14:paraId="3F7152A9" w14:textId="77777777" w:rsidR="00D32D79" w:rsidRPr="00D32D79" w:rsidRDefault="00D32D79" w:rsidP="00D32D79">
      <w:pPr>
        <w:ind w:left="5760"/>
        <w:rPr>
          <w:rFonts w:eastAsia="Calibri"/>
          <w:sz w:val="24"/>
          <w:szCs w:val="22"/>
          <w:lang w:eastAsia="en-US"/>
        </w:rPr>
      </w:pPr>
      <w:r w:rsidRPr="00D32D79">
        <w:rPr>
          <w:rFonts w:eastAsia="Calibri"/>
          <w:sz w:val="24"/>
          <w:szCs w:val="22"/>
          <w:lang w:eastAsia="en-US"/>
        </w:rPr>
        <w:t>Тихвинского района</w:t>
      </w:r>
    </w:p>
    <w:p w14:paraId="797CE459" w14:textId="22DFC54C" w:rsidR="00D32D79" w:rsidRPr="00D32D79" w:rsidRDefault="007B03DA" w:rsidP="00D32D79">
      <w:pPr>
        <w:ind w:left="5760"/>
        <w:rPr>
          <w:rFonts w:eastAsia="Calibri"/>
          <w:sz w:val="24"/>
          <w:szCs w:val="22"/>
          <w:lang w:eastAsia="en-US"/>
        </w:rPr>
      </w:pPr>
      <w:r>
        <w:rPr>
          <w:rFonts w:eastAsia="Calibri"/>
          <w:sz w:val="24"/>
          <w:szCs w:val="22"/>
          <w:lang w:eastAsia="en-US"/>
        </w:rPr>
        <w:t>от 11 февраля 2025 г. №01-306-а</w:t>
      </w:r>
    </w:p>
    <w:p w14:paraId="47512B0F" w14:textId="77777777" w:rsidR="00D32D79" w:rsidRPr="00D32D79" w:rsidRDefault="00D32D79" w:rsidP="00D32D79">
      <w:pPr>
        <w:ind w:left="5760"/>
        <w:rPr>
          <w:rFonts w:eastAsia="Calibri"/>
          <w:sz w:val="24"/>
          <w:szCs w:val="22"/>
          <w:u w:val="single"/>
          <w:lang w:eastAsia="en-US"/>
        </w:rPr>
      </w:pPr>
      <w:r w:rsidRPr="00D32D79">
        <w:rPr>
          <w:rFonts w:eastAsia="Calibri"/>
          <w:sz w:val="24"/>
          <w:szCs w:val="22"/>
          <w:lang w:eastAsia="en-US"/>
        </w:rPr>
        <w:t>(приложение)</w:t>
      </w:r>
    </w:p>
    <w:p w14:paraId="0FEDBAB0" w14:textId="77777777" w:rsidR="00D32D79" w:rsidRPr="00D32D79" w:rsidRDefault="00D32D79" w:rsidP="00D32D79">
      <w:pPr>
        <w:jc w:val="center"/>
        <w:rPr>
          <w:rFonts w:eastAsia="Calibri"/>
          <w:szCs w:val="22"/>
          <w:lang w:eastAsia="en-US"/>
        </w:rPr>
      </w:pPr>
    </w:p>
    <w:p w14:paraId="2E1FBC6B" w14:textId="77777777" w:rsidR="00D32D79" w:rsidRPr="00D32D79" w:rsidRDefault="00D32D79" w:rsidP="00D32D79">
      <w:pPr>
        <w:jc w:val="center"/>
        <w:rPr>
          <w:rFonts w:eastAsia="Calibri"/>
          <w:szCs w:val="22"/>
          <w:lang w:eastAsia="en-US"/>
        </w:rPr>
      </w:pPr>
    </w:p>
    <w:p w14:paraId="128C1D7B" w14:textId="77777777" w:rsidR="00D32D79" w:rsidRPr="00D32D79" w:rsidRDefault="00D32D79" w:rsidP="00D32D79">
      <w:pPr>
        <w:spacing w:after="120"/>
        <w:jc w:val="center"/>
        <w:rPr>
          <w:rFonts w:eastAsia="Calibri"/>
          <w:b/>
          <w:sz w:val="24"/>
          <w:szCs w:val="24"/>
          <w:lang w:eastAsia="en-US"/>
        </w:rPr>
      </w:pPr>
      <w:r w:rsidRPr="00D32D79">
        <w:rPr>
          <w:rFonts w:eastAsia="Calibri"/>
          <w:b/>
          <w:sz w:val="24"/>
          <w:szCs w:val="24"/>
          <w:lang w:eastAsia="en-US"/>
        </w:rPr>
        <w:t>Порядок</w:t>
      </w:r>
      <w:r w:rsidRPr="00D32D79">
        <w:rPr>
          <w:rFonts w:eastAsia="Calibri"/>
          <w:b/>
          <w:sz w:val="24"/>
          <w:szCs w:val="24"/>
          <w:lang w:eastAsia="en-US"/>
        </w:rPr>
        <w:br/>
        <w:t>установления причин нарушения законодательства</w:t>
      </w:r>
      <w:r w:rsidRPr="00D32D79">
        <w:rPr>
          <w:rFonts w:eastAsia="Calibri"/>
          <w:b/>
          <w:sz w:val="24"/>
          <w:szCs w:val="24"/>
          <w:lang w:eastAsia="en-US"/>
        </w:rPr>
        <w:br/>
        <w:t>о градостроительной деятельности на территории муниципального образования Тихвинский муниципальный район Ленинградской области</w:t>
      </w:r>
    </w:p>
    <w:p w14:paraId="2453AB89" w14:textId="77777777" w:rsidR="00D32D79" w:rsidRPr="00D32D79" w:rsidRDefault="00D32D79" w:rsidP="00D32D79">
      <w:pPr>
        <w:spacing w:after="120"/>
        <w:jc w:val="center"/>
        <w:rPr>
          <w:b/>
          <w:sz w:val="24"/>
          <w:szCs w:val="24"/>
          <w:lang w:eastAsia="en-US"/>
        </w:rPr>
      </w:pPr>
      <w:r w:rsidRPr="00D32D79">
        <w:rPr>
          <w:b/>
          <w:sz w:val="24"/>
          <w:szCs w:val="24"/>
          <w:lang w:eastAsia="en-US"/>
        </w:rPr>
        <w:fldChar w:fldCharType="begin"/>
      </w:r>
      <w:r w:rsidRPr="00D32D79">
        <w:rPr>
          <w:b/>
          <w:sz w:val="24"/>
          <w:szCs w:val="24"/>
          <w:lang w:eastAsia="en-US"/>
        </w:rPr>
        <w:instrText xml:space="preserve"> LISTNUM LegalDefault \l 1 </w:instrText>
      </w:r>
      <w:r w:rsidRPr="00D32D79">
        <w:rPr>
          <w:b/>
          <w:sz w:val="24"/>
          <w:szCs w:val="24"/>
          <w:lang w:eastAsia="en-US"/>
        </w:rPr>
        <w:fldChar w:fldCharType="end"/>
      </w:r>
      <w:r w:rsidRPr="00D32D79">
        <w:rPr>
          <w:b/>
          <w:sz w:val="24"/>
          <w:szCs w:val="24"/>
          <w:lang w:eastAsia="en-US"/>
        </w:rPr>
        <w:t> Общие положения</w:t>
      </w:r>
    </w:p>
    <w:p w14:paraId="38E874EC" w14:textId="77777777" w:rsidR="00D32D79" w:rsidRPr="00D32D79" w:rsidRDefault="00D32D79" w:rsidP="0019451C">
      <w:pPr>
        <w:widowControl w:val="0"/>
        <w:suppressAutoHyphens/>
        <w:autoSpaceDE w:val="0"/>
        <w:autoSpaceDN w:val="0"/>
        <w:ind w:firstLine="720"/>
        <w:rPr>
          <w:sz w:val="24"/>
          <w:szCs w:val="24"/>
        </w:rPr>
      </w:pPr>
      <w:r w:rsidRPr="00D32D79">
        <w:rPr>
          <w:sz w:val="24"/>
          <w:szCs w:val="24"/>
        </w:rPr>
        <w:fldChar w:fldCharType="begin"/>
      </w:r>
      <w:r w:rsidRPr="00D32D79">
        <w:rPr>
          <w:sz w:val="24"/>
          <w:szCs w:val="24"/>
        </w:rPr>
        <w:instrText xml:space="preserve"> LISTNUM LegalDefault \l 2 </w:instrText>
      </w:r>
      <w:r w:rsidRPr="00D32D79">
        <w:rPr>
          <w:sz w:val="24"/>
          <w:szCs w:val="24"/>
        </w:rPr>
        <w:fldChar w:fldCharType="end"/>
      </w:r>
      <w:r w:rsidRPr="00D32D79">
        <w:rPr>
          <w:sz w:val="24"/>
          <w:szCs w:val="24"/>
        </w:rPr>
        <w:t> Настоящий Порядок разработан в соответствии с частью 4 статьи 62 Градостроительного кодекса Российской Федерации и определяет процедуру установления причин нарушения законодательства о градостроительной деятельности на территории муниципального образования Тихвинский муниципальный район Ленинградской области.</w:t>
      </w:r>
    </w:p>
    <w:p w14:paraId="48DA4685" w14:textId="77777777" w:rsidR="00D32D79" w:rsidRPr="00D32D79" w:rsidRDefault="00D32D79" w:rsidP="0019451C">
      <w:pPr>
        <w:widowControl w:val="0"/>
        <w:suppressAutoHyphens/>
        <w:autoSpaceDE w:val="0"/>
        <w:autoSpaceDN w:val="0"/>
        <w:ind w:firstLine="720"/>
        <w:rPr>
          <w:sz w:val="24"/>
          <w:szCs w:val="24"/>
        </w:rPr>
      </w:pPr>
      <w:r w:rsidRPr="00D32D79">
        <w:rPr>
          <w:sz w:val="24"/>
          <w:szCs w:val="24"/>
        </w:rPr>
        <w:fldChar w:fldCharType="begin"/>
      </w:r>
      <w:r w:rsidRPr="00D32D79">
        <w:rPr>
          <w:sz w:val="24"/>
          <w:szCs w:val="24"/>
        </w:rPr>
        <w:instrText xml:space="preserve"> LISTNUM LegalDefault \l 2 </w:instrText>
      </w:r>
      <w:r w:rsidRPr="00D32D79">
        <w:rPr>
          <w:sz w:val="24"/>
          <w:szCs w:val="24"/>
        </w:rPr>
        <w:fldChar w:fldCharType="end"/>
      </w:r>
      <w:r w:rsidRPr="00D32D79">
        <w:rPr>
          <w:sz w:val="24"/>
          <w:szCs w:val="24"/>
        </w:rPr>
        <w:t xml:space="preserve"> Порядок применяется в случаях, когда вред жизни, здоровью или имуществу физических или юридических лиц </w:t>
      </w:r>
      <w:r w:rsidR="0019451C" w:rsidRPr="00D32D79">
        <w:rPr>
          <w:sz w:val="24"/>
          <w:szCs w:val="24"/>
        </w:rPr>
        <w:t>причинён</w:t>
      </w:r>
      <w:r w:rsidRPr="00D32D79">
        <w:rPr>
          <w:sz w:val="24"/>
          <w:szCs w:val="24"/>
        </w:rPr>
        <w:t xml:space="preserve"> в результате нарушения законодательства о градостроительной деятельности, если вред не связан с объектами, указанными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(далее — нарушения законодательства).</w:t>
      </w:r>
    </w:p>
    <w:p w14:paraId="78D02C69" w14:textId="77777777" w:rsidR="00D32D79" w:rsidRPr="00D32D79" w:rsidRDefault="00D32D79" w:rsidP="0019451C">
      <w:pPr>
        <w:widowControl w:val="0"/>
        <w:suppressAutoHyphens/>
        <w:autoSpaceDE w:val="0"/>
        <w:autoSpaceDN w:val="0"/>
        <w:ind w:firstLine="720"/>
        <w:rPr>
          <w:sz w:val="24"/>
          <w:szCs w:val="24"/>
        </w:rPr>
      </w:pPr>
      <w:r w:rsidRPr="00D32D79">
        <w:rPr>
          <w:sz w:val="24"/>
          <w:szCs w:val="24"/>
        </w:rPr>
        <w:fldChar w:fldCharType="begin"/>
      </w:r>
      <w:r w:rsidRPr="00D32D79">
        <w:rPr>
          <w:sz w:val="24"/>
          <w:szCs w:val="24"/>
        </w:rPr>
        <w:instrText xml:space="preserve"> LISTNUM LegalDefault \l 2 </w:instrText>
      </w:r>
      <w:r w:rsidRPr="00D32D79">
        <w:rPr>
          <w:sz w:val="24"/>
          <w:szCs w:val="24"/>
        </w:rPr>
        <w:fldChar w:fldCharType="end"/>
      </w:r>
      <w:r w:rsidRPr="00D32D79">
        <w:rPr>
          <w:sz w:val="24"/>
          <w:szCs w:val="24"/>
        </w:rPr>
        <w:t> Установление причин нарушений законодательства проводится независимо от источников финансирования строительства, форм собственности и ведомственной принадлежности объектов.</w:t>
      </w:r>
    </w:p>
    <w:p w14:paraId="6544BF03" w14:textId="77777777" w:rsidR="00D32D79" w:rsidRPr="00D32D79" w:rsidRDefault="00D32D79" w:rsidP="0019451C">
      <w:pPr>
        <w:widowControl w:val="0"/>
        <w:suppressAutoHyphens/>
        <w:autoSpaceDE w:val="0"/>
        <w:autoSpaceDN w:val="0"/>
        <w:ind w:firstLine="720"/>
        <w:rPr>
          <w:sz w:val="24"/>
          <w:szCs w:val="24"/>
        </w:rPr>
      </w:pPr>
      <w:r w:rsidRPr="00D32D79">
        <w:rPr>
          <w:sz w:val="24"/>
          <w:szCs w:val="24"/>
        </w:rPr>
        <w:fldChar w:fldCharType="begin"/>
      </w:r>
      <w:r w:rsidRPr="00D32D79">
        <w:rPr>
          <w:sz w:val="24"/>
          <w:szCs w:val="24"/>
        </w:rPr>
        <w:instrText xml:space="preserve"> LISTNUM LegalDefault \l 2 </w:instrText>
      </w:r>
      <w:r w:rsidRPr="00D32D79">
        <w:rPr>
          <w:sz w:val="24"/>
          <w:szCs w:val="24"/>
        </w:rPr>
        <w:fldChar w:fldCharType="end"/>
      </w:r>
      <w:r w:rsidRPr="00D32D79">
        <w:rPr>
          <w:sz w:val="24"/>
          <w:szCs w:val="24"/>
        </w:rPr>
        <w:t> Цели установления причин нарушений законодательства:</w:t>
      </w:r>
    </w:p>
    <w:p w14:paraId="1960D47F" w14:textId="77777777" w:rsidR="00D32D79" w:rsidRPr="00D32D79" w:rsidRDefault="00D32D79" w:rsidP="0019451C">
      <w:pPr>
        <w:widowControl w:val="0"/>
        <w:numPr>
          <w:ilvl w:val="0"/>
          <w:numId w:val="2"/>
        </w:numPr>
        <w:suppressAutoHyphens/>
        <w:autoSpaceDE w:val="0"/>
        <w:autoSpaceDN w:val="0"/>
        <w:ind w:left="0" w:firstLine="720"/>
        <w:rPr>
          <w:sz w:val="24"/>
          <w:szCs w:val="24"/>
        </w:rPr>
      </w:pPr>
      <w:r w:rsidRPr="00D32D79">
        <w:rPr>
          <w:sz w:val="24"/>
          <w:szCs w:val="24"/>
        </w:rPr>
        <w:t>устранение нарушений законодательства;</w:t>
      </w:r>
    </w:p>
    <w:p w14:paraId="32C4D006" w14:textId="77777777" w:rsidR="00D32D79" w:rsidRPr="00D32D79" w:rsidRDefault="00D32D79" w:rsidP="0019451C">
      <w:pPr>
        <w:widowControl w:val="0"/>
        <w:numPr>
          <w:ilvl w:val="0"/>
          <w:numId w:val="2"/>
        </w:numPr>
        <w:suppressAutoHyphens/>
        <w:autoSpaceDE w:val="0"/>
        <w:autoSpaceDN w:val="0"/>
        <w:ind w:left="0" w:firstLine="720"/>
        <w:rPr>
          <w:sz w:val="24"/>
          <w:szCs w:val="24"/>
        </w:rPr>
      </w:pPr>
      <w:r w:rsidRPr="00D32D79">
        <w:rPr>
          <w:sz w:val="24"/>
          <w:szCs w:val="24"/>
        </w:rPr>
        <w:t xml:space="preserve">определение физических или юридических лиц, которым </w:t>
      </w:r>
      <w:r w:rsidR="0019451C" w:rsidRPr="00D32D79">
        <w:rPr>
          <w:sz w:val="24"/>
          <w:szCs w:val="24"/>
        </w:rPr>
        <w:t>причинён</w:t>
      </w:r>
      <w:r w:rsidRPr="00D32D79">
        <w:rPr>
          <w:sz w:val="24"/>
          <w:szCs w:val="24"/>
        </w:rPr>
        <w:t xml:space="preserve"> вред в результате нарушения законодательства о градостроительной деятельности (далее – вред);</w:t>
      </w:r>
    </w:p>
    <w:p w14:paraId="436D3F62" w14:textId="77777777" w:rsidR="00D32D79" w:rsidRPr="00D32D79" w:rsidRDefault="00D32D79" w:rsidP="0019451C">
      <w:pPr>
        <w:widowControl w:val="0"/>
        <w:numPr>
          <w:ilvl w:val="0"/>
          <w:numId w:val="2"/>
        </w:numPr>
        <w:suppressAutoHyphens/>
        <w:autoSpaceDE w:val="0"/>
        <w:autoSpaceDN w:val="0"/>
        <w:ind w:left="0" w:firstLine="720"/>
        <w:rPr>
          <w:sz w:val="24"/>
          <w:szCs w:val="24"/>
        </w:rPr>
      </w:pPr>
      <w:r w:rsidRPr="00D32D79">
        <w:rPr>
          <w:sz w:val="24"/>
          <w:szCs w:val="24"/>
        </w:rPr>
        <w:t>определение физических или юридических лиц, допустивших нарушения законодательства, и обстоятельств, указывающих на их виновность;</w:t>
      </w:r>
    </w:p>
    <w:p w14:paraId="51257E33" w14:textId="77777777" w:rsidR="00D32D79" w:rsidRPr="00D32D79" w:rsidRDefault="00D32D79" w:rsidP="0019451C">
      <w:pPr>
        <w:widowControl w:val="0"/>
        <w:numPr>
          <w:ilvl w:val="0"/>
          <w:numId w:val="2"/>
        </w:numPr>
        <w:suppressAutoHyphens/>
        <w:autoSpaceDE w:val="0"/>
        <w:autoSpaceDN w:val="0"/>
        <w:ind w:left="0" w:firstLine="720"/>
        <w:rPr>
          <w:sz w:val="24"/>
          <w:szCs w:val="24"/>
        </w:rPr>
      </w:pPr>
      <w:r w:rsidRPr="00D32D79">
        <w:rPr>
          <w:sz w:val="24"/>
          <w:szCs w:val="24"/>
        </w:rPr>
        <w:t>определение мероприятий по восстановлению благоприятных условий жизнедеятельности граждан;</w:t>
      </w:r>
    </w:p>
    <w:p w14:paraId="26673E13" w14:textId="77777777" w:rsidR="00D32D79" w:rsidRPr="00D32D79" w:rsidRDefault="00D32D79" w:rsidP="0019451C">
      <w:pPr>
        <w:widowControl w:val="0"/>
        <w:numPr>
          <w:ilvl w:val="0"/>
          <w:numId w:val="2"/>
        </w:numPr>
        <w:suppressAutoHyphens/>
        <w:autoSpaceDE w:val="0"/>
        <w:autoSpaceDN w:val="0"/>
        <w:ind w:left="0" w:firstLine="720"/>
        <w:rPr>
          <w:sz w:val="24"/>
          <w:szCs w:val="24"/>
        </w:rPr>
      </w:pPr>
      <w:r w:rsidRPr="00D32D79">
        <w:rPr>
          <w:sz w:val="24"/>
          <w:szCs w:val="24"/>
        </w:rPr>
        <w:t>анализ причин нарушений законодательства для разработки мер по их предотвращению в будущем.</w:t>
      </w:r>
    </w:p>
    <w:p w14:paraId="61C526AF" w14:textId="77777777" w:rsidR="00D32D79" w:rsidRPr="00D32D79" w:rsidRDefault="00D32D79" w:rsidP="00D32D79">
      <w:pPr>
        <w:spacing w:before="240" w:after="120"/>
        <w:jc w:val="center"/>
        <w:rPr>
          <w:b/>
          <w:sz w:val="24"/>
          <w:szCs w:val="24"/>
          <w:lang w:eastAsia="en-US"/>
        </w:rPr>
      </w:pPr>
      <w:r w:rsidRPr="00D32D79">
        <w:rPr>
          <w:b/>
          <w:sz w:val="24"/>
          <w:szCs w:val="24"/>
          <w:lang w:eastAsia="en-US"/>
        </w:rPr>
        <w:fldChar w:fldCharType="begin"/>
      </w:r>
      <w:r w:rsidRPr="00D32D79">
        <w:rPr>
          <w:b/>
          <w:sz w:val="24"/>
          <w:szCs w:val="24"/>
          <w:lang w:eastAsia="en-US"/>
        </w:rPr>
        <w:instrText xml:space="preserve"> LISTNUM LegalDefault \l 1 </w:instrText>
      </w:r>
      <w:r w:rsidRPr="00D32D79">
        <w:rPr>
          <w:b/>
          <w:sz w:val="24"/>
          <w:szCs w:val="24"/>
          <w:lang w:eastAsia="en-US"/>
        </w:rPr>
        <w:fldChar w:fldCharType="end"/>
      </w:r>
      <w:r w:rsidRPr="00D32D79">
        <w:rPr>
          <w:b/>
          <w:sz w:val="24"/>
          <w:szCs w:val="24"/>
          <w:lang w:eastAsia="en-US"/>
        </w:rPr>
        <w:t> Установление причин нарушений законодательства</w:t>
      </w:r>
    </w:p>
    <w:p w14:paraId="6369E1DC" w14:textId="77777777" w:rsidR="00D32D79" w:rsidRPr="00D32D79" w:rsidRDefault="0019451C" w:rsidP="0019451C">
      <w:pPr>
        <w:suppressAutoHyphens/>
        <w:autoSpaceDE w:val="0"/>
        <w:autoSpaceDN w:val="0"/>
        <w:ind w:firstLine="720"/>
        <w:rPr>
          <w:sz w:val="24"/>
          <w:szCs w:val="24"/>
        </w:rPr>
      </w:pPr>
      <w:r>
        <w:rPr>
          <w:sz w:val="24"/>
          <w:szCs w:val="24"/>
        </w:rPr>
        <w:t>2.1.</w:t>
      </w:r>
      <w:r w:rsidR="00D32D79" w:rsidRPr="00D32D79">
        <w:rPr>
          <w:sz w:val="24"/>
          <w:szCs w:val="24"/>
        </w:rPr>
        <w:t> Причины нарушений устанавливаются технической комиссией, создаваемой постановлением администрации муниципального образования Тихвинский муниципальный район Ленинградской области (далее — Администрация).</w:t>
      </w:r>
    </w:p>
    <w:p w14:paraId="700AB067" w14:textId="77777777" w:rsidR="00D32D79" w:rsidRPr="00D32D79" w:rsidRDefault="0019451C" w:rsidP="0019451C">
      <w:pPr>
        <w:suppressAutoHyphens/>
        <w:autoSpaceDE w:val="0"/>
        <w:autoSpaceDN w:val="0"/>
        <w:ind w:firstLine="720"/>
        <w:rPr>
          <w:sz w:val="24"/>
          <w:szCs w:val="24"/>
        </w:rPr>
      </w:pPr>
      <w:r>
        <w:rPr>
          <w:sz w:val="24"/>
          <w:szCs w:val="24"/>
        </w:rPr>
        <w:t>2.2.</w:t>
      </w:r>
      <w:r w:rsidR="00D32D79" w:rsidRPr="00D32D79">
        <w:rPr>
          <w:sz w:val="24"/>
          <w:szCs w:val="24"/>
        </w:rPr>
        <w:t> Основанием для создания технической комиссии являются:</w:t>
      </w:r>
    </w:p>
    <w:p w14:paraId="651E4671" w14:textId="77777777" w:rsidR="00D32D79" w:rsidRPr="00D32D79" w:rsidRDefault="00D32D79" w:rsidP="0019451C">
      <w:pPr>
        <w:numPr>
          <w:ilvl w:val="0"/>
          <w:numId w:val="3"/>
        </w:numPr>
        <w:suppressAutoHyphens/>
        <w:autoSpaceDE w:val="0"/>
        <w:autoSpaceDN w:val="0"/>
        <w:ind w:left="0" w:firstLine="720"/>
        <w:rPr>
          <w:sz w:val="24"/>
          <w:szCs w:val="24"/>
        </w:rPr>
      </w:pPr>
      <w:r w:rsidRPr="00D32D79">
        <w:rPr>
          <w:sz w:val="24"/>
          <w:szCs w:val="24"/>
        </w:rPr>
        <w:t>заявление физического или юридического лица либо их представителя о причинении вреда, содержащее информацию о месте, времени и обстоятельствах причинения вреда;</w:t>
      </w:r>
    </w:p>
    <w:p w14:paraId="558153F6" w14:textId="77777777" w:rsidR="00D32D79" w:rsidRPr="00D32D79" w:rsidRDefault="00D32D79" w:rsidP="0019451C">
      <w:pPr>
        <w:numPr>
          <w:ilvl w:val="0"/>
          <w:numId w:val="3"/>
        </w:numPr>
        <w:suppressAutoHyphens/>
        <w:autoSpaceDE w:val="0"/>
        <w:autoSpaceDN w:val="0"/>
        <w:ind w:left="0" w:firstLine="720"/>
        <w:rPr>
          <w:sz w:val="24"/>
          <w:szCs w:val="24"/>
        </w:rPr>
      </w:pPr>
      <w:r w:rsidRPr="00D32D79">
        <w:rPr>
          <w:sz w:val="24"/>
          <w:szCs w:val="24"/>
        </w:rPr>
        <w:t xml:space="preserve">извещение лица, осуществляющего строительство объекта, эксплуатацию здания, сооружения, о возникновении аварийной ситуации при строительстве, </w:t>
      </w:r>
      <w:r w:rsidRPr="00D32D79">
        <w:rPr>
          <w:sz w:val="24"/>
          <w:szCs w:val="24"/>
        </w:rPr>
        <w:lastRenderedPageBreak/>
        <w:t xml:space="preserve">реконструкции, капитальном ремонте или эксплуатации объекта, </w:t>
      </w:r>
      <w:r w:rsidR="0019451C" w:rsidRPr="00D32D79">
        <w:rPr>
          <w:sz w:val="24"/>
          <w:szCs w:val="24"/>
        </w:rPr>
        <w:t>повлёкшей</w:t>
      </w:r>
      <w:r w:rsidRPr="00D32D79">
        <w:rPr>
          <w:sz w:val="24"/>
          <w:szCs w:val="24"/>
        </w:rPr>
        <w:t xml:space="preserve"> за собой причинение вреда;</w:t>
      </w:r>
    </w:p>
    <w:p w14:paraId="5D7EE852" w14:textId="77777777" w:rsidR="00D32D79" w:rsidRPr="00D32D79" w:rsidRDefault="00D32D79" w:rsidP="0019451C">
      <w:pPr>
        <w:numPr>
          <w:ilvl w:val="0"/>
          <w:numId w:val="3"/>
        </w:numPr>
        <w:suppressAutoHyphens/>
        <w:autoSpaceDE w:val="0"/>
        <w:autoSpaceDN w:val="0"/>
        <w:ind w:left="0" w:firstLine="720"/>
        <w:rPr>
          <w:sz w:val="24"/>
          <w:szCs w:val="24"/>
        </w:rPr>
      </w:pPr>
      <w:r w:rsidRPr="00D32D79">
        <w:rPr>
          <w:sz w:val="24"/>
          <w:szCs w:val="24"/>
        </w:rPr>
        <w:t>документы государственных или муниципальных органов, содержащие сведения о нарушениях законодательства;</w:t>
      </w:r>
    </w:p>
    <w:p w14:paraId="68A37777" w14:textId="77777777" w:rsidR="00D32D79" w:rsidRPr="00D32D79" w:rsidRDefault="00D32D79" w:rsidP="0019451C">
      <w:pPr>
        <w:numPr>
          <w:ilvl w:val="0"/>
          <w:numId w:val="3"/>
        </w:numPr>
        <w:suppressAutoHyphens/>
        <w:autoSpaceDE w:val="0"/>
        <w:autoSpaceDN w:val="0"/>
        <w:ind w:left="0" w:firstLine="720"/>
        <w:rPr>
          <w:sz w:val="24"/>
          <w:szCs w:val="24"/>
        </w:rPr>
      </w:pPr>
      <w:r w:rsidRPr="00D32D79">
        <w:rPr>
          <w:sz w:val="24"/>
          <w:szCs w:val="24"/>
        </w:rPr>
        <w:t>сведения о нарушениях законодательства, полученные из других источников.</w:t>
      </w:r>
    </w:p>
    <w:p w14:paraId="622AFCBA" w14:textId="77777777" w:rsidR="00D32D79" w:rsidRPr="00D32D79" w:rsidRDefault="0019451C" w:rsidP="0019451C">
      <w:pPr>
        <w:suppressAutoHyphens/>
        <w:autoSpaceDE w:val="0"/>
        <w:autoSpaceDN w:val="0"/>
        <w:ind w:firstLine="720"/>
        <w:rPr>
          <w:sz w:val="24"/>
          <w:szCs w:val="24"/>
        </w:rPr>
      </w:pPr>
      <w:r>
        <w:rPr>
          <w:sz w:val="24"/>
          <w:szCs w:val="24"/>
        </w:rPr>
        <w:t>2.3.</w:t>
      </w:r>
      <w:r w:rsidR="00D32D79" w:rsidRPr="00D32D79">
        <w:rPr>
          <w:sz w:val="24"/>
          <w:szCs w:val="24"/>
        </w:rPr>
        <w:t> Администрация проводит проверку поступившей информации и в течение 10 рабочих дней принимает решение о создании технической комиссии или об отказе в ее создании.</w:t>
      </w:r>
    </w:p>
    <w:p w14:paraId="262E4603" w14:textId="77777777" w:rsidR="00D32D79" w:rsidRPr="00D32D79" w:rsidRDefault="0019451C" w:rsidP="0019451C">
      <w:pPr>
        <w:suppressAutoHyphens/>
        <w:autoSpaceDE w:val="0"/>
        <w:autoSpaceDN w:val="0"/>
        <w:ind w:firstLine="720"/>
        <w:rPr>
          <w:sz w:val="24"/>
          <w:szCs w:val="24"/>
        </w:rPr>
      </w:pPr>
      <w:r>
        <w:rPr>
          <w:sz w:val="24"/>
          <w:szCs w:val="24"/>
        </w:rPr>
        <w:t>2.4.</w:t>
      </w:r>
      <w:r w:rsidR="00D32D79" w:rsidRPr="00D32D79">
        <w:rPr>
          <w:sz w:val="24"/>
          <w:szCs w:val="24"/>
        </w:rPr>
        <w:t> Отказ в создании комиссии допускается в случаях:</w:t>
      </w:r>
    </w:p>
    <w:p w14:paraId="58409DC8" w14:textId="77777777" w:rsidR="00D32D79" w:rsidRPr="00D32D79" w:rsidRDefault="00D32D79" w:rsidP="0019451C">
      <w:pPr>
        <w:numPr>
          <w:ilvl w:val="0"/>
          <w:numId w:val="4"/>
        </w:numPr>
        <w:suppressAutoHyphens/>
        <w:autoSpaceDE w:val="0"/>
        <w:autoSpaceDN w:val="0"/>
        <w:ind w:left="0" w:firstLine="720"/>
        <w:rPr>
          <w:sz w:val="24"/>
          <w:szCs w:val="24"/>
        </w:rPr>
      </w:pPr>
      <w:r w:rsidRPr="00D32D79">
        <w:rPr>
          <w:sz w:val="24"/>
          <w:szCs w:val="24"/>
        </w:rPr>
        <w:t>отсутствия выполнения работ по строительству, реконструкции или капитальному ремонту объекта капитального строительства;</w:t>
      </w:r>
    </w:p>
    <w:p w14:paraId="41F1E071" w14:textId="77777777" w:rsidR="00D32D79" w:rsidRPr="00D32D79" w:rsidRDefault="00D32D79" w:rsidP="0019451C">
      <w:pPr>
        <w:numPr>
          <w:ilvl w:val="0"/>
          <w:numId w:val="4"/>
        </w:numPr>
        <w:suppressAutoHyphens/>
        <w:autoSpaceDE w:val="0"/>
        <w:autoSpaceDN w:val="0"/>
        <w:ind w:left="0" w:firstLine="720"/>
        <w:rPr>
          <w:sz w:val="24"/>
          <w:szCs w:val="24"/>
        </w:rPr>
      </w:pPr>
      <w:r w:rsidRPr="00D32D79">
        <w:rPr>
          <w:sz w:val="24"/>
          <w:szCs w:val="24"/>
        </w:rPr>
        <w:t xml:space="preserve">отсутствия вреда, </w:t>
      </w:r>
      <w:r w:rsidR="0019451C" w:rsidRPr="00D32D79">
        <w:rPr>
          <w:sz w:val="24"/>
          <w:szCs w:val="24"/>
        </w:rPr>
        <w:t>причинённого</w:t>
      </w:r>
      <w:r w:rsidRPr="00D32D79">
        <w:rPr>
          <w:sz w:val="24"/>
          <w:szCs w:val="24"/>
        </w:rPr>
        <w:t xml:space="preserve"> физическому или юридическому лицу;</w:t>
      </w:r>
    </w:p>
    <w:p w14:paraId="773C2045" w14:textId="77777777" w:rsidR="00D32D79" w:rsidRPr="00D32D79" w:rsidRDefault="00D32D79" w:rsidP="0019451C">
      <w:pPr>
        <w:numPr>
          <w:ilvl w:val="0"/>
          <w:numId w:val="4"/>
        </w:numPr>
        <w:suppressAutoHyphens/>
        <w:autoSpaceDE w:val="0"/>
        <w:autoSpaceDN w:val="0"/>
        <w:ind w:left="0" w:firstLine="720"/>
        <w:rPr>
          <w:sz w:val="24"/>
          <w:szCs w:val="24"/>
        </w:rPr>
      </w:pPr>
      <w:r w:rsidRPr="00D32D79">
        <w:rPr>
          <w:sz w:val="24"/>
          <w:szCs w:val="24"/>
        </w:rPr>
        <w:t xml:space="preserve">незначительности размера вреда, </w:t>
      </w:r>
      <w:r w:rsidR="0019451C" w:rsidRPr="00D32D79">
        <w:rPr>
          <w:sz w:val="24"/>
          <w:szCs w:val="24"/>
        </w:rPr>
        <w:t>причинённого</w:t>
      </w:r>
      <w:r w:rsidRPr="00D32D79">
        <w:rPr>
          <w:sz w:val="24"/>
          <w:szCs w:val="24"/>
        </w:rPr>
        <w:t xml:space="preserve"> имуществу физического или юридического лица, </w:t>
      </w:r>
      <w:r w:rsidR="0019451C" w:rsidRPr="00D32D79">
        <w:rPr>
          <w:sz w:val="24"/>
          <w:szCs w:val="24"/>
        </w:rPr>
        <w:t>возмещённого</w:t>
      </w:r>
      <w:r w:rsidRPr="00D32D79">
        <w:rPr>
          <w:sz w:val="24"/>
          <w:szCs w:val="24"/>
        </w:rPr>
        <w:t xml:space="preserve"> с согласия этого лица до принятия решения о создании технической комиссии.</w:t>
      </w:r>
    </w:p>
    <w:p w14:paraId="58AEF35F" w14:textId="77777777" w:rsidR="00D32D79" w:rsidRPr="00D32D79" w:rsidRDefault="0019451C" w:rsidP="0019451C">
      <w:pPr>
        <w:suppressAutoHyphens/>
        <w:autoSpaceDE w:val="0"/>
        <w:autoSpaceDN w:val="0"/>
        <w:ind w:firstLine="720"/>
        <w:rPr>
          <w:sz w:val="24"/>
          <w:szCs w:val="24"/>
        </w:rPr>
      </w:pPr>
      <w:r>
        <w:rPr>
          <w:sz w:val="24"/>
          <w:szCs w:val="24"/>
        </w:rPr>
        <w:t>2.5.</w:t>
      </w:r>
      <w:r w:rsidR="00D32D79" w:rsidRPr="00D32D79">
        <w:rPr>
          <w:sz w:val="24"/>
          <w:szCs w:val="24"/>
        </w:rPr>
        <w:t> Копия решения об отказе направляется заявителю в течение 10 рабочих дней.</w:t>
      </w:r>
    </w:p>
    <w:p w14:paraId="4ABB6A8A" w14:textId="77777777" w:rsidR="00D32D79" w:rsidRPr="00D32D79" w:rsidRDefault="00D32D79" w:rsidP="00D32D79">
      <w:pPr>
        <w:spacing w:before="240" w:after="120"/>
        <w:jc w:val="center"/>
        <w:rPr>
          <w:b/>
          <w:sz w:val="24"/>
          <w:szCs w:val="24"/>
          <w:lang w:eastAsia="en-US"/>
        </w:rPr>
      </w:pPr>
      <w:r w:rsidRPr="00D32D79">
        <w:rPr>
          <w:b/>
          <w:sz w:val="24"/>
          <w:szCs w:val="24"/>
          <w:lang w:eastAsia="en-US"/>
        </w:rPr>
        <w:fldChar w:fldCharType="begin"/>
      </w:r>
      <w:r w:rsidRPr="00D32D79">
        <w:rPr>
          <w:b/>
          <w:sz w:val="24"/>
          <w:szCs w:val="24"/>
          <w:lang w:eastAsia="en-US"/>
        </w:rPr>
        <w:instrText xml:space="preserve"> LISTNUM LegalDefault \l 1 </w:instrText>
      </w:r>
      <w:r w:rsidRPr="00D32D79">
        <w:rPr>
          <w:b/>
          <w:sz w:val="24"/>
          <w:szCs w:val="24"/>
          <w:lang w:eastAsia="en-US"/>
        </w:rPr>
        <w:fldChar w:fldCharType="end"/>
      </w:r>
      <w:r w:rsidRPr="00D32D79">
        <w:rPr>
          <w:b/>
          <w:sz w:val="24"/>
          <w:szCs w:val="24"/>
          <w:lang w:eastAsia="en-US"/>
        </w:rPr>
        <w:t> Техническая комиссия</w:t>
      </w:r>
    </w:p>
    <w:p w14:paraId="12F3009C" w14:textId="77777777" w:rsidR="00D32D79" w:rsidRPr="00D32D79" w:rsidRDefault="00D32D79" w:rsidP="0019451C">
      <w:pPr>
        <w:widowControl w:val="0"/>
        <w:suppressAutoHyphens/>
        <w:autoSpaceDE w:val="0"/>
        <w:autoSpaceDN w:val="0"/>
        <w:ind w:firstLine="720"/>
        <w:rPr>
          <w:sz w:val="24"/>
          <w:szCs w:val="24"/>
        </w:rPr>
      </w:pPr>
      <w:r w:rsidRPr="00D32D79">
        <w:rPr>
          <w:sz w:val="24"/>
          <w:szCs w:val="24"/>
        </w:rPr>
        <w:fldChar w:fldCharType="begin"/>
      </w:r>
      <w:r w:rsidRPr="00D32D79">
        <w:rPr>
          <w:sz w:val="24"/>
          <w:szCs w:val="24"/>
        </w:rPr>
        <w:instrText xml:space="preserve"> LISTNUM LegalDefault \l 2 </w:instrText>
      </w:r>
      <w:r w:rsidRPr="00D32D79">
        <w:rPr>
          <w:sz w:val="24"/>
          <w:szCs w:val="24"/>
        </w:rPr>
        <w:fldChar w:fldCharType="end"/>
      </w:r>
      <w:r w:rsidRPr="00D32D79">
        <w:rPr>
          <w:sz w:val="24"/>
          <w:szCs w:val="24"/>
        </w:rPr>
        <w:t xml:space="preserve"> Техническая комиссия (далее — комиссия) </w:t>
      </w:r>
      <w:r w:rsidR="0019451C" w:rsidRPr="00D32D79">
        <w:rPr>
          <w:sz w:val="24"/>
          <w:szCs w:val="24"/>
        </w:rPr>
        <w:t>создаётся</w:t>
      </w:r>
      <w:r w:rsidRPr="00D32D79">
        <w:rPr>
          <w:sz w:val="24"/>
          <w:szCs w:val="24"/>
        </w:rPr>
        <w:t xml:space="preserve"> в каждом конкретном случае и не является постоянно действующим органом.</w:t>
      </w:r>
    </w:p>
    <w:p w14:paraId="0F6B174C" w14:textId="77777777" w:rsidR="00D32D79" w:rsidRPr="00D32D79" w:rsidRDefault="00D32D79" w:rsidP="0019451C">
      <w:pPr>
        <w:widowControl w:val="0"/>
        <w:suppressAutoHyphens/>
        <w:autoSpaceDE w:val="0"/>
        <w:autoSpaceDN w:val="0"/>
        <w:ind w:firstLine="720"/>
        <w:rPr>
          <w:sz w:val="24"/>
          <w:szCs w:val="24"/>
        </w:rPr>
      </w:pPr>
      <w:r w:rsidRPr="00D32D79">
        <w:rPr>
          <w:sz w:val="24"/>
          <w:szCs w:val="24"/>
        </w:rPr>
        <w:fldChar w:fldCharType="begin"/>
      </w:r>
      <w:r w:rsidRPr="00D32D79">
        <w:rPr>
          <w:sz w:val="24"/>
          <w:szCs w:val="24"/>
        </w:rPr>
        <w:instrText xml:space="preserve"> LISTNUM LegalDefault \l 2 </w:instrText>
      </w:r>
      <w:r w:rsidRPr="00D32D79">
        <w:rPr>
          <w:sz w:val="24"/>
          <w:szCs w:val="24"/>
        </w:rPr>
        <w:fldChar w:fldCharType="end"/>
      </w:r>
      <w:r w:rsidRPr="00D32D79">
        <w:rPr>
          <w:sz w:val="24"/>
          <w:szCs w:val="24"/>
        </w:rPr>
        <w:t> В решении о создании комиссии указывается основание и цель, состав комиссии, устанавливается срок е</w:t>
      </w:r>
      <w:r w:rsidR="0019451C">
        <w:rPr>
          <w:sz w:val="24"/>
          <w:szCs w:val="24"/>
        </w:rPr>
        <w:t>ё</w:t>
      </w:r>
      <w:r w:rsidRPr="00D32D79">
        <w:rPr>
          <w:sz w:val="24"/>
          <w:szCs w:val="24"/>
        </w:rPr>
        <w:t xml:space="preserve"> работы.</w:t>
      </w:r>
    </w:p>
    <w:p w14:paraId="1A69820C" w14:textId="77777777" w:rsidR="00D32D79" w:rsidRPr="00D32D79" w:rsidRDefault="00D32D79" w:rsidP="0019451C">
      <w:pPr>
        <w:widowControl w:val="0"/>
        <w:suppressAutoHyphens/>
        <w:autoSpaceDE w:val="0"/>
        <w:autoSpaceDN w:val="0"/>
        <w:ind w:firstLine="720"/>
        <w:rPr>
          <w:sz w:val="24"/>
          <w:szCs w:val="24"/>
        </w:rPr>
      </w:pPr>
      <w:r w:rsidRPr="00D32D79">
        <w:rPr>
          <w:sz w:val="24"/>
          <w:szCs w:val="24"/>
        </w:rPr>
        <w:fldChar w:fldCharType="begin"/>
      </w:r>
      <w:r w:rsidRPr="00D32D79">
        <w:rPr>
          <w:sz w:val="24"/>
          <w:szCs w:val="24"/>
        </w:rPr>
        <w:instrText xml:space="preserve"> LISTNUM LegalDefault \l 2 </w:instrText>
      </w:r>
      <w:r w:rsidRPr="00D32D79">
        <w:rPr>
          <w:sz w:val="24"/>
          <w:szCs w:val="24"/>
        </w:rPr>
        <w:fldChar w:fldCharType="end"/>
      </w:r>
      <w:r w:rsidRPr="00D32D79">
        <w:rPr>
          <w:sz w:val="24"/>
          <w:szCs w:val="24"/>
        </w:rPr>
        <w:t> В состав комиссии включаются:</w:t>
      </w:r>
    </w:p>
    <w:p w14:paraId="5CAECC1E" w14:textId="77777777" w:rsidR="00D32D79" w:rsidRPr="00D32D79" w:rsidRDefault="00D32D79" w:rsidP="0019451C">
      <w:pPr>
        <w:widowControl w:val="0"/>
        <w:numPr>
          <w:ilvl w:val="0"/>
          <w:numId w:val="5"/>
        </w:numPr>
        <w:suppressAutoHyphens/>
        <w:autoSpaceDE w:val="0"/>
        <w:autoSpaceDN w:val="0"/>
        <w:ind w:left="0" w:firstLine="720"/>
        <w:rPr>
          <w:sz w:val="24"/>
          <w:szCs w:val="24"/>
        </w:rPr>
      </w:pPr>
      <w:r w:rsidRPr="00D32D79">
        <w:rPr>
          <w:sz w:val="24"/>
          <w:szCs w:val="24"/>
        </w:rPr>
        <w:t>представители Администрации (в области архитектуры, градостроительства, экологии, юриспруденции и др.);</w:t>
      </w:r>
    </w:p>
    <w:p w14:paraId="38D978DC" w14:textId="77777777" w:rsidR="00D32D79" w:rsidRPr="00D32D79" w:rsidRDefault="00D32D79" w:rsidP="0019451C">
      <w:pPr>
        <w:widowControl w:val="0"/>
        <w:numPr>
          <w:ilvl w:val="0"/>
          <w:numId w:val="5"/>
        </w:numPr>
        <w:suppressAutoHyphens/>
        <w:autoSpaceDE w:val="0"/>
        <w:autoSpaceDN w:val="0"/>
        <w:ind w:left="0" w:firstLine="720"/>
        <w:rPr>
          <w:sz w:val="24"/>
          <w:szCs w:val="24"/>
        </w:rPr>
      </w:pPr>
      <w:r w:rsidRPr="00D32D79">
        <w:rPr>
          <w:sz w:val="24"/>
          <w:szCs w:val="24"/>
        </w:rPr>
        <w:t>представители сельских поселений муниципального образования Тихвинский муниципальный район Ленинградской области, на территории которых находится объект;</w:t>
      </w:r>
    </w:p>
    <w:p w14:paraId="09FE6139" w14:textId="77777777" w:rsidR="00D32D79" w:rsidRPr="00D32D79" w:rsidRDefault="00D32D79" w:rsidP="0019451C">
      <w:pPr>
        <w:widowControl w:val="0"/>
        <w:numPr>
          <w:ilvl w:val="0"/>
          <w:numId w:val="5"/>
        </w:numPr>
        <w:suppressAutoHyphens/>
        <w:autoSpaceDE w:val="0"/>
        <w:autoSpaceDN w:val="0"/>
        <w:ind w:left="0" w:firstLine="720"/>
        <w:rPr>
          <w:sz w:val="24"/>
          <w:szCs w:val="24"/>
        </w:rPr>
      </w:pPr>
      <w:r w:rsidRPr="00D32D79">
        <w:rPr>
          <w:sz w:val="24"/>
          <w:szCs w:val="24"/>
        </w:rPr>
        <w:t>представители государственных надзорных органов (привлекаются на основании согласования);</w:t>
      </w:r>
    </w:p>
    <w:p w14:paraId="7EE47E40" w14:textId="77777777" w:rsidR="00D32D79" w:rsidRPr="00D32D79" w:rsidRDefault="00D32D79" w:rsidP="0019451C">
      <w:pPr>
        <w:widowControl w:val="0"/>
        <w:numPr>
          <w:ilvl w:val="0"/>
          <w:numId w:val="5"/>
        </w:numPr>
        <w:suppressAutoHyphens/>
        <w:autoSpaceDE w:val="0"/>
        <w:autoSpaceDN w:val="0"/>
        <w:ind w:left="0" w:firstLine="720"/>
        <w:rPr>
          <w:sz w:val="24"/>
          <w:szCs w:val="24"/>
        </w:rPr>
      </w:pPr>
      <w:r w:rsidRPr="00D32D79">
        <w:rPr>
          <w:sz w:val="24"/>
          <w:szCs w:val="24"/>
        </w:rPr>
        <w:t>специалисты экспертных организаций в области проектирования и строительства (привлекаются на основании согласования);</w:t>
      </w:r>
    </w:p>
    <w:p w14:paraId="1ECC6672" w14:textId="77777777" w:rsidR="00D32D79" w:rsidRPr="00D32D79" w:rsidRDefault="00D32D79" w:rsidP="0019451C">
      <w:pPr>
        <w:widowControl w:val="0"/>
        <w:numPr>
          <w:ilvl w:val="0"/>
          <w:numId w:val="5"/>
        </w:numPr>
        <w:suppressAutoHyphens/>
        <w:autoSpaceDE w:val="0"/>
        <w:autoSpaceDN w:val="0"/>
        <w:ind w:left="0" w:firstLine="720"/>
        <w:rPr>
          <w:sz w:val="24"/>
          <w:szCs w:val="24"/>
        </w:rPr>
      </w:pPr>
      <w:r w:rsidRPr="00D32D79">
        <w:rPr>
          <w:sz w:val="24"/>
          <w:szCs w:val="24"/>
        </w:rPr>
        <w:t>представители иных органов государственной власти Ленинградской области, органов местного самоуправления Ленинградской области и организаций (привлекаются на основании согласования).</w:t>
      </w:r>
    </w:p>
    <w:p w14:paraId="2282ED5F" w14:textId="77777777" w:rsidR="00D32D79" w:rsidRPr="00D32D79" w:rsidRDefault="00D32D79" w:rsidP="0019451C">
      <w:pPr>
        <w:suppressAutoHyphens/>
        <w:ind w:firstLine="720"/>
        <w:rPr>
          <w:rFonts w:eastAsia="Calibri"/>
          <w:sz w:val="24"/>
          <w:szCs w:val="22"/>
          <w:lang w:eastAsia="en-US"/>
        </w:rPr>
      </w:pPr>
      <w:r w:rsidRPr="00D32D79">
        <w:rPr>
          <w:rFonts w:eastAsia="Calibri"/>
          <w:sz w:val="24"/>
          <w:szCs w:val="22"/>
          <w:lang w:eastAsia="en-US"/>
        </w:rPr>
        <w:t>Возглавляет работу комиссии заместитель главы администрации — председатель комитета по управлению муниципальным имуществом и градостроительству (далее — председатель комиссии).</w:t>
      </w:r>
    </w:p>
    <w:p w14:paraId="13D913B5" w14:textId="77777777" w:rsidR="00D32D79" w:rsidRPr="00D32D79" w:rsidRDefault="00D32D79" w:rsidP="0019451C">
      <w:pPr>
        <w:widowControl w:val="0"/>
        <w:suppressAutoHyphens/>
        <w:autoSpaceDE w:val="0"/>
        <w:autoSpaceDN w:val="0"/>
        <w:ind w:firstLine="720"/>
        <w:rPr>
          <w:sz w:val="24"/>
          <w:szCs w:val="24"/>
        </w:rPr>
      </w:pPr>
      <w:r w:rsidRPr="00D32D79">
        <w:rPr>
          <w:sz w:val="24"/>
          <w:szCs w:val="24"/>
        </w:rPr>
        <w:fldChar w:fldCharType="begin"/>
      </w:r>
      <w:r w:rsidRPr="00D32D79">
        <w:rPr>
          <w:sz w:val="24"/>
          <w:szCs w:val="24"/>
        </w:rPr>
        <w:instrText xml:space="preserve"> LISTNUM LegalDefault \l 2 </w:instrText>
      </w:r>
      <w:r w:rsidRPr="00D32D79">
        <w:rPr>
          <w:sz w:val="24"/>
          <w:szCs w:val="24"/>
        </w:rPr>
        <w:fldChar w:fldCharType="end"/>
      </w:r>
      <w:r w:rsidRPr="00D32D79">
        <w:rPr>
          <w:sz w:val="24"/>
          <w:szCs w:val="24"/>
        </w:rPr>
        <w:t> Председатель комиссии:</w:t>
      </w:r>
    </w:p>
    <w:p w14:paraId="09D5B118" w14:textId="77777777" w:rsidR="00D32D79" w:rsidRPr="00D32D79" w:rsidRDefault="00D32D79" w:rsidP="0019451C">
      <w:pPr>
        <w:widowControl w:val="0"/>
        <w:numPr>
          <w:ilvl w:val="0"/>
          <w:numId w:val="6"/>
        </w:numPr>
        <w:suppressAutoHyphens/>
        <w:autoSpaceDE w:val="0"/>
        <w:autoSpaceDN w:val="0"/>
        <w:ind w:left="0" w:firstLine="720"/>
        <w:rPr>
          <w:sz w:val="24"/>
          <w:szCs w:val="24"/>
        </w:rPr>
      </w:pPr>
      <w:r w:rsidRPr="00D32D79">
        <w:rPr>
          <w:sz w:val="24"/>
          <w:szCs w:val="24"/>
        </w:rPr>
        <w:t>обеспечивает своевременную подготовку проекта распоряжения администрации о создании комиссии;</w:t>
      </w:r>
    </w:p>
    <w:p w14:paraId="65F78AE2" w14:textId="77777777" w:rsidR="00D32D79" w:rsidRPr="00D32D79" w:rsidRDefault="00D32D79" w:rsidP="0019451C">
      <w:pPr>
        <w:widowControl w:val="0"/>
        <w:numPr>
          <w:ilvl w:val="0"/>
          <w:numId w:val="6"/>
        </w:numPr>
        <w:suppressAutoHyphens/>
        <w:autoSpaceDE w:val="0"/>
        <w:autoSpaceDN w:val="0"/>
        <w:ind w:left="0" w:firstLine="720"/>
        <w:rPr>
          <w:sz w:val="24"/>
          <w:szCs w:val="24"/>
        </w:rPr>
      </w:pPr>
      <w:r w:rsidRPr="00D32D79">
        <w:rPr>
          <w:sz w:val="24"/>
          <w:szCs w:val="24"/>
        </w:rPr>
        <w:t>руководит деятельностью комиссии и организует е</w:t>
      </w:r>
      <w:r w:rsidR="0019451C">
        <w:rPr>
          <w:sz w:val="24"/>
          <w:szCs w:val="24"/>
        </w:rPr>
        <w:t>ё</w:t>
      </w:r>
      <w:r w:rsidRPr="00D32D79">
        <w:rPr>
          <w:sz w:val="24"/>
          <w:szCs w:val="24"/>
        </w:rPr>
        <w:t xml:space="preserve"> работу, определяет периодичность заседаний;</w:t>
      </w:r>
    </w:p>
    <w:p w14:paraId="6497DD89" w14:textId="77777777" w:rsidR="00D32D79" w:rsidRPr="00D32D79" w:rsidRDefault="00D32D79" w:rsidP="0019451C">
      <w:pPr>
        <w:widowControl w:val="0"/>
        <w:numPr>
          <w:ilvl w:val="0"/>
          <w:numId w:val="6"/>
        </w:numPr>
        <w:suppressAutoHyphens/>
        <w:autoSpaceDE w:val="0"/>
        <w:autoSpaceDN w:val="0"/>
        <w:ind w:left="0" w:firstLine="720"/>
        <w:rPr>
          <w:sz w:val="24"/>
          <w:szCs w:val="24"/>
        </w:rPr>
      </w:pPr>
      <w:r w:rsidRPr="00D32D79">
        <w:rPr>
          <w:sz w:val="24"/>
          <w:szCs w:val="24"/>
        </w:rPr>
        <w:t>утверждает заключение комиссии и обеспечивает его опубликование.</w:t>
      </w:r>
    </w:p>
    <w:p w14:paraId="311ABE04" w14:textId="77777777" w:rsidR="00D32D79" w:rsidRPr="00D32D79" w:rsidRDefault="00D32D79" w:rsidP="0019451C">
      <w:pPr>
        <w:widowControl w:val="0"/>
        <w:suppressAutoHyphens/>
        <w:autoSpaceDE w:val="0"/>
        <w:autoSpaceDN w:val="0"/>
        <w:ind w:firstLine="720"/>
        <w:rPr>
          <w:sz w:val="24"/>
          <w:szCs w:val="24"/>
        </w:rPr>
      </w:pPr>
      <w:r w:rsidRPr="00D32D79">
        <w:rPr>
          <w:sz w:val="24"/>
          <w:szCs w:val="24"/>
        </w:rPr>
        <w:fldChar w:fldCharType="begin"/>
      </w:r>
      <w:r w:rsidRPr="00D32D79">
        <w:rPr>
          <w:sz w:val="24"/>
          <w:szCs w:val="24"/>
        </w:rPr>
        <w:instrText xml:space="preserve"> LISTNUM LegalDefault \l 2 </w:instrText>
      </w:r>
      <w:r w:rsidRPr="00D32D79">
        <w:rPr>
          <w:sz w:val="24"/>
          <w:szCs w:val="24"/>
        </w:rPr>
        <w:fldChar w:fldCharType="end"/>
      </w:r>
      <w:r w:rsidRPr="00D32D79">
        <w:rPr>
          <w:sz w:val="24"/>
          <w:szCs w:val="24"/>
        </w:rPr>
        <w:t> Заинтересованные лица (лица, которые определяются Градостроительным кодексом Российской Федерации, как застройщик,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специализированных проектных организаций в области проектирования и строительства), а также представители граждан и их объединений могут участвовать в работе комиссии в качестве наблюдателей.</w:t>
      </w:r>
    </w:p>
    <w:p w14:paraId="69F872D9" w14:textId="77777777" w:rsidR="00D32D79" w:rsidRPr="00D32D79" w:rsidRDefault="00D32D79" w:rsidP="0019451C">
      <w:pPr>
        <w:widowControl w:val="0"/>
        <w:suppressAutoHyphens/>
        <w:autoSpaceDE w:val="0"/>
        <w:autoSpaceDN w:val="0"/>
        <w:ind w:firstLine="720"/>
        <w:rPr>
          <w:sz w:val="24"/>
          <w:szCs w:val="24"/>
        </w:rPr>
      </w:pPr>
      <w:r w:rsidRPr="00D32D79">
        <w:rPr>
          <w:sz w:val="24"/>
          <w:szCs w:val="24"/>
        </w:rPr>
        <w:lastRenderedPageBreak/>
        <w:fldChar w:fldCharType="begin"/>
      </w:r>
      <w:r w:rsidRPr="00D32D79">
        <w:rPr>
          <w:sz w:val="24"/>
          <w:szCs w:val="24"/>
        </w:rPr>
        <w:instrText xml:space="preserve"> LISTNUM LegalDefault \l 2 </w:instrText>
      </w:r>
      <w:r w:rsidRPr="00D32D79">
        <w:rPr>
          <w:sz w:val="24"/>
          <w:szCs w:val="24"/>
        </w:rPr>
        <w:fldChar w:fldCharType="end"/>
      </w:r>
      <w:r w:rsidRPr="00D32D79">
        <w:rPr>
          <w:sz w:val="24"/>
          <w:szCs w:val="24"/>
        </w:rPr>
        <w:t> Комиссия выполняет следующие задачи:</w:t>
      </w:r>
    </w:p>
    <w:p w14:paraId="7B5ACF09" w14:textId="77777777" w:rsidR="00D32D79" w:rsidRPr="00D32D79" w:rsidRDefault="00D32D79" w:rsidP="0019451C">
      <w:pPr>
        <w:widowControl w:val="0"/>
        <w:numPr>
          <w:ilvl w:val="0"/>
          <w:numId w:val="8"/>
        </w:numPr>
        <w:suppressAutoHyphens/>
        <w:autoSpaceDE w:val="0"/>
        <w:autoSpaceDN w:val="0"/>
        <w:ind w:left="0" w:firstLine="720"/>
        <w:rPr>
          <w:sz w:val="24"/>
          <w:szCs w:val="24"/>
        </w:rPr>
      </w:pPr>
      <w:r w:rsidRPr="00D32D79">
        <w:rPr>
          <w:sz w:val="24"/>
          <w:szCs w:val="24"/>
        </w:rPr>
        <w:t xml:space="preserve">устанавливает факт нарушения законодательства, определяет существо нарушений и обстоятельства, их </w:t>
      </w:r>
      <w:r w:rsidR="0019451C" w:rsidRPr="00D32D79">
        <w:rPr>
          <w:sz w:val="24"/>
          <w:szCs w:val="24"/>
        </w:rPr>
        <w:t>повлёкшие</w:t>
      </w:r>
      <w:r w:rsidRPr="00D32D79">
        <w:rPr>
          <w:sz w:val="24"/>
          <w:szCs w:val="24"/>
        </w:rPr>
        <w:t>; 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 правил безопасности, государственных стандартов, других нормативных правовых актов Российской Федерации, в том числе нормативных правовых документов федеральных органов исполнительной власти в части, соответствующей целям, указанным в пункте 1 статьи 46 Федерального закона «О техническом регулировании»;</w:t>
      </w:r>
    </w:p>
    <w:p w14:paraId="65C59529" w14:textId="77777777" w:rsidR="00D32D79" w:rsidRPr="00D32D79" w:rsidRDefault="00D32D79" w:rsidP="0019451C">
      <w:pPr>
        <w:widowControl w:val="0"/>
        <w:numPr>
          <w:ilvl w:val="0"/>
          <w:numId w:val="8"/>
        </w:numPr>
        <w:suppressAutoHyphens/>
        <w:autoSpaceDE w:val="0"/>
        <w:autoSpaceDN w:val="0"/>
        <w:ind w:left="0" w:firstLine="720"/>
        <w:rPr>
          <w:sz w:val="24"/>
          <w:szCs w:val="24"/>
        </w:rPr>
      </w:pPr>
      <w:r w:rsidRPr="00D32D79">
        <w:rPr>
          <w:sz w:val="24"/>
          <w:szCs w:val="24"/>
        </w:rPr>
        <w:t xml:space="preserve">устанавливает характер </w:t>
      </w:r>
      <w:r w:rsidR="0019451C" w:rsidRPr="00D32D79">
        <w:rPr>
          <w:sz w:val="24"/>
          <w:szCs w:val="24"/>
        </w:rPr>
        <w:t>причинённого</w:t>
      </w:r>
      <w:r w:rsidRPr="00D32D79">
        <w:rPr>
          <w:sz w:val="24"/>
          <w:szCs w:val="24"/>
        </w:rPr>
        <w:t xml:space="preserve"> вреда и определяет его размер;</w:t>
      </w:r>
    </w:p>
    <w:p w14:paraId="67F840B3" w14:textId="77777777" w:rsidR="00D32D79" w:rsidRPr="00D32D79" w:rsidRDefault="00D32D79" w:rsidP="0019451C">
      <w:pPr>
        <w:widowControl w:val="0"/>
        <w:numPr>
          <w:ilvl w:val="0"/>
          <w:numId w:val="8"/>
        </w:numPr>
        <w:suppressAutoHyphens/>
        <w:autoSpaceDE w:val="0"/>
        <w:autoSpaceDN w:val="0"/>
        <w:ind w:left="0" w:firstLine="720"/>
        <w:rPr>
          <w:sz w:val="24"/>
          <w:szCs w:val="24"/>
        </w:rPr>
      </w:pPr>
      <w:r w:rsidRPr="00D32D79">
        <w:rPr>
          <w:sz w:val="24"/>
          <w:szCs w:val="24"/>
        </w:rPr>
        <w:t>устанавливает причинно-следственную связь между нарушением законодательства и возникновением вреда, а также обстоятельства, указывающие на виновность лиц;</w:t>
      </w:r>
    </w:p>
    <w:p w14:paraId="39D70811" w14:textId="77777777" w:rsidR="00D32D79" w:rsidRPr="00D32D79" w:rsidRDefault="00D32D79" w:rsidP="0019451C">
      <w:pPr>
        <w:widowControl w:val="0"/>
        <w:numPr>
          <w:ilvl w:val="0"/>
          <w:numId w:val="8"/>
        </w:numPr>
        <w:suppressAutoHyphens/>
        <w:autoSpaceDE w:val="0"/>
        <w:autoSpaceDN w:val="0"/>
        <w:ind w:left="0" w:firstLine="720"/>
        <w:rPr>
          <w:sz w:val="24"/>
          <w:szCs w:val="24"/>
        </w:rPr>
      </w:pPr>
      <w:r w:rsidRPr="00D32D79">
        <w:rPr>
          <w:sz w:val="24"/>
          <w:szCs w:val="24"/>
        </w:rPr>
        <w:t>определяет необходимые меры по восстановлению благоприятных условий жизнедеятельности граждан.</w:t>
      </w:r>
    </w:p>
    <w:p w14:paraId="095D4361" w14:textId="77777777" w:rsidR="00D32D79" w:rsidRPr="00D32D79" w:rsidRDefault="00D32D79" w:rsidP="0019451C">
      <w:pPr>
        <w:widowControl w:val="0"/>
        <w:suppressAutoHyphens/>
        <w:autoSpaceDE w:val="0"/>
        <w:autoSpaceDN w:val="0"/>
        <w:ind w:firstLine="720"/>
        <w:rPr>
          <w:sz w:val="24"/>
          <w:szCs w:val="24"/>
        </w:rPr>
      </w:pPr>
      <w:r w:rsidRPr="00D32D79">
        <w:rPr>
          <w:sz w:val="24"/>
          <w:szCs w:val="24"/>
        </w:rPr>
        <w:fldChar w:fldCharType="begin"/>
      </w:r>
      <w:r w:rsidRPr="00D32D79">
        <w:rPr>
          <w:sz w:val="24"/>
          <w:szCs w:val="24"/>
        </w:rPr>
        <w:instrText xml:space="preserve"> LISTNUM LegalDefault \l 2 </w:instrText>
      </w:r>
      <w:r w:rsidRPr="00D32D79">
        <w:rPr>
          <w:sz w:val="24"/>
          <w:szCs w:val="24"/>
        </w:rPr>
        <w:fldChar w:fldCharType="end"/>
      </w:r>
      <w:r w:rsidRPr="00D32D79">
        <w:rPr>
          <w:sz w:val="24"/>
          <w:szCs w:val="24"/>
        </w:rPr>
        <w:t> Комиссия имеет право:</w:t>
      </w:r>
    </w:p>
    <w:p w14:paraId="59EE937D" w14:textId="77777777" w:rsidR="00D32D79" w:rsidRPr="00D32D79" w:rsidRDefault="00D32D79" w:rsidP="0019451C">
      <w:pPr>
        <w:widowControl w:val="0"/>
        <w:numPr>
          <w:ilvl w:val="0"/>
          <w:numId w:val="7"/>
        </w:numPr>
        <w:suppressAutoHyphens/>
        <w:autoSpaceDE w:val="0"/>
        <w:autoSpaceDN w:val="0"/>
        <w:ind w:left="0" w:firstLine="720"/>
        <w:rPr>
          <w:sz w:val="24"/>
          <w:szCs w:val="24"/>
        </w:rPr>
      </w:pPr>
      <w:r w:rsidRPr="00D32D79">
        <w:rPr>
          <w:sz w:val="24"/>
          <w:szCs w:val="24"/>
        </w:rPr>
        <w:t>проводить осмотр объекта капитального строительства и имущества физических и юридических лиц, пострадавшего от нарушений, в том числе с применением фото- и </w:t>
      </w:r>
      <w:r w:rsidR="0019451C" w:rsidRPr="00D32D79">
        <w:rPr>
          <w:sz w:val="24"/>
          <w:szCs w:val="24"/>
        </w:rPr>
        <w:t>видеосъёмки</w:t>
      </w:r>
      <w:r w:rsidRPr="00D32D79">
        <w:rPr>
          <w:sz w:val="24"/>
          <w:szCs w:val="24"/>
        </w:rPr>
        <w:t>, и оформлять акт осмотра с приложением необходимых документов;</w:t>
      </w:r>
    </w:p>
    <w:p w14:paraId="309D058B" w14:textId="77777777" w:rsidR="00D32D79" w:rsidRPr="00D32D79" w:rsidRDefault="00D32D79" w:rsidP="0019451C">
      <w:pPr>
        <w:widowControl w:val="0"/>
        <w:numPr>
          <w:ilvl w:val="0"/>
          <w:numId w:val="7"/>
        </w:numPr>
        <w:suppressAutoHyphens/>
        <w:autoSpaceDE w:val="0"/>
        <w:autoSpaceDN w:val="0"/>
        <w:ind w:left="0" w:firstLine="720"/>
        <w:rPr>
          <w:sz w:val="24"/>
          <w:szCs w:val="24"/>
        </w:rPr>
      </w:pPr>
      <w:r w:rsidRPr="00D32D79">
        <w:rPr>
          <w:sz w:val="24"/>
          <w:szCs w:val="24"/>
        </w:rPr>
        <w:t>истребовать у заинтересованных лиц документы, связанные с проектированием, строительством и эксплуатацией объекта капитального строительства;</w:t>
      </w:r>
    </w:p>
    <w:p w14:paraId="12EA64E3" w14:textId="77777777" w:rsidR="00D32D79" w:rsidRPr="00D32D79" w:rsidRDefault="00D32D79" w:rsidP="0019451C">
      <w:pPr>
        <w:widowControl w:val="0"/>
        <w:numPr>
          <w:ilvl w:val="0"/>
          <w:numId w:val="7"/>
        </w:numPr>
        <w:suppressAutoHyphens/>
        <w:autoSpaceDE w:val="0"/>
        <w:autoSpaceDN w:val="0"/>
        <w:ind w:left="0" w:firstLine="720"/>
        <w:rPr>
          <w:sz w:val="24"/>
          <w:szCs w:val="24"/>
        </w:rPr>
      </w:pPr>
      <w:r w:rsidRPr="00D32D79">
        <w:rPr>
          <w:sz w:val="24"/>
          <w:szCs w:val="24"/>
        </w:rPr>
        <w:t xml:space="preserve">организовывать проведение экспертиз, исследований, лабораторных и иных испытаний, а также оценки размера </w:t>
      </w:r>
      <w:r w:rsidR="0019451C" w:rsidRPr="00D32D79">
        <w:rPr>
          <w:sz w:val="24"/>
          <w:szCs w:val="24"/>
        </w:rPr>
        <w:t>причинённого</w:t>
      </w:r>
      <w:r w:rsidRPr="00D32D79">
        <w:rPr>
          <w:sz w:val="24"/>
          <w:szCs w:val="24"/>
        </w:rPr>
        <w:t xml:space="preserve"> вреда;</w:t>
      </w:r>
    </w:p>
    <w:p w14:paraId="452D2591" w14:textId="77777777" w:rsidR="00D32D79" w:rsidRPr="00D32D79" w:rsidRDefault="00D32D79" w:rsidP="0019451C">
      <w:pPr>
        <w:widowControl w:val="0"/>
        <w:numPr>
          <w:ilvl w:val="0"/>
          <w:numId w:val="7"/>
        </w:numPr>
        <w:suppressAutoHyphens/>
        <w:autoSpaceDE w:val="0"/>
        <w:autoSpaceDN w:val="0"/>
        <w:ind w:left="0" w:firstLine="720"/>
        <w:rPr>
          <w:sz w:val="24"/>
          <w:szCs w:val="24"/>
        </w:rPr>
      </w:pPr>
      <w:r w:rsidRPr="00D32D79">
        <w:rPr>
          <w:sz w:val="24"/>
          <w:szCs w:val="24"/>
        </w:rPr>
        <w:t>получать объяснения от физических и юридических лиц по факту причинения вреда.</w:t>
      </w:r>
    </w:p>
    <w:p w14:paraId="700701FE" w14:textId="77777777" w:rsidR="00D32D79" w:rsidRPr="00D32D79" w:rsidRDefault="00D32D79" w:rsidP="0019451C">
      <w:pPr>
        <w:widowControl w:val="0"/>
        <w:suppressAutoHyphens/>
        <w:autoSpaceDE w:val="0"/>
        <w:autoSpaceDN w:val="0"/>
        <w:ind w:firstLine="720"/>
        <w:rPr>
          <w:sz w:val="24"/>
          <w:szCs w:val="24"/>
        </w:rPr>
      </w:pPr>
      <w:r w:rsidRPr="00D32D79">
        <w:rPr>
          <w:sz w:val="24"/>
          <w:szCs w:val="24"/>
        </w:rPr>
        <w:fldChar w:fldCharType="begin"/>
      </w:r>
      <w:r w:rsidRPr="00D32D79">
        <w:rPr>
          <w:sz w:val="24"/>
          <w:szCs w:val="24"/>
        </w:rPr>
        <w:instrText xml:space="preserve"> LISTNUM LegalDefault \l 2 </w:instrText>
      </w:r>
      <w:r w:rsidRPr="00D32D79">
        <w:rPr>
          <w:sz w:val="24"/>
          <w:szCs w:val="24"/>
        </w:rPr>
        <w:fldChar w:fldCharType="end"/>
      </w:r>
      <w:r w:rsidRPr="00D32D79">
        <w:rPr>
          <w:sz w:val="24"/>
          <w:szCs w:val="24"/>
        </w:rPr>
        <w:t xml:space="preserve"> Заседание комиссии считается правомочным, если в нем принимают участие более половины членов комиссии. В случае отсутствия члена комиссии на заседании, он имеет право изложить </w:t>
      </w:r>
      <w:r w:rsidR="0019451C" w:rsidRPr="00D32D79">
        <w:rPr>
          <w:sz w:val="24"/>
          <w:szCs w:val="24"/>
        </w:rPr>
        <w:t>своё</w:t>
      </w:r>
      <w:r w:rsidRPr="00D32D79">
        <w:rPr>
          <w:sz w:val="24"/>
          <w:szCs w:val="24"/>
        </w:rPr>
        <w:t xml:space="preserve"> мнение в письменной форме.</w:t>
      </w:r>
    </w:p>
    <w:p w14:paraId="57E450B4" w14:textId="77777777" w:rsidR="00D32D79" w:rsidRPr="00D32D79" w:rsidRDefault="00D32D79" w:rsidP="0019451C">
      <w:pPr>
        <w:suppressAutoHyphens/>
        <w:ind w:firstLine="720"/>
        <w:rPr>
          <w:rFonts w:eastAsia="Calibri"/>
          <w:sz w:val="24"/>
          <w:szCs w:val="22"/>
          <w:lang w:eastAsia="en-US"/>
        </w:rPr>
      </w:pPr>
      <w:r w:rsidRPr="00D32D79">
        <w:rPr>
          <w:rFonts w:eastAsia="Calibri"/>
          <w:sz w:val="24"/>
          <w:szCs w:val="22"/>
          <w:lang w:eastAsia="en-US"/>
        </w:rPr>
        <w:t>Решения комиссии принимаются большинством голосов присутствующих на заседании членов комиссии. В случае равенства голосов, голос председателя комиссии является решающим.</w:t>
      </w:r>
    </w:p>
    <w:p w14:paraId="6CF8E4BA" w14:textId="77777777" w:rsidR="00D32D79" w:rsidRPr="00D32D79" w:rsidRDefault="00D32D79" w:rsidP="0019451C">
      <w:pPr>
        <w:widowControl w:val="0"/>
        <w:suppressAutoHyphens/>
        <w:autoSpaceDE w:val="0"/>
        <w:autoSpaceDN w:val="0"/>
        <w:ind w:firstLine="720"/>
        <w:rPr>
          <w:sz w:val="24"/>
          <w:szCs w:val="24"/>
        </w:rPr>
      </w:pPr>
      <w:r w:rsidRPr="00D32D79">
        <w:rPr>
          <w:sz w:val="24"/>
          <w:szCs w:val="24"/>
        </w:rPr>
        <w:fldChar w:fldCharType="begin"/>
      </w:r>
      <w:r w:rsidRPr="00D32D79">
        <w:rPr>
          <w:sz w:val="24"/>
          <w:szCs w:val="24"/>
        </w:rPr>
        <w:instrText xml:space="preserve"> LISTNUM LegalDefault \l 2 </w:instrText>
      </w:r>
      <w:r w:rsidRPr="00D32D79">
        <w:rPr>
          <w:sz w:val="24"/>
          <w:szCs w:val="24"/>
        </w:rPr>
        <w:fldChar w:fldCharType="end"/>
      </w:r>
      <w:r w:rsidRPr="00D32D79">
        <w:rPr>
          <w:sz w:val="24"/>
          <w:szCs w:val="24"/>
        </w:rPr>
        <w:t> Финансирование необходимых мероприятий по расследованию случаев причинения вреда осуществляется в пределах средств, предусмотренных на содержание администрации.</w:t>
      </w:r>
    </w:p>
    <w:p w14:paraId="236B9D85" w14:textId="77777777" w:rsidR="00D32D79" w:rsidRPr="00D32D79" w:rsidRDefault="00D32D79" w:rsidP="0019451C">
      <w:pPr>
        <w:widowControl w:val="0"/>
        <w:suppressAutoHyphens/>
        <w:autoSpaceDE w:val="0"/>
        <w:autoSpaceDN w:val="0"/>
        <w:ind w:firstLine="720"/>
        <w:rPr>
          <w:sz w:val="24"/>
          <w:szCs w:val="24"/>
        </w:rPr>
      </w:pPr>
      <w:r w:rsidRPr="00D32D79">
        <w:rPr>
          <w:sz w:val="24"/>
          <w:szCs w:val="24"/>
        </w:rPr>
        <w:fldChar w:fldCharType="begin"/>
      </w:r>
      <w:r w:rsidRPr="00D32D79">
        <w:rPr>
          <w:sz w:val="24"/>
          <w:szCs w:val="24"/>
        </w:rPr>
        <w:instrText xml:space="preserve"> LISTNUM LegalDefault \l 2 </w:instrText>
      </w:r>
      <w:r w:rsidRPr="00D32D79">
        <w:rPr>
          <w:sz w:val="24"/>
          <w:szCs w:val="24"/>
        </w:rPr>
        <w:fldChar w:fldCharType="end"/>
      </w:r>
      <w:r w:rsidRPr="00D32D79">
        <w:rPr>
          <w:sz w:val="24"/>
          <w:szCs w:val="24"/>
        </w:rPr>
        <w:t> Срок работы комиссии не должен превышать двух месяцев с момента е</w:t>
      </w:r>
      <w:r w:rsidR="0019451C">
        <w:rPr>
          <w:sz w:val="24"/>
          <w:szCs w:val="24"/>
        </w:rPr>
        <w:t>ё</w:t>
      </w:r>
      <w:r w:rsidRPr="00D32D79">
        <w:rPr>
          <w:sz w:val="24"/>
          <w:szCs w:val="24"/>
        </w:rPr>
        <w:t xml:space="preserve"> создания. В исключительных случаях, требующих проведения сложных экспертиз или исследований, срок работы комиссии может быть </w:t>
      </w:r>
      <w:r w:rsidR="0019451C" w:rsidRPr="00D32D79">
        <w:rPr>
          <w:sz w:val="24"/>
          <w:szCs w:val="24"/>
        </w:rPr>
        <w:t>продлён</w:t>
      </w:r>
      <w:r w:rsidRPr="00D32D79">
        <w:rPr>
          <w:sz w:val="24"/>
          <w:szCs w:val="24"/>
        </w:rPr>
        <w:t xml:space="preserve"> по решению Администрации, но не более чем на один месяц.</w:t>
      </w:r>
    </w:p>
    <w:p w14:paraId="7286CB29" w14:textId="77777777" w:rsidR="00D32D79" w:rsidRPr="00D32D79" w:rsidRDefault="00D32D79" w:rsidP="00D32D79">
      <w:pPr>
        <w:spacing w:before="240" w:after="120"/>
        <w:jc w:val="center"/>
        <w:rPr>
          <w:b/>
          <w:sz w:val="24"/>
          <w:szCs w:val="24"/>
          <w:lang w:eastAsia="en-US"/>
        </w:rPr>
      </w:pPr>
      <w:r w:rsidRPr="00D32D79">
        <w:rPr>
          <w:b/>
          <w:sz w:val="24"/>
          <w:szCs w:val="24"/>
          <w:lang w:eastAsia="en-US"/>
        </w:rPr>
        <w:fldChar w:fldCharType="begin"/>
      </w:r>
      <w:r w:rsidRPr="00D32D79">
        <w:rPr>
          <w:b/>
          <w:sz w:val="24"/>
          <w:szCs w:val="24"/>
          <w:lang w:eastAsia="en-US"/>
        </w:rPr>
        <w:instrText xml:space="preserve"> LISTNUM LegalDefault \l 1 </w:instrText>
      </w:r>
      <w:r w:rsidRPr="00D32D79">
        <w:rPr>
          <w:b/>
          <w:sz w:val="24"/>
          <w:szCs w:val="24"/>
          <w:lang w:eastAsia="en-US"/>
        </w:rPr>
        <w:fldChar w:fldCharType="end"/>
      </w:r>
      <w:r w:rsidRPr="00D32D79">
        <w:rPr>
          <w:b/>
          <w:sz w:val="24"/>
          <w:szCs w:val="24"/>
          <w:lang w:eastAsia="en-US"/>
        </w:rPr>
        <w:t> Результаты работы технической комиссии</w:t>
      </w:r>
    </w:p>
    <w:p w14:paraId="382CC78D" w14:textId="77777777" w:rsidR="00D32D79" w:rsidRPr="00D32D79" w:rsidRDefault="00D32D79" w:rsidP="0019451C">
      <w:pPr>
        <w:tabs>
          <w:tab w:val="left" w:pos="0"/>
        </w:tabs>
        <w:suppressAutoHyphens/>
        <w:autoSpaceDE w:val="0"/>
        <w:autoSpaceDN w:val="0"/>
        <w:ind w:firstLine="720"/>
        <w:rPr>
          <w:sz w:val="24"/>
          <w:szCs w:val="24"/>
        </w:rPr>
      </w:pPr>
      <w:r w:rsidRPr="00D32D79">
        <w:rPr>
          <w:sz w:val="24"/>
          <w:szCs w:val="24"/>
        </w:rPr>
        <w:fldChar w:fldCharType="begin"/>
      </w:r>
      <w:r w:rsidRPr="00D32D79">
        <w:rPr>
          <w:sz w:val="24"/>
          <w:szCs w:val="24"/>
        </w:rPr>
        <w:instrText xml:space="preserve"> LISTNUM LegalDefault \l 2 </w:instrText>
      </w:r>
      <w:r w:rsidRPr="00D32D79">
        <w:rPr>
          <w:sz w:val="24"/>
          <w:szCs w:val="24"/>
        </w:rPr>
        <w:fldChar w:fldCharType="end"/>
      </w:r>
      <w:r w:rsidRPr="00D32D79">
        <w:rPr>
          <w:sz w:val="24"/>
          <w:szCs w:val="24"/>
        </w:rPr>
        <w:t> По итогам работы комиссия составляет заключение, согласно приложению № 1 к настоящему Порядку, содержащее:</w:t>
      </w:r>
    </w:p>
    <w:p w14:paraId="28F0362E" w14:textId="77777777" w:rsidR="00D32D79" w:rsidRPr="00D32D79" w:rsidRDefault="00D32D79" w:rsidP="0019451C">
      <w:pPr>
        <w:numPr>
          <w:ilvl w:val="0"/>
          <w:numId w:val="9"/>
        </w:numPr>
        <w:suppressAutoHyphens/>
        <w:autoSpaceDE w:val="0"/>
        <w:autoSpaceDN w:val="0"/>
        <w:ind w:left="0" w:firstLine="720"/>
        <w:rPr>
          <w:sz w:val="24"/>
          <w:szCs w:val="24"/>
        </w:rPr>
      </w:pPr>
      <w:r w:rsidRPr="00D32D79">
        <w:rPr>
          <w:sz w:val="24"/>
          <w:szCs w:val="24"/>
        </w:rPr>
        <w:t>причины нарушений законодательства;</w:t>
      </w:r>
    </w:p>
    <w:p w14:paraId="225B40E7" w14:textId="77777777" w:rsidR="00D32D79" w:rsidRPr="00D32D79" w:rsidRDefault="00D32D79" w:rsidP="0019451C">
      <w:pPr>
        <w:numPr>
          <w:ilvl w:val="0"/>
          <w:numId w:val="9"/>
        </w:numPr>
        <w:suppressAutoHyphens/>
        <w:autoSpaceDE w:val="0"/>
        <w:autoSpaceDN w:val="0"/>
        <w:ind w:left="0" w:firstLine="720"/>
        <w:rPr>
          <w:sz w:val="24"/>
          <w:szCs w:val="24"/>
        </w:rPr>
      </w:pPr>
      <w:r w:rsidRPr="00D32D79">
        <w:rPr>
          <w:sz w:val="24"/>
          <w:szCs w:val="24"/>
        </w:rPr>
        <w:t>обстоятельства, указывающие на виновность лиц;</w:t>
      </w:r>
    </w:p>
    <w:p w14:paraId="21D5AE9E" w14:textId="77777777" w:rsidR="00D32D79" w:rsidRPr="00D32D79" w:rsidRDefault="00D32D79" w:rsidP="0019451C">
      <w:pPr>
        <w:numPr>
          <w:ilvl w:val="0"/>
          <w:numId w:val="9"/>
        </w:numPr>
        <w:suppressAutoHyphens/>
        <w:autoSpaceDE w:val="0"/>
        <w:autoSpaceDN w:val="0"/>
        <w:ind w:left="0" w:firstLine="720"/>
        <w:rPr>
          <w:sz w:val="24"/>
          <w:szCs w:val="24"/>
        </w:rPr>
      </w:pPr>
      <w:r w:rsidRPr="00D32D79">
        <w:rPr>
          <w:sz w:val="24"/>
          <w:szCs w:val="24"/>
        </w:rPr>
        <w:t xml:space="preserve">размер </w:t>
      </w:r>
      <w:r w:rsidR="0019451C" w:rsidRPr="00D32D79">
        <w:rPr>
          <w:sz w:val="24"/>
          <w:szCs w:val="24"/>
        </w:rPr>
        <w:t>причинённого</w:t>
      </w:r>
      <w:r w:rsidRPr="00D32D79">
        <w:rPr>
          <w:sz w:val="24"/>
          <w:szCs w:val="24"/>
        </w:rPr>
        <w:t xml:space="preserve"> вреда;</w:t>
      </w:r>
    </w:p>
    <w:p w14:paraId="1D98AEEE" w14:textId="77777777" w:rsidR="00D32D79" w:rsidRPr="00D32D79" w:rsidRDefault="00D32D79" w:rsidP="0019451C">
      <w:pPr>
        <w:numPr>
          <w:ilvl w:val="0"/>
          <w:numId w:val="9"/>
        </w:numPr>
        <w:suppressAutoHyphens/>
        <w:autoSpaceDE w:val="0"/>
        <w:autoSpaceDN w:val="0"/>
        <w:ind w:left="0" w:firstLine="720"/>
        <w:rPr>
          <w:sz w:val="24"/>
          <w:szCs w:val="24"/>
        </w:rPr>
      </w:pPr>
      <w:r w:rsidRPr="00D32D79">
        <w:rPr>
          <w:sz w:val="24"/>
          <w:szCs w:val="24"/>
        </w:rPr>
        <w:t>рекомендации по устранению нарушений законодательства и восстановлению благоприятных условий жизнедеятельности граждан.</w:t>
      </w:r>
    </w:p>
    <w:p w14:paraId="057B978A" w14:textId="77777777" w:rsidR="00D32D79" w:rsidRPr="00D32D79" w:rsidRDefault="00D32D79" w:rsidP="0019451C">
      <w:pPr>
        <w:suppressAutoHyphens/>
        <w:autoSpaceDE w:val="0"/>
        <w:autoSpaceDN w:val="0"/>
        <w:ind w:firstLine="720"/>
        <w:rPr>
          <w:sz w:val="24"/>
          <w:szCs w:val="24"/>
        </w:rPr>
      </w:pPr>
      <w:r w:rsidRPr="00D32D79">
        <w:rPr>
          <w:sz w:val="24"/>
          <w:szCs w:val="24"/>
        </w:rPr>
        <w:fldChar w:fldCharType="begin"/>
      </w:r>
      <w:r w:rsidRPr="00D32D79">
        <w:rPr>
          <w:sz w:val="24"/>
          <w:szCs w:val="24"/>
        </w:rPr>
        <w:instrText xml:space="preserve"> LISTNUM LegalDefault \l 2 </w:instrText>
      </w:r>
      <w:r w:rsidRPr="00D32D79">
        <w:rPr>
          <w:sz w:val="24"/>
          <w:szCs w:val="24"/>
        </w:rPr>
        <w:fldChar w:fldCharType="end"/>
      </w:r>
      <w:r w:rsidRPr="00D32D79">
        <w:rPr>
          <w:sz w:val="24"/>
          <w:szCs w:val="24"/>
        </w:rPr>
        <w:t> В случае несогласия отдельных членов с общими выводами комиссии, они обязаны представить председателю комиссии мотивированное мнение в письменной форме, с учетом которого председателем комиссии принимается решение об окончании или продолжении работы комиссии. Мотивированное мнение прилагается к заключению.</w:t>
      </w:r>
    </w:p>
    <w:p w14:paraId="717129A6" w14:textId="77777777" w:rsidR="00D32D79" w:rsidRPr="00D32D79" w:rsidRDefault="00D32D79" w:rsidP="0019451C">
      <w:pPr>
        <w:suppressAutoHyphens/>
        <w:autoSpaceDE w:val="0"/>
        <w:autoSpaceDN w:val="0"/>
        <w:ind w:firstLine="720"/>
        <w:rPr>
          <w:sz w:val="24"/>
          <w:szCs w:val="24"/>
        </w:rPr>
      </w:pPr>
      <w:r w:rsidRPr="00D32D79">
        <w:rPr>
          <w:sz w:val="24"/>
          <w:szCs w:val="24"/>
        </w:rPr>
        <w:lastRenderedPageBreak/>
        <w:fldChar w:fldCharType="begin"/>
      </w:r>
      <w:r w:rsidRPr="00D32D79">
        <w:rPr>
          <w:sz w:val="24"/>
          <w:szCs w:val="24"/>
        </w:rPr>
        <w:instrText xml:space="preserve"> LISTNUM LegalDefault \l 2 </w:instrText>
      </w:r>
      <w:r w:rsidRPr="00D32D79">
        <w:rPr>
          <w:sz w:val="24"/>
          <w:szCs w:val="24"/>
        </w:rPr>
        <w:fldChar w:fldCharType="end"/>
      </w:r>
      <w:r w:rsidRPr="00D32D79">
        <w:rPr>
          <w:sz w:val="24"/>
          <w:szCs w:val="24"/>
        </w:rPr>
        <w:t xml:space="preserve"> В случае, когда комиссия приходит к отрицательным выводам, в отношении вопросов, указанных в подпунктах 1) и 3) пункта 3.6 настоящего порядка, составляется отрицательное заключение, в котором могут отсутствовать выводы о характере и размере </w:t>
      </w:r>
      <w:r w:rsidR="0019451C" w:rsidRPr="00D32D79">
        <w:rPr>
          <w:sz w:val="24"/>
          <w:szCs w:val="24"/>
        </w:rPr>
        <w:t>причинённого</w:t>
      </w:r>
      <w:r w:rsidRPr="00D32D79">
        <w:rPr>
          <w:sz w:val="24"/>
          <w:szCs w:val="24"/>
        </w:rPr>
        <w:t xml:space="preserve"> вреда, а также предложения о мерах по восстановлению благоприятных условий</w:t>
      </w:r>
      <w:r w:rsidR="0019451C">
        <w:rPr>
          <w:sz w:val="24"/>
          <w:szCs w:val="24"/>
        </w:rPr>
        <w:t xml:space="preserve"> для жизнедеятельности граждан.</w:t>
      </w:r>
    </w:p>
    <w:p w14:paraId="1D57BF11" w14:textId="77777777" w:rsidR="00D32D79" w:rsidRPr="00D32D79" w:rsidRDefault="00D32D79" w:rsidP="0019451C">
      <w:pPr>
        <w:suppressAutoHyphens/>
        <w:autoSpaceDE w:val="0"/>
        <w:autoSpaceDN w:val="0"/>
        <w:ind w:firstLine="720"/>
        <w:rPr>
          <w:sz w:val="24"/>
          <w:szCs w:val="24"/>
        </w:rPr>
      </w:pPr>
      <w:r w:rsidRPr="00D32D79">
        <w:rPr>
          <w:sz w:val="24"/>
          <w:szCs w:val="24"/>
        </w:rPr>
        <w:fldChar w:fldCharType="begin"/>
      </w:r>
      <w:r w:rsidRPr="00D32D79">
        <w:rPr>
          <w:sz w:val="24"/>
          <w:szCs w:val="24"/>
        </w:rPr>
        <w:instrText xml:space="preserve"> LISTNUM LegalDefault \l 2 </w:instrText>
      </w:r>
      <w:r w:rsidRPr="00D32D79">
        <w:rPr>
          <w:sz w:val="24"/>
          <w:szCs w:val="24"/>
        </w:rPr>
        <w:fldChar w:fldCharType="end"/>
      </w:r>
      <w:r w:rsidRPr="00D32D79">
        <w:rPr>
          <w:sz w:val="24"/>
          <w:szCs w:val="24"/>
        </w:rPr>
        <w:t> Заключение подписывается всеми членами комиссии, утверждается председателем комиссии и в течение 7 рабочих дней направляется:</w:t>
      </w:r>
    </w:p>
    <w:p w14:paraId="4A49A918" w14:textId="77777777" w:rsidR="00D32D79" w:rsidRPr="00D32D79" w:rsidRDefault="00D32D79" w:rsidP="0019451C">
      <w:pPr>
        <w:numPr>
          <w:ilvl w:val="0"/>
          <w:numId w:val="10"/>
        </w:numPr>
        <w:suppressAutoHyphens/>
        <w:autoSpaceDE w:val="0"/>
        <w:autoSpaceDN w:val="0"/>
        <w:ind w:left="0" w:firstLine="720"/>
        <w:rPr>
          <w:sz w:val="24"/>
          <w:szCs w:val="24"/>
        </w:rPr>
      </w:pPr>
      <w:r w:rsidRPr="00D32D79">
        <w:rPr>
          <w:sz w:val="24"/>
          <w:szCs w:val="24"/>
        </w:rPr>
        <w:t>пострадавшим физическим или юридическим лицам;</w:t>
      </w:r>
    </w:p>
    <w:p w14:paraId="06E8E739" w14:textId="77777777" w:rsidR="00D32D79" w:rsidRPr="00D32D79" w:rsidRDefault="00D32D79" w:rsidP="0019451C">
      <w:pPr>
        <w:numPr>
          <w:ilvl w:val="0"/>
          <w:numId w:val="10"/>
        </w:numPr>
        <w:suppressAutoHyphens/>
        <w:autoSpaceDE w:val="0"/>
        <w:autoSpaceDN w:val="0"/>
        <w:ind w:left="0" w:firstLine="720"/>
        <w:rPr>
          <w:sz w:val="24"/>
          <w:szCs w:val="24"/>
        </w:rPr>
      </w:pPr>
      <w:r w:rsidRPr="00D32D79">
        <w:rPr>
          <w:sz w:val="24"/>
          <w:szCs w:val="24"/>
        </w:rPr>
        <w:t>заинтересованным лицам, участвовавшим в работе комиссии, а также лицам, осуществляющим строительство, реконструкцию объекта капитального строительства для устранения причин нарушения законодательства;</w:t>
      </w:r>
    </w:p>
    <w:p w14:paraId="2FFB1F98" w14:textId="77777777" w:rsidR="00D32D79" w:rsidRPr="00D32D79" w:rsidRDefault="00D32D79" w:rsidP="0019451C">
      <w:pPr>
        <w:numPr>
          <w:ilvl w:val="0"/>
          <w:numId w:val="10"/>
        </w:numPr>
        <w:suppressAutoHyphens/>
        <w:autoSpaceDE w:val="0"/>
        <w:autoSpaceDN w:val="0"/>
        <w:ind w:left="0" w:firstLine="720"/>
        <w:rPr>
          <w:sz w:val="24"/>
          <w:szCs w:val="24"/>
        </w:rPr>
      </w:pPr>
      <w:r w:rsidRPr="00D32D79">
        <w:rPr>
          <w:sz w:val="24"/>
          <w:szCs w:val="24"/>
        </w:rPr>
        <w:t>в органы государственного строительного надзора и другие государственные органы для решения вопроса о привлечении виновных к ответственности;</w:t>
      </w:r>
    </w:p>
    <w:p w14:paraId="4FF7D24D" w14:textId="77777777" w:rsidR="00D32D79" w:rsidRPr="00D32D79" w:rsidRDefault="00D32D79" w:rsidP="0019451C">
      <w:pPr>
        <w:numPr>
          <w:ilvl w:val="0"/>
          <w:numId w:val="10"/>
        </w:numPr>
        <w:suppressAutoHyphens/>
        <w:autoSpaceDE w:val="0"/>
        <w:autoSpaceDN w:val="0"/>
        <w:ind w:left="0" w:firstLine="720"/>
        <w:rPr>
          <w:sz w:val="24"/>
          <w:szCs w:val="24"/>
        </w:rPr>
      </w:pPr>
      <w:r w:rsidRPr="00D32D79">
        <w:rPr>
          <w:sz w:val="24"/>
          <w:szCs w:val="24"/>
        </w:rPr>
        <w:t>представителям граждан и их объединений — по письменному запросу.</w:t>
      </w:r>
    </w:p>
    <w:p w14:paraId="714BA3C5" w14:textId="77777777" w:rsidR="00D32D79" w:rsidRPr="00D32D79" w:rsidRDefault="00D32D79" w:rsidP="0019451C">
      <w:pPr>
        <w:suppressAutoHyphens/>
        <w:autoSpaceDE w:val="0"/>
        <w:autoSpaceDN w:val="0"/>
        <w:ind w:firstLine="720"/>
        <w:rPr>
          <w:sz w:val="24"/>
          <w:szCs w:val="24"/>
        </w:rPr>
      </w:pPr>
      <w:r w:rsidRPr="00D32D79">
        <w:rPr>
          <w:sz w:val="24"/>
          <w:szCs w:val="24"/>
        </w:rPr>
        <w:fldChar w:fldCharType="begin"/>
      </w:r>
      <w:r w:rsidRPr="00D32D79">
        <w:rPr>
          <w:sz w:val="24"/>
          <w:szCs w:val="24"/>
        </w:rPr>
        <w:instrText xml:space="preserve"> LISTNUM LegalDefault \l 2 </w:instrText>
      </w:r>
      <w:r w:rsidRPr="00D32D79">
        <w:rPr>
          <w:sz w:val="24"/>
          <w:szCs w:val="24"/>
        </w:rPr>
        <w:fldChar w:fldCharType="end"/>
      </w:r>
      <w:r w:rsidRPr="00D32D79">
        <w:rPr>
          <w:sz w:val="24"/>
          <w:szCs w:val="24"/>
        </w:rPr>
        <w:t> Одновременно с утверждением заключения комиссии администрация принимает решение о завершении работы комиссии. В случае если комиссия приходит к выводу о том, что причинение вреда не связано с нарушением законодательства, администрация определяет орган, которому надлежит направить материалы для дальнейшего расследования.</w:t>
      </w:r>
    </w:p>
    <w:p w14:paraId="7DD6A790" w14:textId="77777777" w:rsidR="00D32D79" w:rsidRPr="00D32D79" w:rsidRDefault="00D32D79" w:rsidP="0019451C">
      <w:pPr>
        <w:suppressAutoHyphens/>
        <w:autoSpaceDE w:val="0"/>
        <w:autoSpaceDN w:val="0"/>
        <w:ind w:firstLine="720"/>
        <w:rPr>
          <w:sz w:val="24"/>
          <w:szCs w:val="24"/>
        </w:rPr>
      </w:pPr>
      <w:r w:rsidRPr="00D32D79">
        <w:rPr>
          <w:sz w:val="24"/>
          <w:szCs w:val="24"/>
        </w:rPr>
        <w:fldChar w:fldCharType="begin"/>
      </w:r>
      <w:r w:rsidRPr="00D32D79">
        <w:rPr>
          <w:sz w:val="24"/>
          <w:szCs w:val="24"/>
        </w:rPr>
        <w:instrText xml:space="preserve"> LISTNUM LegalDefault \l 2 </w:instrText>
      </w:r>
      <w:r w:rsidRPr="00D32D79">
        <w:rPr>
          <w:sz w:val="24"/>
          <w:szCs w:val="24"/>
        </w:rPr>
        <w:fldChar w:fldCharType="end"/>
      </w:r>
      <w:r w:rsidRPr="00D32D79">
        <w:rPr>
          <w:sz w:val="24"/>
          <w:szCs w:val="24"/>
        </w:rPr>
        <w:t> Заключение размещается на официальном сайте Администрации в течение 5 рабочих дней после утверждения.</w:t>
      </w:r>
    </w:p>
    <w:p w14:paraId="2EE727D7" w14:textId="77777777" w:rsidR="00D32D79" w:rsidRPr="00D32D79" w:rsidRDefault="00D32D79" w:rsidP="0019451C">
      <w:pPr>
        <w:suppressAutoHyphens/>
        <w:autoSpaceDE w:val="0"/>
        <w:autoSpaceDN w:val="0"/>
        <w:ind w:firstLine="720"/>
        <w:rPr>
          <w:sz w:val="24"/>
          <w:szCs w:val="24"/>
        </w:rPr>
      </w:pPr>
      <w:r w:rsidRPr="00D32D79">
        <w:rPr>
          <w:sz w:val="24"/>
          <w:szCs w:val="24"/>
        </w:rPr>
        <w:fldChar w:fldCharType="begin"/>
      </w:r>
      <w:r w:rsidRPr="00D32D79">
        <w:rPr>
          <w:sz w:val="24"/>
          <w:szCs w:val="24"/>
        </w:rPr>
        <w:instrText xml:space="preserve"> LISTNUM LegalDefault \l 2 </w:instrText>
      </w:r>
      <w:r w:rsidRPr="00D32D79">
        <w:rPr>
          <w:sz w:val="24"/>
          <w:szCs w:val="24"/>
        </w:rPr>
        <w:fldChar w:fldCharType="end"/>
      </w:r>
      <w:r w:rsidRPr="00D32D79">
        <w:rPr>
          <w:sz w:val="24"/>
          <w:szCs w:val="24"/>
        </w:rPr>
        <w:t> В случае несогласия с заключением, заинтересованные лица могут оспорить его в судебном порядке.</w:t>
      </w:r>
    </w:p>
    <w:p w14:paraId="74F02590" w14:textId="77777777" w:rsidR="00D32D79" w:rsidRPr="00D32D79" w:rsidRDefault="00D32D79" w:rsidP="0019451C">
      <w:pPr>
        <w:suppressAutoHyphens/>
        <w:autoSpaceDE w:val="0"/>
        <w:autoSpaceDN w:val="0"/>
        <w:ind w:firstLine="720"/>
        <w:rPr>
          <w:sz w:val="24"/>
          <w:szCs w:val="24"/>
        </w:rPr>
      </w:pPr>
      <w:r w:rsidRPr="00D32D79">
        <w:rPr>
          <w:sz w:val="24"/>
          <w:szCs w:val="24"/>
        </w:rPr>
        <w:fldChar w:fldCharType="begin"/>
      </w:r>
      <w:r w:rsidRPr="00D32D79">
        <w:rPr>
          <w:sz w:val="24"/>
          <w:szCs w:val="24"/>
        </w:rPr>
        <w:instrText xml:space="preserve"> LISTNUM LegalDefault \l 2 </w:instrText>
      </w:r>
      <w:r w:rsidRPr="00D32D79">
        <w:rPr>
          <w:sz w:val="24"/>
          <w:szCs w:val="24"/>
        </w:rPr>
        <w:fldChar w:fldCharType="end"/>
      </w:r>
      <w:r w:rsidRPr="00D32D79">
        <w:rPr>
          <w:sz w:val="24"/>
          <w:szCs w:val="24"/>
        </w:rPr>
        <w:t xml:space="preserve"> Обращение со сведениями. Составляющими государственную тайну, осуществляется с </w:t>
      </w:r>
      <w:r w:rsidR="0019451C" w:rsidRPr="00D32D79">
        <w:rPr>
          <w:sz w:val="24"/>
          <w:szCs w:val="24"/>
        </w:rPr>
        <w:t>учётом</w:t>
      </w:r>
      <w:r w:rsidRPr="00D32D79">
        <w:rPr>
          <w:sz w:val="24"/>
          <w:szCs w:val="24"/>
        </w:rPr>
        <w:t xml:space="preserve"> требований законодательства Российской Федерации.</w:t>
      </w:r>
    </w:p>
    <w:p w14:paraId="3BDE09F0" w14:textId="77777777" w:rsidR="00D32D79" w:rsidRPr="00D32D79" w:rsidRDefault="00D32D79" w:rsidP="00D32D79">
      <w:pPr>
        <w:spacing w:before="240" w:after="120"/>
        <w:jc w:val="center"/>
        <w:rPr>
          <w:b/>
          <w:sz w:val="24"/>
          <w:szCs w:val="24"/>
          <w:lang w:eastAsia="en-US"/>
        </w:rPr>
      </w:pPr>
      <w:r w:rsidRPr="00D32D79">
        <w:rPr>
          <w:b/>
          <w:sz w:val="24"/>
          <w:szCs w:val="24"/>
          <w:lang w:eastAsia="en-US"/>
        </w:rPr>
        <w:fldChar w:fldCharType="begin"/>
      </w:r>
      <w:r w:rsidRPr="00D32D79">
        <w:rPr>
          <w:b/>
          <w:sz w:val="24"/>
          <w:szCs w:val="24"/>
          <w:lang w:eastAsia="en-US"/>
        </w:rPr>
        <w:instrText xml:space="preserve"> LISTNUM LegalDefault \l 1 </w:instrText>
      </w:r>
      <w:r w:rsidRPr="00D32D79">
        <w:rPr>
          <w:b/>
          <w:sz w:val="24"/>
          <w:szCs w:val="24"/>
          <w:lang w:eastAsia="en-US"/>
        </w:rPr>
        <w:fldChar w:fldCharType="end"/>
      </w:r>
      <w:r w:rsidRPr="00D32D79">
        <w:rPr>
          <w:b/>
          <w:sz w:val="24"/>
          <w:szCs w:val="24"/>
          <w:lang w:eastAsia="en-US"/>
        </w:rPr>
        <w:t> Меры по устранению нарушений</w:t>
      </w:r>
    </w:p>
    <w:p w14:paraId="50300325" w14:textId="77777777" w:rsidR="00D32D79" w:rsidRPr="00D32D79" w:rsidRDefault="00D32D79" w:rsidP="0019451C">
      <w:pPr>
        <w:suppressAutoHyphens/>
        <w:autoSpaceDE w:val="0"/>
        <w:autoSpaceDN w:val="0"/>
        <w:ind w:firstLine="720"/>
        <w:rPr>
          <w:sz w:val="24"/>
          <w:szCs w:val="24"/>
        </w:rPr>
      </w:pPr>
      <w:r w:rsidRPr="00D32D79">
        <w:rPr>
          <w:sz w:val="24"/>
          <w:szCs w:val="24"/>
        </w:rPr>
        <w:fldChar w:fldCharType="begin"/>
      </w:r>
      <w:r w:rsidRPr="00D32D79">
        <w:rPr>
          <w:sz w:val="24"/>
          <w:szCs w:val="24"/>
        </w:rPr>
        <w:instrText xml:space="preserve"> LISTNUM LegalDefault \l 2 </w:instrText>
      </w:r>
      <w:r w:rsidRPr="00D32D79">
        <w:rPr>
          <w:sz w:val="24"/>
          <w:szCs w:val="24"/>
        </w:rPr>
        <w:fldChar w:fldCharType="end"/>
      </w:r>
      <w:r w:rsidRPr="00D32D79">
        <w:rPr>
          <w:sz w:val="24"/>
          <w:szCs w:val="24"/>
        </w:rPr>
        <w:t> Лицо, допустившее нарушение, обязано в течение месяца разработать и представить в Администрацию для согласования и дальнейшей реализации мероприятия по устранению нарушений и предотвращению их в будущем.</w:t>
      </w:r>
    </w:p>
    <w:p w14:paraId="5CF57CCE" w14:textId="77777777" w:rsidR="00D32D79" w:rsidRPr="00D32D79" w:rsidRDefault="00D32D79" w:rsidP="0019451C">
      <w:pPr>
        <w:suppressAutoHyphens/>
        <w:autoSpaceDE w:val="0"/>
        <w:autoSpaceDN w:val="0"/>
        <w:ind w:firstLine="720"/>
        <w:rPr>
          <w:sz w:val="24"/>
          <w:szCs w:val="24"/>
        </w:rPr>
      </w:pPr>
      <w:r w:rsidRPr="00D32D79">
        <w:rPr>
          <w:sz w:val="24"/>
          <w:szCs w:val="24"/>
        </w:rPr>
        <w:fldChar w:fldCharType="begin"/>
      </w:r>
      <w:r w:rsidRPr="00D32D79">
        <w:rPr>
          <w:sz w:val="24"/>
          <w:szCs w:val="24"/>
        </w:rPr>
        <w:instrText xml:space="preserve"> LISTNUM LegalDefault \l 2 </w:instrText>
      </w:r>
      <w:r w:rsidRPr="00D32D79">
        <w:rPr>
          <w:sz w:val="24"/>
          <w:szCs w:val="24"/>
        </w:rPr>
        <w:fldChar w:fldCharType="end"/>
      </w:r>
      <w:r w:rsidRPr="00D32D79">
        <w:rPr>
          <w:sz w:val="24"/>
          <w:szCs w:val="24"/>
        </w:rPr>
        <w:t> До полного устранения нарушений дальнейшие работы по строительству или реконструкции объекта приостанавливаются.</w:t>
      </w:r>
    </w:p>
    <w:p w14:paraId="50C1C6EC" w14:textId="77777777" w:rsidR="00D32D79" w:rsidRPr="00D32D79" w:rsidRDefault="00D32D79" w:rsidP="00D32D79">
      <w:pPr>
        <w:spacing w:before="240" w:after="120"/>
        <w:jc w:val="center"/>
        <w:rPr>
          <w:b/>
          <w:sz w:val="24"/>
          <w:szCs w:val="24"/>
          <w:lang w:eastAsia="en-US"/>
        </w:rPr>
      </w:pPr>
      <w:r w:rsidRPr="00D32D79">
        <w:rPr>
          <w:b/>
          <w:sz w:val="24"/>
          <w:szCs w:val="24"/>
          <w:lang w:eastAsia="en-US"/>
        </w:rPr>
        <w:fldChar w:fldCharType="begin"/>
      </w:r>
      <w:r w:rsidRPr="00D32D79">
        <w:rPr>
          <w:b/>
          <w:sz w:val="24"/>
          <w:szCs w:val="24"/>
          <w:lang w:eastAsia="en-US"/>
        </w:rPr>
        <w:instrText xml:space="preserve"> LISTNUM LegalDefault \l 1 </w:instrText>
      </w:r>
      <w:r w:rsidRPr="00D32D79">
        <w:rPr>
          <w:b/>
          <w:sz w:val="24"/>
          <w:szCs w:val="24"/>
          <w:lang w:eastAsia="en-US"/>
        </w:rPr>
        <w:fldChar w:fldCharType="end"/>
      </w:r>
      <w:r w:rsidRPr="00D32D79">
        <w:rPr>
          <w:b/>
          <w:sz w:val="24"/>
          <w:szCs w:val="24"/>
          <w:lang w:eastAsia="en-US"/>
        </w:rPr>
        <w:t> Заключительные положения</w:t>
      </w:r>
    </w:p>
    <w:p w14:paraId="34F92EA4" w14:textId="77777777" w:rsidR="00D32D79" w:rsidRPr="00D32D79" w:rsidRDefault="00D32D79" w:rsidP="0019451C">
      <w:pPr>
        <w:suppressAutoHyphens/>
        <w:autoSpaceDE w:val="0"/>
        <w:autoSpaceDN w:val="0"/>
        <w:ind w:firstLine="720"/>
        <w:rPr>
          <w:sz w:val="24"/>
          <w:szCs w:val="24"/>
        </w:rPr>
      </w:pPr>
      <w:r w:rsidRPr="00D32D79">
        <w:rPr>
          <w:sz w:val="24"/>
          <w:szCs w:val="24"/>
        </w:rPr>
        <w:fldChar w:fldCharType="begin"/>
      </w:r>
      <w:r w:rsidRPr="00D32D79">
        <w:rPr>
          <w:sz w:val="24"/>
          <w:szCs w:val="24"/>
        </w:rPr>
        <w:instrText xml:space="preserve"> LISTNUM LegalDefault \l 2 </w:instrText>
      </w:r>
      <w:r w:rsidRPr="00D32D79">
        <w:rPr>
          <w:sz w:val="24"/>
          <w:szCs w:val="24"/>
        </w:rPr>
        <w:fldChar w:fldCharType="end"/>
      </w:r>
      <w:r w:rsidRPr="00D32D79">
        <w:rPr>
          <w:sz w:val="24"/>
          <w:szCs w:val="24"/>
        </w:rPr>
        <w:t> Установление причин нарушения законодательства о градостроительной деятельности в отношении эксплуатируемых объектов капитального строительства осуществляется в соответствии с федеральными законами и иными нормативными правовыми актами Российской Федерации, регулирующими отношения в сфере обеспечения безопасности эксплуатации указанных объектов</w:t>
      </w:r>
    </w:p>
    <w:p w14:paraId="567F1A6D" w14:textId="77777777" w:rsidR="00D32D79" w:rsidRPr="00D32D79" w:rsidRDefault="00D32D79" w:rsidP="0019451C">
      <w:pPr>
        <w:suppressAutoHyphens/>
        <w:autoSpaceDE w:val="0"/>
        <w:autoSpaceDN w:val="0"/>
        <w:ind w:firstLine="720"/>
        <w:rPr>
          <w:sz w:val="24"/>
          <w:szCs w:val="24"/>
        </w:rPr>
      </w:pPr>
      <w:r w:rsidRPr="00D32D79">
        <w:rPr>
          <w:sz w:val="24"/>
          <w:szCs w:val="24"/>
        </w:rPr>
        <w:fldChar w:fldCharType="begin"/>
      </w:r>
      <w:r w:rsidRPr="00D32D79">
        <w:rPr>
          <w:sz w:val="24"/>
          <w:szCs w:val="24"/>
        </w:rPr>
        <w:instrText xml:space="preserve"> LISTNUM LegalDefault \l 2 </w:instrText>
      </w:r>
      <w:r w:rsidRPr="00D32D79">
        <w:rPr>
          <w:sz w:val="24"/>
          <w:szCs w:val="24"/>
        </w:rPr>
        <w:fldChar w:fldCharType="end"/>
      </w:r>
      <w:r w:rsidRPr="00D32D79">
        <w:rPr>
          <w:sz w:val="24"/>
          <w:szCs w:val="24"/>
        </w:rPr>
        <w:t> </w:t>
      </w:r>
      <w:r w:rsidR="0019451C" w:rsidRPr="00D32D79">
        <w:rPr>
          <w:sz w:val="24"/>
          <w:szCs w:val="24"/>
        </w:rPr>
        <w:t>Учёт</w:t>
      </w:r>
      <w:r w:rsidRPr="00D32D79">
        <w:rPr>
          <w:sz w:val="24"/>
          <w:szCs w:val="24"/>
        </w:rPr>
        <w:t xml:space="preserve"> и анализ причин нарушений законодательства о градостроительной деятельности осуществляется Администрацией для разработки мер по их предупреждению.</w:t>
      </w:r>
    </w:p>
    <w:p w14:paraId="6525A10F" w14:textId="77777777" w:rsidR="00D32D79" w:rsidRPr="00D32D79" w:rsidRDefault="00D32D79" w:rsidP="00D32D79">
      <w:pPr>
        <w:widowControl w:val="0"/>
        <w:autoSpaceDE w:val="0"/>
        <w:autoSpaceDN w:val="0"/>
        <w:spacing w:after="240"/>
        <w:ind w:left="426" w:hanging="426"/>
        <w:rPr>
          <w:sz w:val="24"/>
          <w:szCs w:val="24"/>
        </w:rPr>
      </w:pPr>
    </w:p>
    <w:p w14:paraId="6FA0B801" w14:textId="77777777" w:rsidR="00D32D79" w:rsidRPr="00D32D79" w:rsidRDefault="00D32D79" w:rsidP="00D32D79">
      <w:pPr>
        <w:widowControl w:val="0"/>
        <w:autoSpaceDE w:val="0"/>
        <w:autoSpaceDN w:val="0"/>
        <w:spacing w:after="240"/>
        <w:ind w:left="426" w:hanging="426"/>
        <w:rPr>
          <w:sz w:val="24"/>
          <w:szCs w:val="24"/>
        </w:rPr>
        <w:sectPr w:rsidR="00D32D79" w:rsidRPr="00D32D79" w:rsidSect="004125E1">
          <w:pgSz w:w="11906" w:h="16838"/>
          <w:pgMar w:top="1134" w:right="850" w:bottom="1134" w:left="1701" w:header="708" w:footer="708" w:gutter="0"/>
          <w:pgNumType w:start="1"/>
          <w:cols w:space="708"/>
          <w:docGrid w:linePitch="360"/>
        </w:sectPr>
      </w:pPr>
    </w:p>
    <w:p w14:paraId="03BFEC5D" w14:textId="77777777" w:rsidR="00695BB9" w:rsidRDefault="00D32D79" w:rsidP="00695BB9">
      <w:pPr>
        <w:widowControl w:val="0"/>
        <w:autoSpaceDE w:val="0"/>
        <w:autoSpaceDN w:val="0"/>
        <w:ind w:left="4320"/>
        <w:rPr>
          <w:sz w:val="24"/>
          <w:szCs w:val="24"/>
        </w:rPr>
      </w:pPr>
      <w:r w:rsidRPr="00D32D79">
        <w:rPr>
          <w:sz w:val="24"/>
          <w:szCs w:val="24"/>
        </w:rPr>
        <w:lastRenderedPageBreak/>
        <w:t>Приложение № 1</w:t>
      </w:r>
      <w:r w:rsidR="00695BB9">
        <w:rPr>
          <w:sz w:val="24"/>
          <w:szCs w:val="24"/>
        </w:rPr>
        <w:br/>
        <w:t>к Порядку установления причин</w:t>
      </w:r>
    </w:p>
    <w:p w14:paraId="74DB51C5" w14:textId="77777777" w:rsidR="00695BB9" w:rsidRDefault="00695BB9" w:rsidP="00695BB9">
      <w:pPr>
        <w:widowControl w:val="0"/>
        <w:autoSpaceDE w:val="0"/>
        <w:autoSpaceDN w:val="0"/>
        <w:ind w:left="4320"/>
        <w:rPr>
          <w:sz w:val="24"/>
          <w:szCs w:val="24"/>
        </w:rPr>
      </w:pPr>
      <w:r>
        <w:rPr>
          <w:sz w:val="24"/>
          <w:szCs w:val="24"/>
        </w:rPr>
        <w:t>нарушения законодательства</w:t>
      </w:r>
    </w:p>
    <w:p w14:paraId="1CDCF64B" w14:textId="77777777" w:rsidR="00695BB9" w:rsidRDefault="00D32D79" w:rsidP="00695BB9">
      <w:pPr>
        <w:widowControl w:val="0"/>
        <w:autoSpaceDE w:val="0"/>
        <w:autoSpaceDN w:val="0"/>
        <w:ind w:left="4320"/>
        <w:rPr>
          <w:sz w:val="24"/>
          <w:szCs w:val="24"/>
        </w:rPr>
      </w:pPr>
      <w:r w:rsidRPr="00D32D79">
        <w:rPr>
          <w:sz w:val="24"/>
          <w:szCs w:val="24"/>
        </w:rPr>
        <w:t>о </w:t>
      </w:r>
      <w:r w:rsidR="00695BB9">
        <w:rPr>
          <w:sz w:val="24"/>
          <w:szCs w:val="24"/>
        </w:rPr>
        <w:t>градостроительной деятельности</w:t>
      </w:r>
    </w:p>
    <w:p w14:paraId="63E15B4F" w14:textId="77777777" w:rsidR="00695BB9" w:rsidRDefault="00D32D79" w:rsidP="00695BB9">
      <w:pPr>
        <w:widowControl w:val="0"/>
        <w:autoSpaceDE w:val="0"/>
        <w:autoSpaceDN w:val="0"/>
        <w:ind w:left="4320"/>
        <w:rPr>
          <w:sz w:val="24"/>
          <w:szCs w:val="24"/>
        </w:rPr>
      </w:pPr>
      <w:r w:rsidRPr="00D32D79">
        <w:rPr>
          <w:sz w:val="24"/>
          <w:szCs w:val="24"/>
        </w:rPr>
        <w:t>на территории муниципального образования</w:t>
      </w:r>
    </w:p>
    <w:p w14:paraId="5778CB27" w14:textId="77777777" w:rsidR="00695BB9" w:rsidRDefault="00D32D79" w:rsidP="00695BB9">
      <w:pPr>
        <w:widowControl w:val="0"/>
        <w:autoSpaceDE w:val="0"/>
        <w:autoSpaceDN w:val="0"/>
        <w:ind w:left="4320"/>
        <w:rPr>
          <w:sz w:val="24"/>
          <w:szCs w:val="24"/>
        </w:rPr>
      </w:pPr>
      <w:r w:rsidRPr="00D32D79">
        <w:rPr>
          <w:sz w:val="24"/>
          <w:szCs w:val="24"/>
        </w:rPr>
        <w:t>Тихвинский муниципальный район</w:t>
      </w:r>
    </w:p>
    <w:p w14:paraId="50166EC2" w14:textId="77777777" w:rsidR="00D32D79" w:rsidRPr="00D32D79" w:rsidRDefault="00D32D79" w:rsidP="00695BB9">
      <w:pPr>
        <w:widowControl w:val="0"/>
        <w:autoSpaceDE w:val="0"/>
        <w:autoSpaceDN w:val="0"/>
        <w:ind w:left="4320"/>
        <w:rPr>
          <w:sz w:val="24"/>
          <w:szCs w:val="24"/>
        </w:rPr>
      </w:pPr>
      <w:r w:rsidRPr="00D32D79">
        <w:rPr>
          <w:sz w:val="24"/>
          <w:szCs w:val="24"/>
        </w:rPr>
        <w:t>Ленинградской области</w:t>
      </w:r>
    </w:p>
    <w:p w14:paraId="07A3EF48" w14:textId="77777777" w:rsidR="00695BB9" w:rsidRDefault="00695BB9" w:rsidP="00695BB9">
      <w:pPr>
        <w:widowControl w:val="0"/>
        <w:autoSpaceDE w:val="0"/>
        <w:autoSpaceDN w:val="0"/>
        <w:spacing w:after="240"/>
        <w:ind w:left="5040"/>
        <w:rPr>
          <w:sz w:val="24"/>
          <w:szCs w:val="24"/>
        </w:rPr>
      </w:pPr>
    </w:p>
    <w:p w14:paraId="371F58BA" w14:textId="77777777" w:rsidR="00D32D79" w:rsidRPr="00D32D79" w:rsidRDefault="00D32D79" w:rsidP="00695BB9">
      <w:pPr>
        <w:widowControl w:val="0"/>
        <w:autoSpaceDE w:val="0"/>
        <w:autoSpaceDN w:val="0"/>
        <w:spacing w:after="240"/>
        <w:ind w:left="5040"/>
        <w:rPr>
          <w:sz w:val="24"/>
          <w:szCs w:val="24"/>
        </w:rPr>
      </w:pPr>
      <w:r w:rsidRPr="00D32D79">
        <w:rPr>
          <w:sz w:val="24"/>
          <w:szCs w:val="24"/>
        </w:rPr>
        <w:t>Утверждаю</w:t>
      </w:r>
    </w:p>
    <w:p w14:paraId="489B9A8E" w14:textId="77777777" w:rsidR="00695BB9" w:rsidRDefault="00D32D79" w:rsidP="00695BB9">
      <w:pPr>
        <w:widowControl w:val="0"/>
        <w:autoSpaceDE w:val="0"/>
        <w:autoSpaceDN w:val="0"/>
        <w:ind w:left="5040"/>
        <w:rPr>
          <w:sz w:val="24"/>
          <w:szCs w:val="24"/>
        </w:rPr>
      </w:pPr>
      <w:r w:rsidRPr="00D32D79">
        <w:rPr>
          <w:sz w:val="24"/>
          <w:szCs w:val="24"/>
        </w:rPr>
        <w:t xml:space="preserve">Заместитель главы администрации – </w:t>
      </w:r>
    </w:p>
    <w:p w14:paraId="14852244" w14:textId="77777777" w:rsidR="00695BB9" w:rsidRDefault="00DF781B" w:rsidP="00DF781B">
      <w:pPr>
        <w:widowControl w:val="0"/>
        <w:autoSpaceDE w:val="0"/>
        <w:autoSpaceDN w:val="0"/>
        <w:ind w:left="5040"/>
        <w:rPr>
          <w:sz w:val="24"/>
          <w:szCs w:val="24"/>
        </w:rPr>
      </w:pPr>
      <w:r>
        <w:rPr>
          <w:sz w:val="24"/>
          <w:szCs w:val="24"/>
        </w:rPr>
        <w:t>председатель комитета по управлению</w:t>
      </w:r>
    </w:p>
    <w:p w14:paraId="528034AA" w14:textId="77777777" w:rsidR="00695BB9" w:rsidRDefault="00DF781B" w:rsidP="00695BB9">
      <w:pPr>
        <w:widowControl w:val="0"/>
        <w:autoSpaceDE w:val="0"/>
        <w:autoSpaceDN w:val="0"/>
        <w:ind w:left="5040"/>
        <w:rPr>
          <w:sz w:val="24"/>
          <w:szCs w:val="24"/>
        </w:rPr>
      </w:pPr>
      <w:r>
        <w:rPr>
          <w:sz w:val="24"/>
          <w:szCs w:val="24"/>
        </w:rPr>
        <w:t>муниципальным имуществом</w:t>
      </w:r>
    </w:p>
    <w:p w14:paraId="1B712CCF" w14:textId="77777777" w:rsidR="00D32D79" w:rsidRPr="00D32D79" w:rsidRDefault="00D32D79" w:rsidP="00695BB9">
      <w:pPr>
        <w:widowControl w:val="0"/>
        <w:autoSpaceDE w:val="0"/>
        <w:autoSpaceDN w:val="0"/>
        <w:ind w:left="5040"/>
        <w:rPr>
          <w:sz w:val="24"/>
          <w:szCs w:val="24"/>
        </w:rPr>
      </w:pPr>
      <w:r w:rsidRPr="00D32D79">
        <w:rPr>
          <w:sz w:val="24"/>
          <w:szCs w:val="24"/>
        </w:rPr>
        <w:t>и градостроительству</w:t>
      </w:r>
    </w:p>
    <w:p w14:paraId="5FD0CCE0" w14:textId="77777777" w:rsidR="00D32D79" w:rsidRPr="00D32D79" w:rsidRDefault="00D32D79" w:rsidP="00D32D79">
      <w:pPr>
        <w:widowControl w:val="0"/>
        <w:autoSpaceDE w:val="0"/>
        <w:autoSpaceDN w:val="0"/>
        <w:spacing w:after="240"/>
        <w:ind w:left="4962"/>
        <w:rPr>
          <w:sz w:val="24"/>
          <w:szCs w:val="24"/>
        </w:rPr>
      </w:pPr>
      <w:r w:rsidRPr="00D32D79">
        <w:rPr>
          <w:sz w:val="24"/>
          <w:szCs w:val="24"/>
        </w:rPr>
        <w:t>____</w:t>
      </w:r>
      <w:r w:rsidR="00695BB9">
        <w:rPr>
          <w:sz w:val="24"/>
          <w:szCs w:val="24"/>
        </w:rPr>
        <w:t>______________________________</w:t>
      </w:r>
    </w:p>
    <w:p w14:paraId="685098BF" w14:textId="77777777" w:rsidR="00D32D79" w:rsidRPr="00D32D79" w:rsidRDefault="00D32D79" w:rsidP="00D32D79">
      <w:pPr>
        <w:widowControl w:val="0"/>
        <w:autoSpaceDE w:val="0"/>
        <w:autoSpaceDN w:val="0"/>
        <w:spacing w:after="240"/>
        <w:ind w:left="4962"/>
        <w:rPr>
          <w:sz w:val="24"/>
          <w:szCs w:val="24"/>
        </w:rPr>
      </w:pPr>
      <w:r w:rsidRPr="00D32D79">
        <w:rPr>
          <w:sz w:val="24"/>
          <w:szCs w:val="24"/>
        </w:rPr>
        <w:t>___________________________20_</w:t>
      </w:r>
      <w:r w:rsidR="00695BB9">
        <w:rPr>
          <w:sz w:val="24"/>
          <w:szCs w:val="24"/>
        </w:rPr>
        <w:t>__г.</w:t>
      </w:r>
    </w:p>
    <w:p w14:paraId="7700BC63" w14:textId="77777777" w:rsidR="00D32D79" w:rsidRPr="00D32D79" w:rsidRDefault="00D32D79" w:rsidP="00D32D79">
      <w:pPr>
        <w:widowControl w:val="0"/>
        <w:autoSpaceDE w:val="0"/>
        <w:autoSpaceDN w:val="0"/>
        <w:spacing w:after="240"/>
        <w:jc w:val="center"/>
        <w:rPr>
          <w:b/>
          <w:sz w:val="24"/>
          <w:szCs w:val="24"/>
        </w:rPr>
      </w:pPr>
      <w:r w:rsidRPr="00D32D79">
        <w:rPr>
          <w:b/>
          <w:sz w:val="24"/>
          <w:szCs w:val="24"/>
        </w:rPr>
        <w:t>ЗАКЛЮЧЕНИЕ</w:t>
      </w:r>
      <w:r w:rsidRPr="00D32D79">
        <w:rPr>
          <w:b/>
          <w:sz w:val="24"/>
          <w:szCs w:val="24"/>
        </w:rPr>
        <w:br/>
        <w:t>о результатах установления причин нарушения законодательства о градостроительной деятельности</w:t>
      </w:r>
    </w:p>
    <w:p w14:paraId="72481C78" w14:textId="77777777" w:rsidR="00D32D79" w:rsidRPr="00D32D79" w:rsidRDefault="00D32D79" w:rsidP="00D32D79">
      <w:pPr>
        <w:widowControl w:val="0"/>
        <w:tabs>
          <w:tab w:val="left" w:pos="5954"/>
        </w:tabs>
        <w:autoSpaceDE w:val="0"/>
        <w:autoSpaceDN w:val="0"/>
        <w:spacing w:after="240"/>
        <w:ind w:left="426" w:hanging="426"/>
        <w:rPr>
          <w:sz w:val="24"/>
          <w:szCs w:val="24"/>
        </w:rPr>
      </w:pPr>
      <w:r w:rsidRPr="00D32D79">
        <w:rPr>
          <w:sz w:val="24"/>
          <w:szCs w:val="24"/>
        </w:rPr>
        <w:t>г.</w:t>
      </w:r>
      <w:r w:rsidR="00695BB9">
        <w:rPr>
          <w:sz w:val="24"/>
          <w:szCs w:val="24"/>
        </w:rPr>
        <w:t> </w:t>
      </w:r>
      <w:r w:rsidRPr="00D32D79">
        <w:rPr>
          <w:sz w:val="24"/>
          <w:szCs w:val="24"/>
        </w:rPr>
        <w:t>Тихвин</w:t>
      </w:r>
      <w:r w:rsidR="00695BB9">
        <w:rPr>
          <w:sz w:val="24"/>
          <w:szCs w:val="24"/>
        </w:rPr>
        <w:tab/>
        <w:t>«____»</w:t>
      </w:r>
      <w:r w:rsidR="00DF781B">
        <w:rPr>
          <w:sz w:val="24"/>
          <w:szCs w:val="24"/>
        </w:rPr>
        <w:t xml:space="preserve"> </w:t>
      </w:r>
      <w:r w:rsidR="00695BB9">
        <w:rPr>
          <w:sz w:val="24"/>
          <w:szCs w:val="24"/>
        </w:rPr>
        <w:t>______________20__г.</w:t>
      </w:r>
    </w:p>
    <w:tbl>
      <w:tblPr>
        <w:tblW w:w="0" w:type="auto"/>
        <w:tblInd w:w="-5" w:type="dxa"/>
        <w:tblLook w:val="04A0" w:firstRow="1" w:lastRow="0" w:firstColumn="1" w:lastColumn="0" w:noHBand="0" w:noVBand="1"/>
      </w:tblPr>
      <w:tblGrid>
        <w:gridCol w:w="3242"/>
        <w:gridCol w:w="6051"/>
      </w:tblGrid>
      <w:tr w:rsidR="005552D2" w:rsidRPr="00D32D79" w14:paraId="69E18FE3" w14:textId="77777777" w:rsidTr="005552D2">
        <w:tc>
          <w:tcPr>
            <w:tcW w:w="9355" w:type="dxa"/>
            <w:gridSpan w:val="2"/>
            <w:tcBorders>
              <w:bottom w:val="single" w:sz="4" w:space="0" w:color="auto"/>
            </w:tcBorders>
            <w:shd w:val="clear" w:color="auto" w:fill="auto"/>
          </w:tcPr>
          <w:p w14:paraId="53792732" w14:textId="77777777" w:rsidR="00D32D79" w:rsidRPr="00D32D79" w:rsidRDefault="00D32D79" w:rsidP="005552D2">
            <w:pPr>
              <w:widowControl w:val="0"/>
              <w:autoSpaceDE w:val="0"/>
              <w:autoSpaceDN w:val="0"/>
              <w:ind w:left="426" w:hanging="426"/>
              <w:rPr>
                <w:rFonts w:eastAsia="Calibri"/>
                <w:sz w:val="24"/>
                <w:szCs w:val="24"/>
                <w:lang w:eastAsia="en-US"/>
              </w:rPr>
            </w:pPr>
            <w:r w:rsidRPr="00D32D79">
              <w:rPr>
                <w:rFonts w:eastAsia="Calibri"/>
                <w:sz w:val="24"/>
                <w:szCs w:val="24"/>
                <w:lang w:eastAsia="en-US"/>
              </w:rPr>
              <w:t>Техническая комиссия, назначенная</w:t>
            </w:r>
          </w:p>
        </w:tc>
      </w:tr>
      <w:tr w:rsidR="005552D2" w:rsidRPr="00D32D79" w14:paraId="4FAA4ADA" w14:textId="77777777" w:rsidTr="005552D2">
        <w:tc>
          <w:tcPr>
            <w:tcW w:w="9355" w:type="dxa"/>
            <w:gridSpan w:val="2"/>
            <w:tcBorders>
              <w:top w:val="single" w:sz="4" w:space="0" w:color="auto"/>
              <w:bottom w:val="single" w:sz="4" w:space="0" w:color="auto"/>
            </w:tcBorders>
            <w:shd w:val="clear" w:color="auto" w:fill="auto"/>
          </w:tcPr>
          <w:p w14:paraId="0D59F8CB" w14:textId="77777777" w:rsidR="00D32D79" w:rsidRPr="00D32D79" w:rsidRDefault="00D32D79" w:rsidP="005552D2">
            <w:pPr>
              <w:widowControl w:val="0"/>
              <w:autoSpaceDE w:val="0"/>
              <w:autoSpaceDN w:val="0"/>
              <w:spacing w:before="240"/>
              <w:ind w:left="426" w:hanging="426"/>
              <w:rPr>
                <w:rFonts w:eastAsia="Calibri"/>
                <w:sz w:val="24"/>
                <w:szCs w:val="24"/>
                <w:lang w:eastAsia="en-US"/>
              </w:rPr>
            </w:pPr>
          </w:p>
        </w:tc>
      </w:tr>
      <w:tr w:rsidR="005552D2" w:rsidRPr="00D32D79" w14:paraId="39D65CFB" w14:textId="77777777" w:rsidTr="005552D2">
        <w:tc>
          <w:tcPr>
            <w:tcW w:w="9355" w:type="dxa"/>
            <w:gridSpan w:val="2"/>
            <w:tcBorders>
              <w:top w:val="single" w:sz="4" w:space="0" w:color="auto"/>
            </w:tcBorders>
            <w:shd w:val="clear" w:color="auto" w:fill="auto"/>
          </w:tcPr>
          <w:p w14:paraId="5306757F" w14:textId="77777777" w:rsidR="00D32D79" w:rsidRPr="00D32D79" w:rsidRDefault="00D32D79" w:rsidP="005552D2">
            <w:pPr>
              <w:widowControl w:val="0"/>
              <w:autoSpaceDE w:val="0"/>
              <w:autoSpaceDN w:val="0"/>
              <w:ind w:left="426" w:hanging="426"/>
              <w:jc w:val="center"/>
              <w:rPr>
                <w:rFonts w:eastAsia="Calibri"/>
                <w:sz w:val="24"/>
                <w:szCs w:val="24"/>
                <w:vertAlign w:val="superscript"/>
                <w:lang w:eastAsia="en-US"/>
              </w:rPr>
            </w:pPr>
            <w:r w:rsidRPr="00D32D79">
              <w:rPr>
                <w:rFonts w:eastAsia="Calibri"/>
                <w:sz w:val="24"/>
                <w:szCs w:val="24"/>
                <w:vertAlign w:val="superscript"/>
                <w:lang w:eastAsia="en-US"/>
              </w:rPr>
              <w:t>(кем назначена, наименование органа и документа, дата, № документа)</w:t>
            </w:r>
          </w:p>
        </w:tc>
      </w:tr>
      <w:tr w:rsidR="005552D2" w:rsidRPr="00D32D79" w14:paraId="38E56A56" w14:textId="77777777" w:rsidTr="00555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6" w:type="dxa"/>
            <w:tcBorders>
              <w:top w:val="nil"/>
              <w:left w:val="nil"/>
              <w:bottom w:val="nil"/>
              <w:right w:val="nil"/>
            </w:tcBorders>
            <w:shd w:val="clear" w:color="auto" w:fill="auto"/>
          </w:tcPr>
          <w:p w14:paraId="6FB9ECD6" w14:textId="77777777" w:rsidR="00D32D79" w:rsidRPr="00D32D79" w:rsidRDefault="00D32D79" w:rsidP="005552D2">
            <w:pPr>
              <w:jc w:val="left"/>
              <w:rPr>
                <w:rFonts w:eastAsia="Calibri"/>
                <w:sz w:val="24"/>
                <w:szCs w:val="24"/>
                <w:lang w:eastAsia="en-US"/>
              </w:rPr>
            </w:pPr>
            <w:r w:rsidRPr="00D32D79">
              <w:rPr>
                <w:rFonts w:eastAsia="Calibri"/>
                <w:sz w:val="24"/>
                <w:szCs w:val="24"/>
                <w:lang w:eastAsia="en-US"/>
              </w:rPr>
              <w:t>в составе:</w:t>
            </w:r>
          </w:p>
        </w:tc>
        <w:tc>
          <w:tcPr>
            <w:tcW w:w="6089" w:type="dxa"/>
            <w:tcBorders>
              <w:top w:val="nil"/>
              <w:left w:val="nil"/>
              <w:bottom w:val="nil"/>
              <w:right w:val="nil"/>
            </w:tcBorders>
            <w:shd w:val="clear" w:color="auto" w:fill="auto"/>
          </w:tcPr>
          <w:p w14:paraId="4ABFBDE9" w14:textId="77777777" w:rsidR="00D32D79" w:rsidRPr="00D32D79" w:rsidRDefault="00D32D79" w:rsidP="005552D2">
            <w:pPr>
              <w:jc w:val="center"/>
              <w:rPr>
                <w:rFonts w:eastAsia="Calibri"/>
                <w:b/>
                <w:sz w:val="24"/>
                <w:szCs w:val="24"/>
                <w:lang w:eastAsia="en-US"/>
              </w:rPr>
            </w:pPr>
          </w:p>
        </w:tc>
      </w:tr>
      <w:tr w:rsidR="005552D2" w:rsidRPr="00D32D79" w14:paraId="32E01682" w14:textId="77777777" w:rsidTr="00555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6" w:type="dxa"/>
            <w:tcBorders>
              <w:top w:val="nil"/>
              <w:left w:val="nil"/>
              <w:bottom w:val="nil"/>
              <w:right w:val="nil"/>
            </w:tcBorders>
            <w:shd w:val="clear" w:color="auto" w:fill="auto"/>
          </w:tcPr>
          <w:p w14:paraId="542D4526" w14:textId="77777777" w:rsidR="00D32D79" w:rsidRPr="00D32D79" w:rsidRDefault="00D32D79" w:rsidP="005552D2">
            <w:pPr>
              <w:jc w:val="left"/>
              <w:rPr>
                <w:rFonts w:eastAsia="Calibri"/>
                <w:sz w:val="24"/>
                <w:szCs w:val="24"/>
                <w:lang w:eastAsia="en-US"/>
              </w:rPr>
            </w:pPr>
            <w:r w:rsidRPr="00D32D79">
              <w:rPr>
                <w:rFonts w:eastAsia="Calibri"/>
                <w:sz w:val="24"/>
                <w:szCs w:val="24"/>
                <w:lang w:eastAsia="en-US"/>
              </w:rPr>
              <w:t>Председателя комиссии</w:t>
            </w:r>
          </w:p>
        </w:tc>
        <w:tc>
          <w:tcPr>
            <w:tcW w:w="6089" w:type="dxa"/>
            <w:tcBorders>
              <w:top w:val="nil"/>
              <w:left w:val="nil"/>
              <w:bottom w:val="single" w:sz="4" w:space="0" w:color="auto"/>
              <w:right w:val="nil"/>
            </w:tcBorders>
            <w:shd w:val="clear" w:color="auto" w:fill="auto"/>
          </w:tcPr>
          <w:p w14:paraId="67C2AFD3" w14:textId="77777777" w:rsidR="00D32D79" w:rsidRPr="00D32D79" w:rsidRDefault="00D32D79" w:rsidP="005552D2">
            <w:pPr>
              <w:jc w:val="center"/>
              <w:rPr>
                <w:rFonts w:eastAsia="Calibri"/>
                <w:sz w:val="24"/>
                <w:szCs w:val="24"/>
                <w:lang w:eastAsia="en-US"/>
              </w:rPr>
            </w:pPr>
          </w:p>
        </w:tc>
      </w:tr>
      <w:tr w:rsidR="005552D2" w:rsidRPr="00D32D79" w14:paraId="2333F2DF" w14:textId="77777777" w:rsidTr="00555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6" w:type="dxa"/>
            <w:tcBorders>
              <w:top w:val="nil"/>
              <w:left w:val="nil"/>
              <w:bottom w:val="nil"/>
              <w:right w:val="nil"/>
            </w:tcBorders>
            <w:shd w:val="clear" w:color="auto" w:fill="auto"/>
          </w:tcPr>
          <w:p w14:paraId="59CC3F6F" w14:textId="77777777" w:rsidR="00D32D79" w:rsidRPr="00D32D79" w:rsidRDefault="00D32D79" w:rsidP="005552D2">
            <w:pPr>
              <w:jc w:val="left"/>
              <w:rPr>
                <w:rFonts w:eastAsia="Calibri"/>
                <w:sz w:val="24"/>
                <w:szCs w:val="24"/>
                <w:lang w:eastAsia="en-US"/>
              </w:rPr>
            </w:pPr>
          </w:p>
        </w:tc>
        <w:tc>
          <w:tcPr>
            <w:tcW w:w="6089" w:type="dxa"/>
            <w:tcBorders>
              <w:top w:val="single" w:sz="4" w:space="0" w:color="auto"/>
              <w:left w:val="nil"/>
              <w:bottom w:val="nil"/>
              <w:right w:val="nil"/>
            </w:tcBorders>
            <w:shd w:val="clear" w:color="auto" w:fill="auto"/>
          </w:tcPr>
          <w:p w14:paraId="0BAA66BC" w14:textId="77777777" w:rsidR="00D32D79" w:rsidRPr="00D32D79" w:rsidRDefault="00D32D79" w:rsidP="005552D2">
            <w:pPr>
              <w:jc w:val="center"/>
              <w:rPr>
                <w:rFonts w:eastAsia="Calibri"/>
                <w:sz w:val="24"/>
                <w:szCs w:val="24"/>
                <w:vertAlign w:val="superscript"/>
                <w:lang w:eastAsia="en-US"/>
              </w:rPr>
            </w:pPr>
            <w:r w:rsidRPr="00D32D79">
              <w:rPr>
                <w:rFonts w:eastAsia="Calibri"/>
                <w:sz w:val="24"/>
                <w:szCs w:val="24"/>
                <w:vertAlign w:val="superscript"/>
                <w:lang w:eastAsia="en-US"/>
              </w:rPr>
              <w:t>(фамилия, имя отчество, занимаемая должность, место работы)</w:t>
            </w:r>
          </w:p>
        </w:tc>
      </w:tr>
      <w:tr w:rsidR="005552D2" w:rsidRPr="00D32D79" w14:paraId="3A6ADE42" w14:textId="77777777" w:rsidTr="00555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6" w:type="dxa"/>
            <w:tcBorders>
              <w:top w:val="nil"/>
              <w:left w:val="nil"/>
              <w:bottom w:val="nil"/>
              <w:right w:val="nil"/>
            </w:tcBorders>
            <w:shd w:val="clear" w:color="auto" w:fill="auto"/>
          </w:tcPr>
          <w:p w14:paraId="1AF90DCF" w14:textId="77777777" w:rsidR="00D32D79" w:rsidRPr="00D32D79" w:rsidRDefault="00D32D79" w:rsidP="005552D2">
            <w:pPr>
              <w:jc w:val="left"/>
              <w:rPr>
                <w:rFonts w:eastAsia="Calibri"/>
                <w:sz w:val="24"/>
                <w:szCs w:val="24"/>
                <w:lang w:eastAsia="en-US"/>
              </w:rPr>
            </w:pPr>
            <w:r w:rsidRPr="00D32D79">
              <w:rPr>
                <w:rFonts w:eastAsia="Calibri"/>
                <w:sz w:val="24"/>
                <w:szCs w:val="24"/>
                <w:lang w:eastAsia="en-US"/>
              </w:rPr>
              <w:t>Заместителя председателя комиссии</w:t>
            </w:r>
          </w:p>
        </w:tc>
        <w:tc>
          <w:tcPr>
            <w:tcW w:w="6089" w:type="dxa"/>
            <w:tcBorders>
              <w:top w:val="nil"/>
              <w:left w:val="nil"/>
              <w:bottom w:val="single" w:sz="4" w:space="0" w:color="auto"/>
              <w:right w:val="nil"/>
            </w:tcBorders>
            <w:shd w:val="clear" w:color="auto" w:fill="auto"/>
          </w:tcPr>
          <w:p w14:paraId="5F938BE6" w14:textId="77777777" w:rsidR="00D32D79" w:rsidRPr="00D32D79" w:rsidRDefault="00D32D79" w:rsidP="005552D2">
            <w:pPr>
              <w:jc w:val="center"/>
              <w:rPr>
                <w:rFonts w:eastAsia="Calibri"/>
                <w:sz w:val="24"/>
                <w:szCs w:val="24"/>
                <w:lang w:eastAsia="en-US"/>
              </w:rPr>
            </w:pPr>
          </w:p>
        </w:tc>
      </w:tr>
      <w:tr w:rsidR="005552D2" w:rsidRPr="00D32D79" w14:paraId="4E772B16" w14:textId="77777777" w:rsidTr="00555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6" w:type="dxa"/>
            <w:tcBorders>
              <w:top w:val="nil"/>
              <w:left w:val="nil"/>
              <w:bottom w:val="nil"/>
              <w:right w:val="nil"/>
            </w:tcBorders>
            <w:shd w:val="clear" w:color="auto" w:fill="auto"/>
          </w:tcPr>
          <w:p w14:paraId="30DD4C70" w14:textId="77777777" w:rsidR="00D32D79" w:rsidRPr="00D32D79" w:rsidRDefault="00D32D79" w:rsidP="005552D2">
            <w:pPr>
              <w:jc w:val="left"/>
              <w:rPr>
                <w:rFonts w:eastAsia="Calibri"/>
                <w:sz w:val="24"/>
                <w:szCs w:val="24"/>
                <w:lang w:eastAsia="en-US"/>
              </w:rPr>
            </w:pPr>
          </w:p>
        </w:tc>
        <w:tc>
          <w:tcPr>
            <w:tcW w:w="6089" w:type="dxa"/>
            <w:tcBorders>
              <w:top w:val="single" w:sz="4" w:space="0" w:color="auto"/>
              <w:left w:val="nil"/>
              <w:bottom w:val="nil"/>
              <w:right w:val="nil"/>
            </w:tcBorders>
            <w:shd w:val="clear" w:color="auto" w:fill="auto"/>
          </w:tcPr>
          <w:p w14:paraId="34CA42F3" w14:textId="77777777" w:rsidR="00D32D79" w:rsidRPr="00D32D79" w:rsidRDefault="00D32D79" w:rsidP="005552D2">
            <w:pPr>
              <w:jc w:val="center"/>
              <w:rPr>
                <w:rFonts w:eastAsia="Calibri"/>
                <w:sz w:val="24"/>
                <w:szCs w:val="24"/>
                <w:lang w:eastAsia="en-US"/>
              </w:rPr>
            </w:pPr>
            <w:r w:rsidRPr="00D32D79">
              <w:rPr>
                <w:rFonts w:eastAsia="Calibri"/>
                <w:sz w:val="24"/>
                <w:szCs w:val="24"/>
                <w:vertAlign w:val="superscript"/>
                <w:lang w:eastAsia="en-US"/>
              </w:rPr>
              <w:t>(фамилия, имя отчество, занимаемая должность, место работы)</w:t>
            </w:r>
          </w:p>
        </w:tc>
      </w:tr>
      <w:tr w:rsidR="005552D2" w:rsidRPr="00D32D79" w14:paraId="5C0B4EAF" w14:textId="77777777" w:rsidTr="00555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6" w:type="dxa"/>
            <w:tcBorders>
              <w:top w:val="nil"/>
              <w:left w:val="nil"/>
              <w:bottom w:val="nil"/>
              <w:right w:val="nil"/>
            </w:tcBorders>
            <w:shd w:val="clear" w:color="auto" w:fill="auto"/>
          </w:tcPr>
          <w:p w14:paraId="4CBCB76B" w14:textId="77777777" w:rsidR="00D32D79" w:rsidRPr="00D32D79" w:rsidRDefault="00D32D79" w:rsidP="005552D2">
            <w:pPr>
              <w:jc w:val="left"/>
              <w:rPr>
                <w:rFonts w:eastAsia="Calibri"/>
                <w:sz w:val="24"/>
                <w:szCs w:val="24"/>
                <w:lang w:eastAsia="en-US"/>
              </w:rPr>
            </w:pPr>
            <w:r w:rsidRPr="00D32D79">
              <w:rPr>
                <w:rFonts w:eastAsia="Calibri"/>
                <w:sz w:val="24"/>
                <w:szCs w:val="24"/>
                <w:lang w:eastAsia="en-US"/>
              </w:rPr>
              <w:t>Членов комиссии:</w:t>
            </w:r>
          </w:p>
        </w:tc>
        <w:tc>
          <w:tcPr>
            <w:tcW w:w="6089" w:type="dxa"/>
            <w:tcBorders>
              <w:top w:val="nil"/>
              <w:left w:val="nil"/>
              <w:bottom w:val="single" w:sz="4" w:space="0" w:color="auto"/>
              <w:right w:val="nil"/>
            </w:tcBorders>
            <w:shd w:val="clear" w:color="auto" w:fill="auto"/>
          </w:tcPr>
          <w:p w14:paraId="7ED56832" w14:textId="77777777" w:rsidR="00D32D79" w:rsidRPr="00D32D79" w:rsidRDefault="00D32D79" w:rsidP="005552D2">
            <w:pPr>
              <w:jc w:val="center"/>
              <w:rPr>
                <w:rFonts w:eastAsia="Calibri"/>
                <w:sz w:val="24"/>
                <w:szCs w:val="24"/>
                <w:lang w:eastAsia="en-US"/>
              </w:rPr>
            </w:pPr>
          </w:p>
        </w:tc>
      </w:tr>
      <w:tr w:rsidR="005552D2" w:rsidRPr="00D32D79" w14:paraId="237CA5BA" w14:textId="77777777" w:rsidTr="00555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6" w:type="dxa"/>
            <w:tcBorders>
              <w:top w:val="nil"/>
              <w:left w:val="nil"/>
              <w:bottom w:val="nil"/>
              <w:right w:val="nil"/>
            </w:tcBorders>
            <w:shd w:val="clear" w:color="auto" w:fill="auto"/>
          </w:tcPr>
          <w:p w14:paraId="38D6679E" w14:textId="77777777" w:rsidR="00D32D79" w:rsidRPr="00D32D79" w:rsidRDefault="00D32D79" w:rsidP="005552D2">
            <w:pPr>
              <w:jc w:val="left"/>
              <w:rPr>
                <w:rFonts w:eastAsia="Calibri"/>
                <w:sz w:val="24"/>
                <w:szCs w:val="24"/>
                <w:lang w:eastAsia="en-US"/>
              </w:rPr>
            </w:pPr>
          </w:p>
        </w:tc>
        <w:tc>
          <w:tcPr>
            <w:tcW w:w="6089" w:type="dxa"/>
            <w:tcBorders>
              <w:top w:val="single" w:sz="4" w:space="0" w:color="auto"/>
              <w:left w:val="nil"/>
              <w:bottom w:val="single" w:sz="4" w:space="0" w:color="auto"/>
              <w:right w:val="nil"/>
            </w:tcBorders>
            <w:shd w:val="clear" w:color="auto" w:fill="auto"/>
          </w:tcPr>
          <w:p w14:paraId="1451DC49" w14:textId="77777777" w:rsidR="00D32D79" w:rsidRPr="00D32D79" w:rsidRDefault="00D32D79" w:rsidP="005552D2">
            <w:pPr>
              <w:spacing w:before="240"/>
              <w:jc w:val="center"/>
              <w:rPr>
                <w:rFonts w:eastAsia="Calibri"/>
                <w:sz w:val="24"/>
                <w:szCs w:val="24"/>
                <w:lang w:eastAsia="en-US"/>
              </w:rPr>
            </w:pPr>
          </w:p>
        </w:tc>
      </w:tr>
      <w:tr w:rsidR="005552D2" w:rsidRPr="00D32D79" w14:paraId="37BB1E75" w14:textId="77777777" w:rsidTr="00555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6" w:type="dxa"/>
            <w:tcBorders>
              <w:top w:val="nil"/>
              <w:left w:val="nil"/>
              <w:bottom w:val="nil"/>
              <w:right w:val="nil"/>
            </w:tcBorders>
            <w:shd w:val="clear" w:color="auto" w:fill="auto"/>
          </w:tcPr>
          <w:p w14:paraId="7FEE95CD" w14:textId="77777777" w:rsidR="00D32D79" w:rsidRPr="00D32D79" w:rsidRDefault="00D32D79" w:rsidP="005552D2">
            <w:pPr>
              <w:jc w:val="left"/>
              <w:rPr>
                <w:rFonts w:eastAsia="Calibri"/>
                <w:sz w:val="24"/>
                <w:szCs w:val="24"/>
                <w:lang w:eastAsia="en-US"/>
              </w:rPr>
            </w:pPr>
          </w:p>
        </w:tc>
        <w:tc>
          <w:tcPr>
            <w:tcW w:w="6089" w:type="dxa"/>
            <w:tcBorders>
              <w:top w:val="single" w:sz="4" w:space="0" w:color="auto"/>
              <w:left w:val="nil"/>
              <w:bottom w:val="nil"/>
              <w:right w:val="nil"/>
            </w:tcBorders>
            <w:shd w:val="clear" w:color="auto" w:fill="auto"/>
          </w:tcPr>
          <w:p w14:paraId="7EF5D361" w14:textId="77777777" w:rsidR="00D32D79" w:rsidRPr="00D32D79" w:rsidRDefault="00D32D79" w:rsidP="005552D2">
            <w:pPr>
              <w:jc w:val="center"/>
              <w:rPr>
                <w:rFonts w:eastAsia="Calibri"/>
                <w:sz w:val="24"/>
                <w:szCs w:val="24"/>
                <w:lang w:eastAsia="en-US"/>
              </w:rPr>
            </w:pPr>
            <w:r w:rsidRPr="00D32D79">
              <w:rPr>
                <w:rFonts w:eastAsia="Calibri"/>
                <w:sz w:val="24"/>
                <w:szCs w:val="24"/>
                <w:vertAlign w:val="superscript"/>
                <w:lang w:eastAsia="en-US"/>
              </w:rPr>
              <w:t>(фамилия, имя отчество, должность, место работы)</w:t>
            </w:r>
          </w:p>
        </w:tc>
      </w:tr>
      <w:tr w:rsidR="005552D2" w:rsidRPr="00D32D79" w14:paraId="3A8BAF09" w14:textId="77777777" w:rsidTr="00555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6" w:type="dxa"/>
            <w:tcBorders>
              <w:top w:val="nil"/>
              <w:left w:val="nil"/>
              <w:bottom w:val="nil"/>
              <w:right w:val="nil"/>
            </w:tcBorders>
            <w:shd w:val="clear" w:color="auto" w:fill="auto"/>
          </w:tcPr>
          <w:p w14:paraId="208C4FD7" w14:textId="77777777" w:rsidR="00D32D79" w:rsidRPr="00D32D79" w:rsidRDefault="00D32D79" w:rsidP="005552D2">
            <w:pPr>
              <w:jc w:val="left"/>
              <w:rPr>
                <w:rFonts w:eastAsia="Calibri"/>
                <w:sz w:val="24"/>
                <w:szCs w:val="24"/>
                <w:lang w:eastAsia="en-US"/>
              </w:rPr>
            </w:pPr>
            <w:r w:rsidRPr="00D32D79">
              <w:rPr>
                <w:rFonts w:eastAsia="Calibri"/>
                <w:sz w:val="24"/>
                <w:szCs w:val="24"/>
                <w:lang w:eastAsia="en-US"/>
              </w:rPr>
              <w:t xml:space="preserve">С участием </w:t>
            </w:r>
            <w:r w:rsidR="00695BB9" w:rsidRPr="005552D2">
              <w:rPr>
                <w:rFonts w:eastAsia="Calibri"/>
                <w:sz w:val="24"/>
                <w:szCs w:val="24"/>
                <w:lang w:eastAsia="en-US"/>
              </w:rPr>
              <w:t>приглашённых</w:t>
            </w:r>
            <w:r w:rsidRPr="00D32D79">
              <w:rPr>
                <w:rFonts w:eastAsia="Calibri"/>
                <w:sz w:val="24"/>
                <w:szCs w:val="24"/>
                <w:lang w:eastAsia="en-US"/>
              </w:rPr>
              <w:t xml:space="preserve"> специалистов:</w:t>
            </w:r>
          </w:p>
        </w:tc>
        <w:tc>
          <w:tcPr>
            <w:tcW w:w="6089" w:type="dxa"/>
            <w:tcBorders>
              <w:top w:val="nil"/>
              <w:left w:val="nil"/>
              <w:bottom w:val="single" w:sz="4" w:space="0" w:color="auto"/>
              <w:right w:val="nil"/>
            </w:tcBorders>
            <w:shd w:val="clear" w:color="auto" w:fill="auto"/>
          </w:tcPr>
          <w:p w14:paraId="41DF9CB5" w14:textId="77777777" w:rsidR="00D32D79" w:rsidRPr="00D32D79" w:rsidRDefault="00D32D79" w:rsidP="005552D2">
            <w:pPr>
              <w:jc w:val="center"/>
              <w:rPr>
                <w:rFonts w:eastAsia="Calibri"/>
                <w:sz w:val="24"/>
                <w:szCs w:val="24"/>
                <w:lang w:eastAsia="en-US"/>
              </w:rPr>
            </w:pPr>
          </w:p>
        </w:tc>
      </w:tr>
      <w:tr w:rsidR="005552D2" w:rsidRPr="00D32D79" w14:paraId="501DB11E" w14:textId="77777777" w:rsidTr="00555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6" w:type="dxa"/>
            <w:tcBorders>
              <w:top w:val="nil"/>
              <w:left w:val="nil"/>
              <w:bottom w:val="nil"/>
              <w:right w:val="nil"/>
            </w:tcBorders>
            <w:shd w:val="clear" w:color="auto" w:fill="auto"/>
          </w:tcPr>
          <w:p w14:paraId="1BC6B999" w14:textId="77777777" w:rsidR="00D32D79" w:rsidRPr="00D32D79" w:rsidRDefault="00D32D79" w:rsidP="005552D2">
            <w:pPr>
              <w:jc w:val="center"/>
              <w:rPr>
                <w:rFonts w:eastAsia="Calibri"/>
                <w:b/>
                <w:sz w:val="24"/>
                <w:szCs w:val="24"/>
                <w:lang w:eastAsia="en-US"/>
              </w:rPr>
            </w:pPr>
          </w:p>
        </w:tc>
        <w:tc>
          <w:tcPr>
            <w:tcW w:w="6089" w:type="dxa"/>
            <w:tcBorders>
              <w:top w:val="single" w:sz="4" w:space="0" w:color="auto"/>
              <w:left w:val="nil"/>
              <w:bottom w:val="single" w:sz="4" w:space="0" w:color="auto"/>
              <w:right w:val="nil"/>
            </w:tcBorders>
            <w:shd w:val="clear" w:color="auto" w:fill="auto"/>
          </w:tcPr>
          <w:p w14:paraId="31CAE771" w14:textId="77777777" w:rsidR="00D32D79" w:rsidRPr="00D32D79" w:rsidRDefault="00D32D79" w:rsidP="005552D2">
            <w:pPr>
              <w:spacing w:after="120"/>
              <w:jc w:val="center"/>
              <w:rPr>
                <w:rFonts w:eastAsia="Calibri"/>
                <w:sz w:val="24"/>
                <w:szCs w:val="24"/>
                <w:lang w:eastAsia="en-US"/>
              </w:rPr>
            </w:pPr>
          </w:p>
        </w:tc>
      </w:tr>
      <w:tr w:rsidR="005552D2" w:rsidRPr="00D32D79" w14:paraId="1630478E" w14:textId="77777777" w:rsidTr="00555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6" w:type="dxa"/>
            <w:tcBorders>
              <w:top w:val="nil"/>
              <w:left w:val="nil"/>
              <w:bottom w:val="nil"/>
              <w:right w:val="nil"/>
            </w:tcBorders>
            <w:shd w:val="clear" w:color="auto" w:fill="auto"/>
          </w:tcPr>
          <w:p w14:paraId="1E20A84A" w14:textId="77777777" w:rsidR="00D32D79" w:rsidRPr="00D32D79" w:rsidRDefault="00D32D79" w:rsidP="005552D2">
            <w:pPr>
              <w:jc w:val="center"/>
              <w:rPr>
                <w:rFonts w:eastAsia="Calibri"/>
                <w:b/>
                <w:sz w:val="24"/>
                <w:szCs w:val="24"/>
                <w:lang w:eastAsia="en-US"/>
              </w:rPr>
            </w:pPr>
          </w:p>
        </w:tc>
        <w:tc>
          <w:tcPr>
            <w:tcW w:w="6089" w:type="dxa"/>
            <w:tcBorders>
              <w:top w:val="single" w:sz="4" w:space="0" w:color="auto"/>
              <w:left w:val="nil"/>
              <w:bottom w:val="nil"/>
              <w:right w:val="nil"/>
            </w:tcBorders>
            <w:shd w:val="clear" w:color="auto" w:fill="auto"/>
          </w:tcPr>
          <w:p w14:paraId="65E4D0EF" w14:textId="77777777" w:rsidR="00D32D79" w:rsidRPr="00D32D79" w:rsidRDefault="00D32D79" w:rsidP="005552D2">
            <w:pPr>
              <w:jc w:val="center"/>
              <w:rPr>
                <w:rFonts w:eastAsia="Calibri"/>
                <w:sz w:val="24"/>
                <w:szCs w:val="24"/>
                <w:lang w:eastAsia="en-US"/>
              </w:rPr>
            </w:pPr>
            <w:r w:rsidRPr="00D32D79">
              <w:rPr>
                <w:rFonts w:eastAsia="Calibri"/>
                <w:sz w:val="24"/>
                <w:szCs w:val="24"/>
                <w:vertAlign w:val="superscript"/>
                <w:lang w:eastAsia="en-US"/>
              </w:rPr>
              <w:t>(фамилия, имя отчество, должность, место работы)</w:t>
            </w:r>
          </w:p>
        </w:tc>
      </w:tr>
      <w:tr w:rsidR="005552D2" w:rsidRPr="00D32D79" w14:paraId="7C5713CB" w14:textId="77777777" w:rsidTr="00555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2"/>
            <w:tcBorders>
              <w:top w:val="nil"/>
              <w:left w:val="nil"/>
              <w:bottom w:val="single" w:sz="4" w:space="0" w:color="auto"/>
              <w:right w:val="nil"/>
            </w:tcBorders>
            <w:shd w:val="clear" w:color="auto" w:fill="auto"/>
          </w:tcPr>
          <w:p w14:paraId="5535C72F" w14:textId="77777777" w:rsidR="00D32D79" w:rsidRPr="00D32D79" w:rsidRDefault="00D32D79" w:rsidP="005552D2">
            <w:pPr>
              <w:widowControl w:val="0"/>
              <w:autoSpaceDE w:val="0"/>
              <w:autoSpaceDN w:val="0"/>
              <w:rPr>
                <w:rFonts w:eastAsia="Calibri"/>
                <w:sz w:val="24"/>
                <w:szCs w:val="24"/>
                <w:lang w:eastAsia="en-US"/>
              </w:rPr>
            </w:pPr>
            <w:r w:rsidRPr="00D32D79">
              <w:rPr>
                <w:rFonts w:eastAsia="Calibri"/>
                <w:sz w:val="24"/>
                <w:szCs w:val="24"/>
                <w:lang w:eastAsia="en-US"/>
              </w:rPr>
              <w:t xml:space="preserve">составила настоящее заключение о причинах нарушения законодательства о градостроительной деятельности, </w:t>
            </w:r>
            <w:r w:rsidR="00695BB9" w:rsidRPr="005552D2">
              <w:rPr>
                <w:rFonts w:eastAsia="Calibri"/>
                <w:sz w:val="24"/>
                <w:szCs w:val="24"/>
                <w:lang w:eastAsia="en-US"/>
              </w:rPr>
              <w:t>повлёкшего</w:t>
            </w:r>
            <w:r w:rsidRPr="00D32D79">
              <w:rPr>
                <w:rFonts w:eastAsia="Calibri"/>
                <w:sz w:val="24"/>
                <w:szCs w:val="24"/>
                <w:lang w:eastAsia="en-US"/>
              </w:rPr>
              <w:t xml:space="preserve"> причинение вреда жизни или здоровью физических лиц, имуществу физических и юридических лиц по объекту</w:t>
            </w:r>
          </w:p>
          <w:p w14:paraId="0B27438C" w14:textId="77777777" w:rsidR="00D32D79" w:rsidRPr="00D32D79" w:rsidRDefault="00D32D79" w:rsidP="005552D2">
            <w:pPr>
              <w:widowControl w:val="0"/>
              <w:autoSpaceDE w:val="0"/>
              <w:autoSpaceDN w:val="0"/>
              <w:spacing w:after="240"/>
              <w:ind w:left="426" w:hanging="426"/>
              <w:rPr>
                <w:rFonts w:eastAsia="Calibri"/>
                <w:sz w:val="24"/>
                <w:szCs w:val="24"/>
                <w:lang w:eastAsia="en-US"/>
              </w:rPr>
            </w:pPr>
          </w:p>
        </w:tc>
      </w:tr>
      <w:tr w:rsidR="005552D2" w:rsidRPr="00D32D79" w14:paraId="01581060" w14:textId="77777777" w:rsidTr="00555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2"/>
            <w:tcBorders>
              <w:top w:val="nil"/>
              <w:left w:val="nil"/>
              <w:bottom w:val="nil"/>
              <w:right w:val="nil"/>
            </w:tcBorders>
            <w:shd w:val="clear" w:color="auto" w:fill="auto"/>
          </w:tcPr>
          <w:p w14:paraId="339F4CF5" w14:textId="77777777" w:rsidR="00D32D79" w:rsidRPr="00D32D79" w:rsidRDefault="00D32D79" w:rsidP="005552D2">
            <w:pPr>
              <w:widowControl w:val="0"/>
              <w:autoSpaceDE w:val="0"/>
              <w:autoSpaceDN w:val="0"/>
              <w:ind w:left="426" w:hanging="426"/>
              <w:jc w:val="center"/>
              <w:rPr>
                <w:rFonts w:ascii="Calibri" w:eastAsia="Calibri" w:hAnsi="Calibri"/>
                <w:sz w:val="24"/>
                <w:szCs w:val="24"/>
                <w:vertAlign w:val="superscript"/>
                <w:lang w:eastAsia="en-US"/>
              </w:rPr>
            </w:pPr>
            <w:r w:rsidRPr="00D32D79">
              <w:rPr>
                <w:rFonts w:ascii="Calibri" w:eastAsia="Calibri" w:hAnsi="Calibri"/>
                <w:sz w:val="24"/>
                <w:szCs w:val="24"/>
                <w:vertAlign w:val="superscript"/>
                <w:lang w:eastAsia="en-US"/>
              </w:rPr>
              <w:t xml:space="preserve">(наименование здания, сооружения, его местонахождение, принадлежность, дата и время суток, когда </w:t>
            </w:r>
            <w:r w:rsidR="00695BB9" w:rsidRPr="005552D2">
              <w:rPr>
                <w:rFonts w:ascii="Calibri" w:eastAsia="Calibri" w:hAnsi="Calibri"/>
                <w:sz w:val="24"/>
                <w:szCs w:val="24"/>
                <w:vertAlign w:val="superscript"/>
                <w:lang w:eastAsia="en-US"/>
              </w:rPr>
              <w:t>причинён</w:t>
            </w:r>
            <w:r w:rsidRPr="00D32D79">
              <w:rPr>
                <w:rFonts w:ascii="Calibri" w:eastAsia="Calibri" w:hAnsi="Calibri"/>
                <w:sz w:val="24"/>
                <w:szCs w:val="24"/>
                <w:vertAlign w:val="superscript"/>
                <w:lang w:eastAsia="en-US"/>
              </w:rPr>
              <w:t xml:space="preserve"> вред)</w:t>
            </w:r>
          </w:p>
        </w:tc>
      </w:tr>
      <w:tr w:rsidR="005552D2" w:rsidRPr="00D32D79" w14:paraId="79CE0C03" w14:textId="77777777" w:rsidTr="00555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2"/>
            <w:tcBorders>
              <w:top w:val="nil"/>
              <w:left w:val="nil"/>
              <w:bottom w:val="nil"/>
              <w:right w:val="nil"/>
            </w:tcBorders>
            <w:shd w:val="clear" w:color="auto" w:fill="auto"/>
          </w:tcPr>
          <w:p w14:paraId="2A78DD49" w14:textId="77777777" w:rsidR="00D32D79" w:rsidRPr="00D32D79" w:rsidRDefault="00D32D79" w:rsidP="005552D2">
            <w:pPr>
              <w:widowControl w:val="0"/>
              <w:autoSpaceDE w:val="0"/>
              <w:autoSpaceDN w:val="0"/>
              <w:ind w:firstLine="464"/>
              <w:rPr>
                <w:rFonts w:eastAsia="Calibri"/>
                <w:sz w:val="24"/>
                <w:szCs w:val="24"/>
                <w:lang w:eastAsia="en-US"/>
              </w:rPr>
            </w:pPr>
            <w:r w:rsidRPr="00D32D79">
              <w:rPr>
                <w:rFonts w:eastAsia="Calibri"/>
                <w:sz w:val="24"/>
                <w:szCs w:val="24"/>
                <w:lang w:eastAsia="en-US"/>
              </w:rPr>
              <w:t xml:space="preserve">Подробное описание обстоятельств, при которых </w:t>
            </w:r>
            <w:r w:rsidR="00695BB9" w:rsidRPr="005552D2">
              <w:rPr>
                <w:rFonts w:eastAsia="Calibri"/>
                <w:sz w:val="24"/>
                <w:szCs w:val="24"/>
                <w:lang w:eastAsia="en-US"/>
              </w:rPr>
              <w:t>причинён</w:t>
            </w:r>
            <w:r w:rsidRPr="00D32D79">
              <w:rPr>
                <w:rFonts w:eastAsia="Calibri"/>
                <w:sz w:val="24"/>
                <w:szCs w:val="24"/>
                <w:lang w:eastAsia="en-US"/>
              </w:rPr>
              <w:t xml:space="preserve"> вред, с указанием вида нарушений и последствий этих нарушений, </w:t>
            </w:r>
            <w:r w:rsidR="00695BB9" w:rsidRPr="005552D2">
              <w:rPr>
                <w:rFonts w:eastAsia="Calibri"/>
                <w:sz w:val="24"/>
                <w:szCs w:val="24"/>
                <w:lang w:eastAsia="en-US"/>
              </w:rPr>
              <w:t>объёма</w:t>
            </w:r>
            <w:r w:rsidRPr="00D32D79">
              <w:rPr>
                <w:rFonts w:eastAsia="Calibri"/>
                <w:sz w:val="24"/>
                <w:szCs w:val="24"/>
                <w:lang w:eastAsia="en-US"/>
              </w:rPr>
              <w:t xml:space="preserve"> (площади) обрушившихся и частично </w:t>
            </w:r>
            <w:r w:rsidR="00695BB9" w:rsidRPr="005552D2">
              <w:rPr>
                <w:rFonts w:eastAsia="Calibri"/>
                <w:sz w:val="24"/>
                <w:szCs w:val="24"/>
                <w:lang w:eastAsia="en-US"/>
              </w:rPr>
              <w:t>повреждённых</w:t>
            </w:r>
            <w:r w:rsidRPr="00D32D79">
              <w:rPr>
                <w:rFonts w:eastAsia="Calibri"/>
                <w:sz w:val="24"/>
                <w:szCs w:val="24"/>
                <w:lang w:eastAsia="en-US"/>
              </w:rPr>
              <w:t xml:space="preserve"> конструкций, последовательности обрушения, последствий (полная, частичная приостановка строительства, реконструкции, капитального ремонта, </w:t>
            </w:r>
            <w:r w:rsidRPr="00D32D79">
              <w:rPr>
                <w:rFonts w:eastAsia="Calibri"/>
                <w:sz w:val="24"/>
                <w:szCs w:val="24"/>
                <w:lang w:eastAsia="en-US"/>
              </w:rPr>
              <w:lastRenderedPageBreak/>
              <w:t xml:space="preserve">сноса или эксплуатации, количество пострадавших, размер </w:t>
            </w:r>
            <w:r w:rsidR="00695BB9" w:rsidRPr="005552D2">
              <w:rPr>
                <w:rFonts w:eastAsia="Calibri"/>
                <w:sz w:val="24"/>
                <w:szCs w:val="24"/>
                <w:lang w:eastAsia="en-US"/>
              </w:rPr>
              <w:t>причинённого</w:t>
            </w:r>
            <w:r w:rsidRPr="00D32D79">
              <w:rPr>
                <w:rFonts w:eastAsia="Calibri"/>
                <w:sz w:val="24"/>
                <w:szCs w:val="24"/>
                <w:lang w:eastAsia="en-US"/>
              </w:rPr>
              <w:t xml:space="preserve"> ущерба имуществу, ориентировочные потери и т.д.) и другие данные.</w:t>
            </w:r>
          </w:p>
        </w:tc>
      </w:tr>
      <w:tr w:rsidR="005552D2" w:rsidRPr="00D32D79" w14:paraId="25555F03" w14:textId="77777777" w:rsidTr="00555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2"/>
            <w:tcBorders>
              <w:top w:val="nil"/>
              <w:left w:val="nil"/>
              <w:bottom w:val="single" w:sz="4" w:space="0" w:color="auto"/>
              <w:right w:val="nil"/>
            </w:tcBorders>
            <w:shd w:val="clear" w:color="auto" w:fill="auto"/>
          </w:tcPr>
          <w:p w14:paraId="70AFDA44" w14:textId="77777777" w:rsidR="00D32D79" w:rsidRPr="00D32D79" w:rsidRDefault="00D32D79" w:rsidP="005552D2">
            <w:pPr>
              <w:widowControl w:val="0"/>
              <w:autoSpaceDE w:val="0"/>
              <w:autoSpaceDN w:val="0"/>
              <w:spacing w:before="240"/>
              <w:ind w:left="426" w:hanging="426"/>
              <w:jc w:val="left"/>
              <w:rPr>
                <w:rFonts w:ascii="Calibri" w:eastAsia="Calibri" w:hAnsi="Calibri"/>
                <w:sz w:val="24"/>
                <w:szCs w:val="24"/>
                <w:lang w:eastAsia="en-US"/>
              </w:rPr>
            </w:pPr>
          </w:p>
        </w:tc>
      </w:tr>
      <w:tr w:rsidR="005552D2" w:rsidRPr="00D32D79" w14:paraId="1CB1DA97" w14:textId="77777777" w:rsidTr="00555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2"/>
            <w:tcBorders>
              <w:top w:val="single" w:sz="4" w:space="0" w:color="auto"/>
              <w:left w:val="nil"/>
              <w:bottom w:val="nil"/>
              <w:right w:val="nil"/>
            </w:tcBorders>
            <w:shd w:val="clear" w:color="auto" w:fill="auto"/>
          </w:tcPr>
          <w:p w14:paraId="572AB6C0" w14:textId="77777777" w:rsidR="00D32D79" w:rsidRPr="00D32D79" w:rsidRDefault="00D32D79" w:rsidP="005552D2">
            <w:pPr>
              <w:widowControl w:val="0"/>
              <w:autoSpaceDE w:val="0"/>
              <w:autoSpaceDN w:val="0"/>
              <w:spacing w:before="240"/>
              <w:ind w:firstLine="464"/>
              <w:rPr>
                <w:rFonts w:eastAsia="Calibri"/>
                <w:sz w:val="24"/>
                <w:szCs w:val="24"/>
                <w:lang w:eastAsia="en-US"/>
              </w:rPr>
            </w:pPr>
            <w:r w:rsidRPr="00D32D79">
              <w:rPr>
                <w:rFonts w:eastAsia="Calibri"/>
                <w:sz w:val="24"/>
                <w:szCs w:val="24"/>
                <w:lang w:eastAsia="en-US"/>
              </w:rPr>
              <w:t>Представленная разрешительная и проектная документация, заключения экспертизы органов государственного контроля (надзора) по строительству, реконструкции, капитальному ремонту, сносу объекта капитального строительства, на котором допущено нарушение законодательства о градостроительной деятельности:</w:t>
            </w:r>
          </w:p>
        </w:tc>
      </w:tr>
      <w:tr w:rsidR="005552D2" w:rsidRPr="00D32D79" w14:paraId="3175F71F" w14:textId="77777777" w:rsidTr="00555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2"/>
            <w:tcBorders>
              <w:top w:val="nil"/>
              <w:left w:val="nil"/>
              <w:bottom w:val="single" w:sz="4" w:space="0" w:color="auto"/>
              <w:right w:val="nil"/>
            </w:tcBorders>
            <w:shd w:val="clear" w:color="auto" w:fill="auto"/>
          </w:tcPr>
          <w:p w14:paraId="6E1B897A" w14:textId="77777777" w:rsidR="00D32D79" w:rsidRPr="00D32D79" w:rsidRDefault="00D32D79" w:rsidP="005552D2">
            <w:pPr>
              <w:widowControl w:val="0"/>
              <w:autoSpaceDE w:val="0"/>
              <w:autoSpaceDN w:val="0"/>
              <w:spacing w:before="240"/>
              <w:ind w:left="426" w:hanging="426"/>
              <w:jc w:val="left"/>
              <w:rPr>
                <w:rFonts w:ascii="Calibri" w:eastAsia="Calibri" w:hAnsi="Calibri"/>
                <w:sz w:val="24"/>
                <w:szCs w:val="24"/>
                <w:lang w:eastAsia="en-US"/>
              </w:rPr>
            </w:pPr>
          </w:p>
        </w:tc>
      </w:tr>
      <w:tr w:rsidR="005552D2" w:rsidRPr="00D32D79" w14:paraId="1B5C8298" w14:textId="77777777" w:rsidTr="00555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2"/>
            <w:tcBorders>
              <w:top w:val="single" w:sz="4" w:space="0" w:color="auto"/>
              <w:left w:val="nil"/>
              <w:bottom w:val="nil"/>
              <w:right w:val="nil"/>
            </w:tcBorders>
            <w:shd w:val="clear" w:color="auto" w:fill="auto"/>
          </w:tcPr>
          <w:p w14:paraId="15962606" w14:textId="77777777" w:rsidR="00D32D79" w:rsidRPr="00D32D79" w:rsidRDefault="00D32D79" w:rsidP="005552D2">
            <w:pPr>
              <w:widowControl w:val="0"/>
              <w:autoSpaceDE w:val="0"/>
              <w:autoSpaceDN w:val="0"/>
              <w:spacing w:after="240"/>
              <w:ind w:left="426" w:hanging="426"/>
              <w:jc w:val="center"/>
              <w:rPr>
                <w:rFonts w:eastAsia="Calibri"/>
                <w:sz w:val="24"/>
                <w:szCs w:val="24"/>
                <w:vertAlign w:val="superscript"/>
                <w:lang w:eastAsia="en-US"/>
              </w:rPr>
            </w:pPr>
            <w:r w:rsidRPr="00D32D79">
              <w:rPr>
                <w:rFonts w:eastAsia="Calibri"/>
                <w:sz w:val="24"/>
                <w:szCs w:val="24"/>
                <w:vertAlign w:val="superscript"/>
                <w:lang w:eastAsia="en-US"/>
              </w:rPr>
              <w:t>(наименование документа, дата и №, наименование органа, выдавшего документ)</w:t>
            </w:r>
          </w:p>
          <w:p w14:paraId="3C3D6BC7" w14:textId="77777777" w:rsidR="00D32D79" w:rsidRPr="00D32D79" w:rsidRDefault="00D32D79" w:rsidP="005552D2">
            <w:pPr>
              <w:widowControl w:val="0"/>
              <w:autoSpaceDE w:val="0"/>
              <w:autoSpaceDN w:val="0"/>
              <w:spacing w:before="240"/>
              <w:ind w:firstLine="464"/>
              <w:rPr>
                <w:rFonts w:eastAsia="Calibri"/>
                <w:sz w:val="24"/>
                <w:szCs w:val="24"/>
                <w:lang w:eastAsia="en-US"/>
              </w:rPr>
            </w:pPr>
            <w:r w:rsidRPr="00D32D79">
              <w:rPr>
                <w:rFonts w:eastAsia="Calibri"/>
                <w:sz w:val="24"/>
                <w:szCs w:val="24"/>
                <w:lang w:eastAsia="en-US"/>
              </w:rPr>
              <w:t>Наименование участников строительства, реконструкции, капитального ремонта, сноса объекта капитального строительства, необходимые свидетельства о допуске к работе и сертификаты:</w:t>
            </w:r>
          </w:p>
        </w:tc>
      </w:tr>
      <w:tr w:rsidR="005552D2" w:rsidRPr="00D32D79" w14:paraId="0138BD0A" w14:textId="77777777" w:rsidTr="00555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2"/>
            <w:tcBorders>
              <w:top w:val="nil"/>
              <w:left w:val="nil"/>
              <w:bottom w:val="single" w:sz="4" w:space="0" w:color="auto"/>
              <w:right w:val="nil"/>
            </w:tcBorders>
            <w:shd w:val="clear" w:color="auto" w:fill="auto"/>
          </w:tcPr>
          <w:p w14:paraId="470AB7C4" w14:textId="77777777" w:rsidR="00D32D79" w:rsidRPr="00D32D79" w:rsidRDefault="00D32D79" w:rsidP="005552D2">
            <w:pPr>
              <w:widowControl w:val="0"/>
              <w:autoSpaceDE w:val="0"/>
              <w:autoSpaceDN w:val="0"/>
              <w:spacing w:before="240"/>
              <w:rPr>
                <w:rFonts w:eastAsia="Calibri"/>
                <w:sz w:val="24"/>
                <w:szCs w:val="24"/>
                <w:lang w:eastAsia="en-US"/>
              </w:rPr>
            </w:pPr>
            <w:r w:rsidRPr="00D32D79">
              <w:rPr>
                <w:rFonts w:eastAsia="Calibri"/>
                <w:sz w:val="24"/>
                <w:szCs w:val="24"/>
                <w:lang w:eastAsia="en-US"/>
              </w:rPr>
              <w:t>а) проектная организация, разработавшая проект или осуществлявшая привязку типового или повторно применяемого индивидуального проекта:</w:t>
            </w:r>
          </w:p>
        </w:tc>
      </w:tr>
      <w:tr w:rsidR="005552D2" w:rsidRPr="00D32D79" w14:paraId="647CAB64" w14:textId="77777777" w:rsidTr="00555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2"/>
            <w:tcBorders>
              <w:top w:val="single" w:sz="4" w:space="0" w:color="auto"/>
              <w:left w:val="nil"/>
              <w:bottom w:val="single" w:sz="4" w:space="0" w:color="auto"/>
              <w:right w:val="nil"/>
            </w:tcBorders>
            <w:shd w:val="clear" w:color="auto" w:fill="auto"/>
          </w:tcPr>
          <w:p w14:paraId="78B8CC25" w14:textId="77777777" w:rsidR="00D32D79" w:rsidRPr="00D32D79" w:rsidRDefault="00D32D79" w:rsidP="005552D2">
            <w:pPr>
              <w:widowControl w:val="0"/>
              <w:autoSpaceDE w:val="0"/>
              <w:autoSpaceDN w:val="0"/>
              <w:spacing w:before="240"/>
              <w:rPr>
                <w:rFonts w:eastAsia="Calibri"/>
                <w:sz w:val="24"/>
                <w:szCs w:val="24"/>
                <w:lang w:eastAsia="en-US"/>
              </w:rPr>
            </w:pPr>
            <w:r w:rsidRPr="00D32D79">
              <w:rPr>
                <w:rFonts w:eastAsia="Calibri"/>
                <w:sz w:val="24"/>
                <w:szCs w:val="24"/>
                <w:lang w:eastAsia="en-US"/>
              </w:rPr>
              <w:t>б) экспертные органы, давшие заключение по проекту:</w:t>
            </w:r>
          </w:p>
        </w:tc>
      </w:tr>
      <w:tr w:rsidR="005552D2" w:rsidRPr="00D32D79" w14:paraId="1C1238EA" w14:textId="77777777" w:rsidTr="00555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2"/>
            <w:tcBorders>
              <w:top w:val="single" w:sz="4" w:space="0" w:color="auto"/>
              <w:left w:val="nil"/>
              <w:bottom w:val="single" w:sz="4" w:space="0" w:color="auto"/>
              <w:right w:val="nil"/>
            </w:tcBorders>
            <w:shd w:val="clear" w:color="auto" w:fill="auto"/>
          </w:tcPr>
          <w:p w14:paraId="1DC7FBC3" w14:textId="77777777" w:rsidR="00D32D79" w:rsidRPr="00D32D79" w:rsidRDefault="00D32D79" w:rsidP="005552D2">
            <w:pPr>
              <w:widowControl w:val="0"/>
              <w:autoSpaceDE w:val="0"/>
              <w:autoSpaceDN w:val="0"/>
              <w:spacing w:before="240"/>
              <w:rPr>
                <w:rFonts w:eastAsia="Calibri"/>
                <w:sz w:val="24"/>
                <w:szCs w:val="24"/>
                <w:lang w:eastAsia="en-US"/>
              </w:rPr>
            </w:pPr>
            <w:r w:rsidRPr="00D32D79">
              <w:rPr>
                <w:rFonts w:eastAsia="Calibri"/>
                <w:sz w:val="24"/>
                <w:szCs w:val="24"/>
                <w:lang w:eastAsia="en-US"/>
              </w:rPr>
              <w:t xml:space="preserve">в) организации, поставившие строительные конструкции, изделия и материалы, </w:t>
            </w:r>
            <w:r w:rsidR="00695BB9" w:rsidRPr="005552D2">
              <w:rPr>
                <w:rFonts w:eastAsia="Calibri"/>
                <w:sz w:val="24"/>
                <w:szCs w:val="24"/>
                <w:lang w:eastAsia="en-US"/>
              </w:rPr>
              <w:t>применённые</w:t>
            </w:r>
            <w:r w:rsidRPr="00D32D79">
              <w:rPr>
                <w:rFonts w:eastAsia="Calibri"/>
                <w:sz w:val="24"/>
                <w:szCs w:val="24"/>
                <w:lang w:eastAsia="en-US"/>
              </w:rPr>
              <w:t xml:space="preserve"> в разрушенной части объекта капитального строительства:</w:t>
            </w:r>
          </w:p>
        </w:tc>
      </w:tr>
      <w:tr w:rsidR="005552D2" w:rsidRPr="00D32D79" w14:paraId="5B4B2F48" w14:textId="77777777" w:rsidTr="00555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2"/>
            <w:tcBorders>
              <w:top w:val="single" w:sz="4" w:space="0" w:color="auto"/>
              <w:left w:val="nil"/>
              <w:bottom w:val="single" w:sz="4" w:space="0" w:color="auto"/>
              <w:right w:val="nil"/>
            </w:tcBorders>
            <w:shd w:val="clear" w:color="auto" w:fill="auto"/>
          </w:tcPr>
          <w:p w14:paraId="021E3105" w14:textId="77777777" w:rsidR="00D32D79" w:rsidRPr="00D32D79" w:rsidRDefault="00D32D79" w:rsidP="005552D2">
            <w:pPr>
              <w:widowControl w:val="0"/>
              <w:autoSpaceDE w:val="0"/>
              <w:autoSpaceDN w:val="0"/>
              <w:spacing w:before="240"/>
              <w:rPr>
                <w:rFonts w:eastAsia="Calibri"/>
                <w:sz w:val="24"/>
                <w:szCs w:val="24"/>
                <w:lang w:eastAsia="en-US"/>
              </w:rPr>
            </w:pPr>
            <w:r w:rsidRPr="00D32D79">
              <w:rPr>
                <w:rFonts w:eastAsia="Calibri"/>
                <w:sz w:val="24"/>
                <w:szCs w:val="24"/>
                <w:lang w:eastAsia="en-US"/>
              </w:rPr>
              <w:t>г) строительная организация, осуществляющая строительство, реконструкцию, капитальный ремонт, снос:</w:t>
            </w:r>
          </w:p>
        </w:tc>
      </w:tr>
      <w:tr w:rsidR="005552D2" w:rsidRPr="00D32D79" w14:paraId="38E69895" w14:textId="77777777" w:rsidTr="00555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2"/>
            <w:tcBorders>
              <w:top w:val="single" w:sz="4" w:space="0" w:color="auto"/>
              <w:left w:val="nil"/>
              <w:bottom w:val="single" w:sz="4" w:space="0" w:color="auto"/>
              <w:right w:val="nil"/>
            </w:tcBorders>
            <w:shd w:val="clear" w:color="auto" w:fill="auto"/>
          </w:tcPr>
          <w:p w14:paraId="6E61CC46" w14:textId="77777777" w:rsidR="00D32D79" w:rsidRPr="00D32D79" w:rsidRDefault="00D32D79" w:rsidP="005552D2">
            <w:pPr>
              <w:widowControl w:val="0"/>
              <w:autoSpaceDE w:val="0"/>
              <w:autoSpaceDN w:val="0"/>
              <w:spacing w:before="240"/>
              <w:rPr>
                <w:rFonts w:eastAsia="Calibri"/>
                <w:sz w:val="24"/>
                <w:szCs w:val="24"/>
                <w:lang w:eastAsia="en-US"/>
              </w:rPr>
            </w:pPr>
            <w:r w:rsidRPr="00D32D79">
              <w:rPr>
                <w:rFonts w:eastAsia="Calibri"/>
                <w:sz w:val="24"/>
                <w:szCs w:val="24"/>
                <w:lang w:eastAsia="en-US"/>
              </w:rPr>
              <w:t>д) организации, в эксплуатации которых находится объект капитального строительства, инженерное оборудование:</w:t>
            </w:r>
          </w:p>
        </w:tc>
      </w:tr>
      <w:tr w:rsidR="005552D2" w:rsidRPr="00D32D79" w14:paraId="1354D2D2" w14:textId="77777777" w:rsidTr="00555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2"/>
            <w:tcBorders>
              <w:top w:val="single" w:sz="4" w:space="0" w:color="auto"/>
              <w:left w:val="nil"/>
              <w:bottom w:val="single" w:sz="4" w:space="0" w:color="auto"/>
              <w:right w:val="nil"/>
            </w:tcBorders>
            <w:shd w:val="clear" w:color="auto" w:fill="auto"/>
          </w:tcPr>
          <w:p w14:paraId="01786F6A" w14:textId="77777777" w:rsidR="00D32D79" w:rsidRPr="00D32D79" w:rsidRDefault="00D32D79" w:rsidP="005552D2">
            <w:pPr>
              <w:widowControl w:val="0"/>
              <w:autoSpaceDE w:val="0"/>
              <w:autoSpaceDN w:val="0"/>
              <w:spacing w:before="240"/>
              <w:ind w:firstLine="464"/>
              <w:rPr>
                <w:rFonts w:eastAsia="Calibri"/>
                <w:sz w:val="24"/>
                <w:szCs w:val="24"/>
                <w:lang w:eastAsia="en-US"/>
              </w:rPr>
            </w:pPr>
            <w:r w:rsidRPr="00D32D79">
              <w:rPr>
                <w:rFonts w:eastAsia="Calibri"/>
                <w:sz w:val="24"/>
                <w:szCs w:val="24"/>
                <w:lang w:eastAsia="en-US"/>
              </w:rPr>
              <w:t>Даты начала строительства, реконструкции, капитального ремонта, сноса и основных этапов возведения частей объекта капитального строительства состояние строительства; реконструкции, капитального ремонта, сноса, дата начала и условия эксплуатации объекта капитального строительства, дата ввода в эксплуатацию, основные дефекты, обнаруженные в процессе эксплуатации объекта капитального строительства:</w:t>
            </w:r>
          </w:p>
          <w:p w14:paraId="0456DC79" w14:textId="77777777" w:rsidR="00D32D79" w:rsidRPr="00D32D79" w:rsidRDefault="00D32D79" w:rsidP="005552D2">
            <w:pPr>
              <w:widowControl w:val="0"/>
              <w:autoSpaceDE w:val="0"/>
              <w:autoSpaceDN w:val="0"/>
              <w:spacing w:before="240"/>
              <w:ind w:firstLine="464"/>
              <w:rPr>
                <w:rFonts w:eastAsia="Calibri"/>
                <w:sz w:val="24"/>
                <w:szCs w:val="24"/>
                <w:lang w:eastAsia="en-US"/>
              </w:rPr>
            </w:pPr>
          </w:p>
        </w:tc>
      </w:tr>
      <w:tr w:rsidR="005552D2" w:rsidRPr="00D32D79" w14:paraId="25EDAF6C" w14:textId="77777777" w:rsidTr="00555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2"/>
            <w:tcBorders>
              <w:top w:val="single" w:sz="4" w:space="0" w:color="auto"/>
              <w:left w:val="nil"/>
              <w:bottom w:val="single" w:sz="4" w:space="0" w:color="auto"/>
              <w:right w:val="nil"/>
            </w:tcBorders>
            <w:shd w:val="clear" w:color="auto" w:fill="auto"/>
          </w:tcPr>
          <w:p w14:paraId="38287E7D" w14:textId="77777777" w:rsidR="00D32D79" w:rsidRPr="00D32D79" w:rsidRDefault="00D32D79" w:rsidP="005552D2">
            <w:pPr>
              <w:widowControl w:val="0"/>
              <w:autoSpaceDE w:val="0"/>
              <w:autoSpaceDN w:val="0"/>
              <w:spacing w:before="240"/>
              <w:ind w:firstLine="464"/>
              <w:rPr>
                <w:rFonts w:eastAsia="Calibri"/>
                <w:sz w:val="24"/>
                <w:szCs w:val="24"/>
                <w:lang w:eastAsia="en-US"/>
              </w:rPr>
            </w:pPr>
            <w:r w:rsidRPr="00D32D79">
              <w:rPr>
                <w:rFonts w:eastAsia="Calibri"/>
                <w:sz w:val="24"/>
                <w:szCs w:val="24"/>
                <w:lang w:eastAsia="en-US"/>
              </w:rPr>
              <w:t>Фамилии должностных лиц, непосредственно руководивших строительством, реконструкцией, капитальным ремонтом, сносом лиц, осуществляющих технический и авторский надзор, наличие у них специального технического образования или права на производство работ:</w:t>
            </w:r>
          </w:p>
          <w:p w14:paraId="048964D3" w14:textId="77777777" w:rsidR="00D32D79" w:rsidRPr="00D32D79" w:rsidRDefault="00D32D79" w:rsidP="005552D2">
            <w:pPr>
              <w:widowControl w:val="0"/>
              <w:autoSpaceDE w:val="0"/>
              <w:autoSpaceDN w:val="0"/>
              <w:spacing w:before="240"/>
              <w:ind w:firstLine="464"/>
              <w:rPr>
                <w:rFonts w:eastAsia="Calibri"/>
                <w:sz w:val="24"/>
                <w:szCs w:val="24"/>
                <w:lang w:eastAsia="en-US"/>
              </w:rPr>
            </w:pPr>
          </w:p>
        </w:tc>
      </w:tr>
      <w:tr w:rsidR="005552D2" w:rsidRPr="00D32D79" w14:paraId="5D5565F4" w14:textId="77777777" w:rsidTr="00555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2"/>
            <w:tcBorders>
              <w:top w:val="single" w:sz="4" w:space="0" w:color="auto"/>
              <w:left w:val="nil"/>
              <w:bottom w:val="single" w:sz="4" w:space="0" w:color="auto"/>
              <w:right w:val="nil"/>
            </w:tcBorders>
            <w:shd w:val="clear" w:color="auto" w:fill="auto"/>
          </w:tcPr>
          <w:p w14:paraId="2A6F81A0" w14:textId="77777777" w:rsidR="00D32D79" w:rsidRPr="00D32D79" w:rsidRDefault="00D32D79" w:rsidP="005552D2">
            <w:pPr>
              <w:widowControl w:val="0"/>
              <w:autoSpaceDE w:val="0"/>
              <w:autoSpaceDN w:val="0"/>
              <w:spacing w:before="240"/>
              <w:ind w:firstLine="464"/>
              <w:rPr>
                <w:rFonts w:eastAsia="Calibri"/>
                <w:sz w:val="24"/>
                <w:szCs w:val="24"/>
                <w:lang w:eastAsia="en-US"/>
              </w:rPr>
            </w:pPr>
            <w:r w:rsidRPr="00D32D79">
              <w:rPr>
                <w:rFonts w:eastAsia="Calibri"/>
                <w:sz w:val="24"/>
                <w:szCs w:val="24"/>
                <w:lang w:eastAsia="en-US"/>
              </w:rPr>
              <w:t xml:space="preserve">Обстоятельства, при которых </w:t>
            </w:r>
            <w:r w:rsidR="00695BB9" w:rsidRPr="005552D2">
              <w:rPr>
                <w:rFonts w:eastAsia="Calibri"/>
                <w:sz w:val="24"/>
                <w:szCs w:val="24"/>
                <w:lang w:eastAsia="en-US"/>
              </w:rPr>
              <w:t>причинён</w:t>
            </w:r>
            <w:r w:rsidRPr="00D32D79">
              <w:rPr>
                <w:rFonts w:eastAsia="Calibri"/>
                <w:sz w:val="24"/>
                <w:szCs w:val="24"/>
                <w:lang w:eastAsia="en-US"/>
              </w:rPr>
              <w:t xml:space="preserve"> вред жизни или здоровью, имуществу</w:t>
            </w:r>
          </w:p>
          <w:p w14:paraId="12CCA43B" w14:textId="77777777" w:rsidR="00D32D79" w:rsidRPr="00D32D79" w:rsidRDefault="00D32D79" w:rsidP="005552D2">
            <w:pPr>
              <w:widowControl w:val="0"/>
              <w:autoSpaceDE w:val="0"/>
              <w:autoSpaceDN w:val="0"/>
              <w:spacing w:before="240"/>
              <w:rPr>
                <w:rFonts w:eastAsia="Calibri"/>
                <w:sz w:val="24"/>
                <w:szCs w:val="24"/>
                <w:lang w:eastAsia="en-US"/>
              </w:rPr>
            </w:pPr>
            <w:r w:rsidRPr="00D32D79">
              <w:rPr>
                <w:rFonts w:eastAsia="Calibri"/>
                <w:sz w:val="24"/>
                <w:szCs w:val="24"/>
                <w:lang w:eastAsia="en-US"/>
              </w:rPr>
              <w:t xml:space="preserve">- работы, производившиеся при строительстве, реконструкции, капитальном ремонте, сносе объекта капитального строительства или вблизи него непосредственно перед причинением вреда (в том числе строительные, ремонтно-восстановительные работы, взрывы, забивка свай, рыхление грунта, подвеска грузов к существующим </w:t>
            </w:r>
            <w:r w:rsidRPr="00D32D79">
              <w:rPr>
                <w:rFonts w:eastAsia="Calibri"/>
                <w:sz w:val="24"/>
                <w:szCs w:val="24"/>
                <w:lang w:eastAsia="en-US"/>
              </w:rPr>
              <w:lastRenderedPageBreak/>
              <w:t>конструкциям и т.п.):</w:t>
            </w:r>
          </w:p>
          <w:p w14:paraId="4FC51B63" w14:textId="77777777" w:rsidR="00D32D79" w:rsidRPr="00D32D79" w:rsidRDefault="00D32D79" w:rsidP="005552D2">
            <w:pPr>
              <w:widowControl w:val="0"/>
              <w:autoSpaceDE w:val="0"/>
              <w:autoSpaceDN w:val="0"/>
              <w:spacing w:before="240"/>
              <w:rPr>
                <w:rFonts w:eastAsia="Calibri"/>
                <w:sz w:val="24"/>
                <w:szCs w:val="24"/>
                <w:lang w:eastAsia="en-US"/>
              </w:rPr>
            </w:pPr>
            <w:r w:rsidRPr="00D32D79">
              <w:rPr>
                <w:rFonts w:eastAsia="Calibri"/>
                <w:sz w:val="24"/>
                <w:szCs w:val="24"/>
                <w:lang w:eastAsia="en-US"/>
              </w:rPr>
              <w:t>- зафиксированные признаки предаварийного состояния объекта капитального строительства и принятые строящей или эксплуатирующей организацией меры по предупреждению причинения вреда:</w:t>
            </w:r>
          </w:p>
          <w:p w14:paraId="57B88865" w14:textId="77777777" w:rsidR="00D32D79" w:rsidRPr="00D32D79" w:rsidRDefault="00D32D79" w:rsidP="005552D2">
            <w:pPr>
              <w:widowControl w:val="0"/>
              <w:autoSpaceDE w:val="0"/>
              <w:autoSpaceDN w:val="0"/>
              <w:spacing w:before="240"/>
              <w:rPr>
                <w:rFonts w:eastAsia="Calibri"/>
                <w:sz w:val="24"/>
                <w:szCs w:val="24"/>
                <w:lang w:eastAsia="en-US"/>
              </w:rPr>
            </w:pPr>
          </w:p>
        </w:tc>
      </w:tr>
      <w:tr w:rsidR="005552D2" w:rsidRPr="00D32D79" w14:paraId="5A24661C" w14:textId="77777777" w:rsidTr="00555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2"/>
            <w:tcBorders>
              <w:top w:val="single" w:sz="4" w:space="0" w:color="auto"/>
              <w:left w:val="nil"/>
              <w:bottom w:val="single" w:sz="4" w:space="0" w:color="auto"/>
              <w:right w:val="nil"/>
            </w:tcBorders>
            <w:shd w:val="clear" w:color="auto" w:fill="auto"/>
          </w:tcPr>
          <w:p w14:paraId="3035249F" w14:textId="77777777" w:rsidR="00D32D79" w:rsidRPr="00D32D79" w:rsidRDefault="00D32D79" w:rsidP="005552D2">
            <w:pPr>
              <w:widowControl w:val="0"/>
              <w:autoSpaceDE w:val="0"/>
              <w:autoSpaceDN w:val="0"/>
              <w:spacing w:before="240"/>
              <w:rPr>
                <w:rFonts w:eastAsia="Calibri"/>
                <w:sz w:val="24"/>
                <w:szCs w:val="24"/>
                <w:lang w:eastAsia="en-US"/>
              </w:rPr>
            </w:pPr>
            <w:r w:rsidRPr="00D32D79">
              <w:rPr>
                <w:rFonts w:eastAsia="Calibri"/>
                <w:sz w:val="24"/>
                <w:szCs w:val="24"/>
                <w:lang w:eastAsia="en-US"/>
              </w:rPr>
              <w:lastRenderedPageBreak/>
              <w:t>- другие обстоятельства, которые могли способствовать причинению вреда (природно</w:t>
            </w:r>
            <w:r w:rsidRPr="00D32D79">
              <w:rPr>
                <w:rFonts w:eastAsia="Calibri"/>
                <w:sz w:val="24"/>
                <w:szCs w:val="24"/>
                <w:lang w:eastAsia="en-US"/>
              </w:rPr>
              <w:noBreakHyphen/>
              <w:t>климатические явления и др.):</w:t>
            </w:r>
          </w:p>
          <w:p w14:paraId="01CABF95" w14:textId="77777777" w:rsidR="00D32D79" w:rsidRPr="00D32D79" w:rsidRDefault="00D32D79" w:rsidP="005552D2">
            <w:pPr>
              <w:widowControl w:val="0"/>
              <w:autoSpaceDE w:val="0"/>
              <w:autoSpaceDN w:val="0"/>
              <w:spacing w:before="240"/>
              <w:rPr>
                <w:rFonts w:eastAsia="Calibri"/>
                <w:sz w:val="24"/>
                <w:szCs w:val="24"/>
                <w:lang w:eastAsia="en-US"/>
              </w:rPr>
            </w:pPr>
          </w:p>
        </w:tc>
      </w:tr>
      <w:tr w:rsidR="005552D2" w:rsidRPr="00D32D79" w14:paraId="6B7D14C2" w14:textId="77777777" w:rsidTr="00555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2"/>
            <w:tcBorders>
              <w:top w:val="single" w:sz="4" w:space="0" w:color="auto"/>
              <w:left w:val="nil"/>
              <w:bottom w:val="single" w:sz="4" w:space="0" w:color="auto"/>
              <w:right w:val="nil"/>
            </w:tcBorders>
            <w:shd w:val="clear" w:color="auto" w:fill="auto"/>
          </w:tcPr>
          <w:p w14:paraId="416E15BE" w14:textId="77777777" w:rsidR="00D32D79" w:rsidRPr="00D32D79" w:rsidRDefault="00D32D79" w:rsidP="005552D2">
            <w:pPr>
              <w:widowControl w:val="0"/>
              <w:autoSpaceDE w:val="0"/>
              <w:autoSpaceDN w:val="0"/>
              <w:spacing w:before="240"/>
              <w:rPr>
                <w:rFonts w:eastAsia="Calibri"/>
                <w:sz w:val="24"/>
                <w:szCs w:val="24"/>
                <w:lang w:eastAsia="en-US"/>
              </w:rPr>
            </w:pPr>
            <w:r w:rsidRPr="00D32D79">
              <w:rPr>
                <w:rFonts w:eastAsia="Calibri"/>
                <w:sz w:val="24"/>
                <w:szCs w:val="24"/>
                <w:lang w:eastAsia="en-US"/>
              </w:rPr>
              <w:t>Оценка соответствия проектной документации требованиям технических регламентов, материалам инженерных изысканий</w:t>
            </w:r>
          </w:p>
          <w:p w14:paraId="3744F523" w14:textId="77777777" w:rsidR="00D32D79" w:rsidRPr="00D32D79" w:rsidRDefault="00D32D79" w:rsidP="005552D2">
            <w:pPr>
              <w:widowControl w:val="0"/>
              <w:autoSpaceDE w:val="0"/>
              <w:autoSpaceDN w:val="0"/>
              <w:spacing w:before="240"/>
              <w:rPr>
                <w:rFonts w:eastAsia="Calibri"/>
                <w:sz w:val="24"/>
                <w:szCs w:val="24"/>
                <w:lang w:eastAsia="en-US"/>
              </w:rPr>
            </w:pPr>
          </w:p>
        </w:tc>
      </w:tr>
      <w:tr w:rsidR="005552D2" w:rsidRPr="00D32D79" w14:paraId="10915E24" w14:textId="77777777" w:rsidTr="00555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2"/>
            <w:tcBorders>
              <w:top w:val="single" w:sz="4" w:space="0" w:color="auto"/>
              <w:left w:val="nil"/>
              <w:bottom w:val="single" w:sz="4" w:space="0" w:color="auto"/>
              <w:right w:val="nil"/>
            </w:tcBorders>
            <w:shd w:val="clear" w:color="auto" w:fill="auto"/>
          </w:tcPr>
          <w:p w14:paraId="38923689" w14:textId="77777777" w:rsidR="00D32D79" w:rsidRPr="00D32D79" w:rsidRDefault="00D32D79" w:rsidP="005552D2">
            <w:pPr>
              <w:widowControl w:val="0"/>
              <w:autoSpaceDE w:val="0"/>
              <w:autoSpaceDN w:val="0"/>
              <w:spacing w:before="240"/>
              <w:rPr>
                <w:rFonts w:eastAsia="Calibri"/>
                <w:sz w:val="24"/>
                <w:szCs w:val="24"/>
                <w:lang w:eastAsia="en-US"/>
              </w:rPr>
            </w:pPr>
            <w:r w:rsidRPr="00D32D79">
              <w:rPr>
                <w:rFonts w:eastAsia="Calibri"/>
                <w:sz w:val="24"/>
                <w:szCs w:val="24"/>
                <w:lang w:eastAsia="en-US"/>
              </w:rPr>
              <w:t>Краткое изложение объяснений очевидцев причинения вреда</w:t>
            </w:r>
          </w:p>
          <w:p w14:paraId="5C42FA83" w14:textId="77777777" w:rsidR="00D32D79" w:rsidRPr="00D32D79" w:rsidRDefault="00D32D79" w:rsidP="005552D2">
            <w:pPr>
              <w:widowControl w:val="0"/>
              <w:autoSpaceDE w:val="0"/>
              <w:autoSpaceDN w:val="0"/>
              <w:spacing w:before="240"/>
              <w:rPr>
                <w:rFonts w:eastAsia="Calibri"/>
                <w:sz w:val="24"/>
                <w:szCs w:val="24"/>
                <w:lang w:eastAsia="en-US"/>
              </w:rPr>
            </w:pPr>
          </w:p>
        </w:tc>
      </w:tr>
      <w:tr w:rsidR="005552D2" w:rsidRPr="00D32D79" w14:paraId="06A58BF8" w14:textId="77777777" w:rsidTr="00555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2"/>
            <w:tcBorders>
              <w:top w:val="single" w:sz="4" w:space="0" w:color="auto"/>
              <w:left w:val="nil"/>
              <w:bottom w:val="single" w:sz="4" w:space="0" w:color="auto"/>
              <w:right w:val="nil"/>
            </w:tcBorders>
            <w:shd w:val="clear" w:color="auto" w:fill="auto"/>
          </w:tcPr>
          <w:p w14:paraId="33D549CB" w14:textId="77777777" w:rsidR="00D32D79" w:rsidRPr="00D32D79" w:rsidRDefault="00D32D79" w:rsidP="005552D2">
            <w:pPr>
              <w:widowControl w:val="0"/>
              <w:autoSpaceDE w:val="0"/>
              <w:autoSpaceDN w:val="0"/>
              <w:spacing w:before="240"/>
              <w:rPr>
                <w:rFonts w:eastAsia="Calibri"/>
                <w:sz w:val="24"/>
                <w:szCs w:val="24"/>
                <w:lang w:eastAsia="en-US"/>
              </w:rPr>
            </w:pPr>
            <w:r w:rsidRPr="00D32D79">
              <w:rPr>
                <w:rFonts w:eastAsia="Calibri"/>
                <w:sz w:val="24"/>
                <w:szCs w:val="24"/>
                <w:lang w:eastAsia="en-US"/>
              </w:rPr>
              <w:t>Оценка соблюдения законодательства о градостроительной деятельности застройщиком при подготовке разрешительной и проектной документации на строительство, реконструкцию, капитальный ремонт, снос, ввод объекта в эксплуатацию (полнота документов, наличие всех необходимых согласований и заключений) и т.п.:</w:t>
            </w:r>
          </w:p>
          <w:p w14:paraId="187CCBDD" w14:textId="77777777" w:rsidR="00D32D79" w:rsidRPr="00D32D79" w:rsidRDefault="00D32D79" w:rsidP="005552D2">
            <w:pPr>
              <w:widowControl w:val="0"/>
              <w:autoSpaceDE w:val="0"/>
              <w:autoSpaceDN w:val="0"/>
              <w:spacing w:before="240"/>
              <w:rPr>
                <w:rFonts w:eastAsia="Calibri"/>
                <w:sz w:val="24"/>
                <w:szCs w:val="24"/>
                <w:lang w:eastAsia="en-US"/>
              </w:rPr>
            </w:pPr>
          </w:p>
        </w:tc>
      </w:tr>
      <w:tr w:rsidR="005552D2" w:rsidRPr="00D32D79" w14:paraId="72265A6E" w14:textId="77777777" w:rsidTr="00555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2"/>
            <w:tcBorders>
              <w:top w:val="single" w:sz="4" w:space="0" w:color="auto"/>
              <w:left w:val="nil"/>
              <w:bottom w:val="single" w:sz="4" w:space="0" w:color="auto"/>
              <w:right w:val="nil"/>
            </w:tcBorders>
            <w:shd w:val="clear" w:color="auto" w:fill="auto"/>
          </w:tcPr>
          <w:p w14:paraId="17F762CB" w14:textId="77777777" w:rsidR="00D32D79" w:rsidRPr="00D32D79" w:rsidRDefault="00D32D79" w:rsidP="005552D2">
            <w:pPr>
              <w:widowControl w:val="0"/>
              <w:autoSpaceDE w:val="0"/>
              <w:autoSpaceDN w:val="0"/>
              <w:spacing w:before="240"/>
              <w:rPr>
                <w:rFonts w:eastAsia="Calibri"/>
                <w:sz w:val="24"/>
                <w:szCs w:val="24"/>
                <w:lang w:eastAsia="en-US"/>
              </w:rPr>
            </w:pPr>
            <w:r w:rsidRPr="00D32D79">
              <w:rPr>
                <w:rFonts w:eastAsia="Calibri"/>
                <w:sz w:val="24"/>
                <w:szCs w:val="24"/>
                <w:lang w:eastAsia="en-US"/>
              </w:rPr>
              <w:t>Оценка соблюдения требований законодательства о градостроительной деятельности органами, выдавшими разрешительную документацию на строительство, реконструкцию, капитальный ремонт и ввод в эксплуатацию объекта, подготовившими необходимые заключения и т.п.</w:t>
            </w:r>
          </w:p>
          <w:p w14:paraId="0895B3FB" w14:textId="77777777" w:rsidR="00D32D79" w:rsidRPr="00D32D79" w:rsidRDefault="00D32D79" w:rsidP="005552D2">
            <w:pPr>
              <w:widowControl w:val="0"/>
              <w:autoSpaceDE w:val="0"/>
              <w:autoSpaceDN w:val="0"/>
              <w:spacing w:before="240"/>
              <w:rPr>
                <w:rFonts w:eastAsia="Calibri"/>
                <w:sz w:val="24"/>
                <w:szCs w:val="24"/>
                <w:lang w:eastAsia="en-US"/>
              </w:rPr>
            </w:pPr>
          </w:p>
        </w:tc>
      </w:tr>
      <w:tr w:rsidR="005552D2" w:rsidRPr="00D32D79" w14:paraId="2BBE7147" w14:textId="77777777" w:rsidTr="00555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2"/>
            <w:tcBorders>
              <w:top w:val="single" w:sz="4" w:space="0" w:color="auto"/>
              <w:left w:val="nil"/>
              <w:bottom w:val="single" w:sz="4" w:space="0" w:color="auto"/>
              <w:right w:val="nil"/>
            </w:tcBorders>
            <w:shd w:val="clear" w:color="auto" w:fill="auto"/>
          </w:tcPr>
          <w:p w14:paraId="44681B48" w14:textId="77777777" w:rsidR="00D32D79" w:rsidRPr="00D32D79" w:rsidRDefault="00D32D79" w:rsidP="005552D2">
            <w:pPr>
              <w:widowControl w:val="0"/>
              <w:autoSpaceDE w:val="0"/>
              <w:autoSpaceDN w:val="0"/>
              <w:spacing w:before="240"/>
              <w:rPr>
                <w:rFonts w:eastAsia="Calibri"/>
                <w:sz w:val="24"/>
                <w:szCs w:val="24"/>
                <w:lang w:eastAsia="en-US"/>
              </w:rPr>
            </w:pPr>
            <w:r w:rsidRPr="00D32D79">
              <w:rPr>
                <w:rFonts w:eastAsia="Calibri"/>
                <w:sz w:val="24"/>
                <w:szCs w:val="24"/>
                <w:lang w:eastAsia="en-US"/>
              </w:rPr>
              <w:t>Оценка деятельности работников технического и авторского надзора (с указанием фамилий и должностей) и организаций, осуществляющих строительный контроль</w:t>
            </w:r>
          </w:p>
          <w:p w14:paraId="68EB7398" w14:textId="77777777" w:rsidR="00D32D79" w:rsidRPr="00D32D79" w:rsidRDefault="00D32D79" w:rsidP="005552D2">
            <w:pPr>
              <w:widowControl w:val="0"/>
              <w:autoSpaceDE w:val="0"/>
              <w:autoSpaceDN w:val="0"/>
              <w:spacing w:before="240"/>
              <w:rPr>
                <w:rFonts w:eastAsia="Calibri"/>
                <w:sz w:val="24"/>
                <w:szCs w:val="24"/>
                <w:lang w:eastAsia="en-US"/>
              </w:rPr>
            </w:pPr>
          </w:p>
        </w:tc>
      </w:tr>
      <w:tr w:rsidR="005552D2" w:rsidRPr="00D32D79" w14:paraId="003884D6" w14:textId="77777777" w:rsidTr="00555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2"/>
            <w:tcBorders>
              <w:top w:val="single" w:sz="4" w:space="0" w:color="auto"/>
              <w:left w:val="nil"/>
              <w:bottom w:val="single" w:sz="4" w:space="0" w:color="auto"/>
              <w:right w:val="nil"/>
            </w:tcBorders>
            <w:shd w:val="clear" w:color="auto" w:fill="auto"/>
          </w:tcPr>
          <w:p w14:paraId="440C6937" w14:textId="77777777" w:rsidR="00D32D79" w:rsidRPr="00D32D79" w:rsidRDefault="00D32D79" w:rsidP="005552D2">
            <w:pPr>
              <w:widowControl w:val="0"/>
              <w:autoSpaceDE w:val="0"/>
              <w:autoSpaceDN w:val="0"/>
              <w:spacing w:before="240"/>
              <w:rPr>
                <w:rFonts w:eastAsia="Calibri"/>
                <w:sz w:val="24"/>
                <w:szCs w:val="24"/>
                <w:lang w:eastAsia="en-US"/>
              </w:rPr>
            </w:pPr>
            <w:r w:rsidRPr="00D32D79">
              <w:rPr>
                <w:rFonts w:eastAsia="Calibri"/>
                <w:sz w:val="24"/>
                <w:szCs w:val="24"/>
                <w:lang w:eastAsia="en-US"/>
              </w:rPr>
              <w:t>Оценка соблюдения в процессе строительства, реконструкции, капитального ремонта, сноса объекта капитального строительства требований выданного разрешения на строительство, проектной документации, строительных норм и правил, технических регламентов, градостроительного плана земельного участка</w:t>
            </w:r>
          </w:p>
          <w:p w14:paraId="2B2D3434" w14:textId="77777777" w:rsidR="00D32D79" w:rsidRPr="00D32D79" w:rsidRDefault="00D32D79" w:rsidP="005552D2">
            <w:pPr>
              <w:widowControl w:val="0"/>
              <w:autoSpaceDE w:val="0"/>
              <w:autoSpaceDN w:val="0"/>
              <w:spacing w:before="240"/>
              <w:rPr>
                <w:rFonts w:eastAsia="Calibri"/>
                <w:sz w:val="24"/>
                <w:szCs w:val="24"/>
                <w:lang w:eastAsia="en-US"/>
              </w:rPr>
            </w:pPr>
          </w:p>
        </w:tc>
      </w:tr>
      <w:tr w:rsidR="005552D2" w:rsidRPr="00D32D79" w14:paraId="4CBAC313" w14:textId="77777777" w:rsidTr="00555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2"/>
            <w:tcBorders>
              <w:top w:val="single" w:sz="4" w:space="0" w:color="auto"/>
              <w:left w:val="nil"/>
              <w:bottom w:val="single" w:sz="4" w:space="0" w:color="auto"/>
              <w:right w:val="nil"/>
            </w:tcBorders>
            <w:shd w:val="clear" w:color="auto" w:fill="auto"/>
          </w:tcPr>
          <w:p w14:paraId="134CC655" w14:textId="77777777" w:rsidR="00D32D79" w:rsidRPr="00D32D79" w:rsidRDefault="00D32D79" w:rsidP="005552D2">
            <w:pPr>
              <w:widowControl w:val="0"/>
              <w:autoSpaceDE w:val="0"/>
              <w:autoSpaceDN w:val="0"/>
              <w:spacing w:before="240"/>
              <w:rPr>
                <w:rFonts w:eastAsia="Calibri"/>
                <w:sz w:val="24"/>
                <w:szCs w:val="24"/>
                <w:lang w:eastAsia="en-US"/>
              </w:rPr>
            </w:pPr>
            <w:r w:rsidRPr="00D32D79">
              <w:rPr>
                <w:rFonts w:eastAsia="Calibri"/>
                <w:sz w:val="24"/>
                <w:szCs w:val="24"/>
                <w:lang w:eastAsia="en-US"/>
              </w:rPr>
              <w:t xml:space="preserve">Краткое изложение объяснений должностных лиц, ответственных за проектирование, строительство, реконструкцию, капитальный ремонт, снос и эксплуатацию объекта капитального строительства, при строительстве, реконструкции, капитальном ремонте, сносе которого допущены нарушения, </w:t>
            </w:r>
            <w:r w:rsidR="00695BB9" w:rsidRPr="005552D2">
              <w:rPr>
                <w:rFonts w:eastAsia="Calibri"/>
                <w:sz w:val="24"/>
                <w:szCs w:val="24"/>
                <w:lang w:eastAsia="en-US"/>
              </w:rPr>
              <w:t>повлёкшие</w:t>
            </w:r>
            <w:r w:rsidRPr="00D32D79">
              <w:rPr>
                <w:rFonts w:eastAsia="Calibri"/>
                <w:sz w:val="24"/>
                <w:szCs w:val="24"/>
                <w:lang w:eastAsia="en-US"/>
              </w:rPr>
              <w:t xml:space="preserve"> причинение вреда жизни или здоровью, имуществу</w:t>
            </w:r>
          </w:p>
          <w:p w14:paraId="03617464" w14:textId="77777777" w:rsidR="00D32D79" w:rsidRPr="00D32D79" w:rsidRDefault="00D32D79" w:rsidP="005552D2">
            <w:pPr>
              <w:widowControl w:val="0"/>
              <w:autoSpaceDE w:val="0"/>
              <w:autoSpaceDN w:val="0"/>
              <w:spacing w:before="240"/>
              <w:rPr>
                <w:rFonts w:eastAsia="Calibri"/>
                <w:sz w:val="24"/>
                <w:szCs w:val="24"/>
                <w:lang w:eastAsia="en-US"/>
              </w:rPr>
            </w:pPr>
          </w:p>
        </w:tc>
      </w:tr>
      <w:tr w:rsidR="005552D2" w:rsidRPr="00D32D79" w14:paraId="05CA1554" w14:textId="77777777" w:rsidTr="00555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2"/>
            <w:tcBorders>
              <w:top w:val="single" w:sz="4" w:space="0" w:color="auto"/>
              <w:left w:val="nil"/>
              <w:bottom w:val="single" w:sz="4" w:space="0" w:color="auto"/>
              <w:right w:val="nil"/>
            </w:tcBorders>
            <w:shd w:val="clear" w:color="auto" w:fill="auto"/>
          </w:tcPr>
          <w:p w14:paraId="33DA9C61" w14:textId="77777777" w:rsidR="00D32D79" w:rsidRPr="005552D2" w:rsidRDefault="00D32D79" w:rsidP="005552D2">
            <w:pPr>
              <w:widowControl w:val="0"/>
              <w:autoSpaceDE w:val="0"/>
              <w:autoSpaceDN w:val="0"/>
              <w:spacing w:before="240"/>
              <w:rPr>
                <w:rFonts w:eastAsia="Calibri"/>
                <w:sz w:val="24"/>
                <w:szCs w:val="24"/>
                <w:lang w:eastAsia="en-US"/>
              </w:rPr>
            </w:pPr>
            <w:r w:rsidRPr="00D32D79">
              <w:rPr>
                <w:rFonts w:eastAsia="Calibri"/>
                <w:sz w:val="24"/>
                <w:szCs w:val="24"/>
                <w:lang w:eastAsia="en-US"/>
              </w:rPr>
              <w:lastRenderedPageBreak/>
              <w:t>Заключение технической комиссии</w:t>
            </w:r>
          </w:p>
          <w:p w14:paraId="64AE178B" w14:textId="77777777" w:rsidR="00695BB9" w:rsidRPr="00D32D79" w:rsidRDefault="00695BB9" w:rsidP="005552D2">
            <w:pPr>
              <w:widowControl w:val="0"/>
              <w:autoSpaceDE w:val="0"/>
              <w:autoSpaceDN w:val="0"/>
              <w:spacing w:before="240"/>
              <w:rPr>
                <w:rFonts w:eastAsia="Calibri"/>
                <w:sz w:val="24"/>
                <w:szCs w:val="24"/>
                <w:lang w:eastAsia="en-US"/>
              </w:rPr>
            </w:pPr>
          </w:p>
        </w:tc>
      </w:tr>
      <w:tr w:rsidR="005552D2" w:rsidRPr="00D32D79" w14:paraId="13FEBABA" w14:textId="77777777" w:rsidTr="00555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2"/>
            <w:tcBorders>
              <w:top w:val="single" w:sz="4" w:space="0" w:color="auto"/>
              <w:left w:val="nil"/>
              <w:bottom w:val="single" w:sz="4" w:space="0" w:color="auto"/>
              <w:right w:val="nil"/>
            </w:tcBorders>
            <w:shd w:val="clear" w:color="auto" w:fill="auto"/>
          </w:tcPr>
          <w:p w14:paraId="34A0E539" w14:textId="77777777" w:rsidR="00D32D79" w:rsidRPr="00D32D79" w:rsidRDefault="00D32D79" w:rsidP="005552D2">
            <w:pPr>
              <w:widowControl w:val="0"/>
              <w:autoSpaceDE w:val="0"/>
              <w:autoSpaceDN w:val="0"/>
              <w:spacing w:before="240"/>
              <w:rPr>
                <w:rFonts w:eastAsia="Calibri"/>
                <w:sz w:val="24"/>
                <w:szCs w:val="24"/>
                <w:lang w:eastAsia="en-US"/>
              </w:rPr>
            </w:pPr>
            <w:r w:rsidRPr="00D32D79">
              <w:rPr>
                <w:rFonts w:eastAsia="Calibri"/>
                <w:sz w:val="24"/>
                <w:szCs w:val="24"/>
                <w:lang w:eastAsia="en-US"/>
              </w:rPr>
              <w:t>Рекомендации и мероприятия по ликвидации последствий допущенных нарушений и принятию мер по ускорению возобновления строительства, реконструкции, капитального ремонта, сноса или эксплуатации сохранившейся части объекта капитального строительства до полного восстановления разрушившейся части, необходимые меры по усилению конструкций сохранившейся части, мероприятия по восстановлению обрушившейся части объекта капитального строительства и т.п., а также по недопущению подобных нарушений</w:t>
            </w:r>
          </w:p>
          <w:p w14:paraId="1B868DE8" w14:textId="77777777" w:rsidR="00D32D79" w:rsidRPr="00D32D79" w:rsidRDefault="00D32D79" w:rsidP="005552D2">
            <w:pPr>
              <w:widowControl w:val="0"/>
              <w:autoSpaceDE w:val="0"/>
              <w:autoSpaceDN w:val="0"/>
              <w:spacing w:before="240"/>
              <w:rPr>
                <w:rFonts w:eastAsia="Calibri"/>
                <w:sz w:val="24"/>
                <w:szCs w:val="24"/>
                <w:lang w:eastAsia="en-US"/>
              </w:rPr>
            </w:pPr>
          </w:p>
        </w:tc>
      </w:tr>
      <w:tr w:rsidR="005552D2" w:rsidRPr="00D32D79" w14:paraId="069F92A8" w14:textId="77777777" w:rsidTr="00555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2"/>
            <w:tcBorders>
              <w:top w:val="single" w:sz="4" w:space="0" w:color="auto"/>
              <w:left w:val="nil"/>
              <w:bottom w:val="single" w:sz="4" w:space="0" w:color="auto"/>
              <w:right w:val="nil"/>
            </w:tcBorders>
            <w:shd w:val="clear" w:color="auto" w:fill="auto"/>
          </w:tcPr>
          <w:p w14:paraId="2E4E22F3" w14:textId="77777777" w:rsidR="00D32D79" w:rsidRPr="00D32D79" w:rsidRDefault="00D32D79" w:rsidP="005552D2">
            <w:pPr>
              <w:widowControl w:val="0"/>
              <w:autoSpaceDE w:val="0"/>
              <w:autoSpaceDN w:val="0"/>
              <w:spacing w:before="240"/>
              <w:rPr>
                <w:rFonts w:ascii="Calibri" w:eastAsia="Calibri" w:hAnsi="Calibri"/>
                <w:sz w:val="24"/>
                <w:szCs w:val="24"/>
                <w:lang w:eastAsia="en-US"/>
              </w:rPr>
            </w:pPr>
          </w:p>
        </w:tc>
      </w:tr>
      <w:tr w:rsidR="005552D2" w:rsidRPr="00D32D79" w14:paraId="07308F29" w14:textId="77777777" w:rsidTr="00555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2"/>
            <w:tcBorders>
              <w:top w:val="single" w:sz="4" w:space="0" w:color="auto"/>
              <w:left w:val="nil"/>
              <w:bottom w:val="nil"/>
              <w:right w:val="nil"/>
            </w:tcBorders>
            <w:shd w:val="clear" w:color="auto" w:fill="auto"/>
          </w:tcPr>
          <w:p w14:paraId="32C9EA5C" w14:textId="77777777" w:rsidR="00D32D79" w:rsidRPr="00D32D79" w:rsidRDefault="00D32D79" w:rsidP="005552D2">
            <w:pPr>
              <w:widowControl w:val="0"/>
              <w:autoSpaceDE w:val="0"/>
              <w:autoSpaceDN w:val="0"/>
              <w:spacing w:before="240"/>
              <w:ind w:firstLine="464"/>
              <w:rPr>
                <w:rFonts w:ascii="Calibri" w:eastAsia="Calibri" w:hAnsi="Calibri"/>
                <w:sz w:val="24"/>
                <w:szCs w:val="24"/>
                <w:lang w:eastAsia="en-US"/>
              </w:rPr>
            </w:pPr>
          </w:p>
        </w:tc>
      </w:tr>
    </w:tbl>
    <w:p w14:paraId="6CF0D329" w14:textId="77777777" w:rsidR="00D32D79" w:rsidRPr="00D32D79" w:rsidRDefault="00D32D79" w:rsidP="00D32D79">
      <w:pPr>
        <w:widowControl w:val="0"/>
        <w:autoSpaceDE w:val="0"/>
        <w:autoSpaceDN w:val="0"/>
        <w:ind w:left="426" w:hanging="426"/>
        <w:rPr>
          <w:sz w:val="24"/>
          <w:szCs w:val="24"/>
        </w:rPr>
      </w:pPr>
      <w:r w:rsidRPr="00D32D79">
        <w:rPr>
          <w:sz w:val="24"/>
          <w:szCs w:val="24"/>
        </w:rPr>
        <w:t>Приложения:</w:t>
      </w:r>
    </w:p>
    <w:p w14:paraId="6DE1BFBB" w14:textId="77777777" w:rsidR="00D32D79" w:rsidRPr="00D32D79" w:rsidRDefault="00D32D79" w:rsidP="00D32D79">
      <w:pPr>
        <w:widowControl w:val="0"/>
        <w:autoSpaceDE w:val="0"/>
        <w:autoSpaceDN w:val="0"/>
        <w:ind w:firstLine="426"/>
        <w:rPr>
          <w:sz w:val="24"/>
          <w:szCs w:val="24"/>
        </w:rPr>
      </w:pPr>
      <w:r w:rsidRPr="00D32D79">
        <w:rPr>
          <w:sz w:val="24"/>
          <w:szCs w:val="24"/>
        </w:rPr>
        <w:t>- справка о материальном ущербе, включающая стоимость ликвидации последствий нарушения законодательства о градостроительной деятельности (ориентировочная), потери производства в натуральном выражении (для эксплуатируемых предприятий) и потери в денежном выражении (при необходимости);</w:t>
      </w:r>
    </w:p>
    <w:p w14:paraId="0885623F" w14:textId="77777777" w:rsidR="00D32D79" w:rsidRPr="00D32D79" w:rsidRDefault="00D32D79" w:rsidP="00D32D79">
      <w:pPr>
        <w:widowControl w:val="0"/>
        <w:autoSpaceDE w:val="0"/>
        <w:autoSpaceDN w:val="0"/>
        <w:ind w:firstLine="426"/>
        <w:rPr>
          <w:sz w:val="24"/>
          <w:szCs w:val="24"/>
        </w:rPr>
      </w:pPr>
      <w:r w:rsidRPr="00D32D79">
        <w:rPr>
          <w:sz w:val="24"/>
          <w:szCs w:val="24"/>
        </w:rPr>
        <w:t>- заключения экспертов;</w:t>
      </w:r>
    </w:p>
    <w:p w14:paraId="0016C15D" w14:textId="77777777" w:rsidR="00D32D79" w:rsidRPr="00D32D79" w:rsidRDefault="00D32D79" w:rsidP="00D32D79">
      <w:pPr>
        <w:widowControl w:val="0"/>
        <w:autoSpaceDE w:val="0"/>
        <w:autoSpaceDN w:val="0"/>
        <w:ind w:firstLine="426"/>
        <w:rPr>
          <w:sz w:val="24"/>
          <w:szCs w:val="24"/>
        </w:rPr>
      </w:pPr>
      <w:r w:rsidRPr="00D32D79">
        <w:rPr>
          <w:sz w:val="24"/>
          <w:szCs w:val="24"/>
        </w:rPr>
        <w:t>- результаты дополнительных исследований и другие материалы;</w:t>
      </w:r>
    </w:p>
    <w:p w14:paraId="0404C24A" w14:textId="77777777" w:rsidR="00D32D79" w:rsidRPr="00D32D79" w:rsidRDefault="00D32D79" w:rsidP="00D32D79">
      <w:pPr>
        <w:widowControl w:val="0"/>
        <w:autoSpaceDE w:val="0"/>
        <w:autoSpaceDN w:val="0"/>
        <w:ind w:firstLine="426"/>
        <w:rPr>
          <w:sz w:val="24"/>
          <w:szCs w:val="24"/>
        </w:rPr>
      </w:pPr>
      <w:r w:rsidRPr="00D32D79">
        <w:rPr>
          <w:sz w:val="24"/>
          <w:szCs w:val="24"/>
        </w:rPr>
        <w:t>- материалы опроса очевидцев и объяснения должностных лиц;</w:t>
      </w:r>
    </w:p>
    <w:p w14:paraId="459E3885" w14:textId="77777777" w:rsidR="00D32D79" w:rsidRPr="00D32D79" w:rsidRDefault="00D32D79" w:rsidP="00D32D79">
      <w:pPr>
        <w:widowControl w:val="0"/>
        <w:autoSpaceDE w:val="0"/>
        <w:autoSpaceDN w:val="0"/>
        <w:ind w:firstLine="426"/>
        <w:rPr>
          <w:sz w:val="24"/>
          <w:szCs w:val="24"/>
        </w:rPr>
      </w:pPr>
      <w:r w:rsidRPr="00D32D79">
        <w:rPr>
          <w:sz w:val="24"/>
          <w:szCs w:val="24"/>
        </w:rPr>
        <w:t>- список лиц (с указанием должностей и организаций, в которых работают), участвовавших в установлении причина нарушения законодательства о градостроительной деятельности, но не вошедших в состав технической комиссии;</w:t>
      </w:r>
    </w:p>
    <w:p w14:paraId="61EB312E" w14:textId="77777777" w:rsidR="00D32D79" w:rsidRPr="00D32D79" w:rsidRDefault="00D32D79" w:rsidP="00D32D79">
      <w:pPr>
        <w:widowControl w:val="0"/>
        <w:autoSpaceDE w:val="0"/>
        <w:autoSpaceDN w:val="0"/>
        <w:ind w:firstLine="426"/>
        <w:rPr>
          <w:sz w:val="24"/>
          <w:szCs w:val="24"/>
        </w:rPr>
      </w:pPr>
      <w:r w:rsidRPr="00D32D79">
        <w:rPr>
          <w:sz w:val="24"/>
          <w:szCs w:val="24"/>
        </w:rPr>
        <w:t>- другие материалы по решению технической комиссии.</w:t>
      </w:r>
    </w:p>
    <w:p w14:paraId="16CAAACC" w14:textId="77777777" w:rsidR="00D32D79" w:rsidRPr="00D32D79" w:rsidRDefault="00D32D79" w:rsidP="00D32D79">
      <w:pPr>
        <w:widowControl w:val="0"/>
        <w:tabs>
          <w:tab w:val="left" w:pos="6663"/>
        </w:tabs>
        <w:autoSpaceDE w:val="0"/>
        <w:autoSpaceDN w:val="0"/>
        <w:spacing w:before="240"/>
        <w:jc w:val="left"/>
        <w:rPr>
          <w:sz w:val="24"/>
          <w:szCs w:val="24"/>
          <w:u w:val="single"/>
        </w:rPr>
      </w:pPr>
      <w:r w:rsidRPr="00D32D79">
        <w:rPr>
          <w:sz w:val="24"/>
          <w:szCs w:val="24"/>
        </w:rPr>
        <w:t>Председатель технической комиссии</w:t>
      </w:r>
      <w:r w:rsidRPr="00D32D79">
        <w:rPr>
          <w:sz w:val="24"/>
          <w:szCs w:val="24"/>
        </w:rPr>
        <w:br/>
        <w:t>заместитель главы администрации -</w:t>
      </w:r>
      <w:r w:rsidRPr="00D32D79">
        <w:rPr>
          <w:sz w:val="24"/>
          <w:szCs w:val="24"/>
        </w:rPr>
        <w:br/>
        <w:t>председатель комитета по управлению</w:t>
      </w:r>
      <w:r w:rsidRPr="00D32D79">
        <w:rPr>
          <w:sz w:val="24"/>
          <w:szCs w:val="24"/>
        </w:rPr>
        <w:br/>
        <w:t>муниципальным имуществом</w:t>
      </w:r>
      <w:r w:rsidRPr="00D32D79">
        <w:rPr>
          <w:sz w:val="24"/>
          <w:szCs w:val="24"/>
        </w:rPr>
        <w:br/>
        <w:t>и градостро</w:t>
      </w:r>
      <w:r w:rsidR="00DF781B">
        <w:rPr>
          <w:sz w:val="24"/>
          <w:szCs w:val="24"/>
        </w:rPr>
        <w:t>ительству</w:t>
      </w:r>
      <w:r w:rsidR="00DF781B">
        <w:rPr>
          <w:sz w:val="24"/>
          <w:szCs w:val="24"/>
        </w:rPr>
        <w:tab/>
        <w:t>____________________</w:t>
      </w:r>
    </w:p>
    <w:p w14:paraId="78071BF6" w14:textId="77777777" w:rsidR="00D32D79" w:rsidRPr="00D32D79" w:rsidRDefault="00D32D79" w:rsidP="00D32D79">
      <w:pPr>
        <w:widowControl w:val="0"/>
        <w:tabs>
          <w:tab w:val="left" w:pos="6663"/>
        </w:tabs>
        <w:autoSpaceDE w:val="0"/>
        <w:autoSpaceDN w:val="0"/>
        <w:spacing w:before="240"/>
        <w:jc w:val="left"/>
        <w:rPr>
          <w:sz w:val="24"/>
          <w:szCs w:val="24"/>
          <w:u w:val="single"/>
        </w:rPr>
      </w:pPr>
      <w:r w:rsidRPr="00D32D79">
        <w:rPr>
          <w:sz w:val="24"/>
          <w:szCs w:val="24"/>
        </w:rPr>
        <w:t>Заместитель председателя технической</w:t>
      </w:r>
      <w:r w:rsidR="00DF781B">
        <w:rPr>
          <w:sz w:val="24"/>
          <w:szCs w:val="24"/>
        </w:rPr>
        <w:br/>
        <w:t>комиссии</w:t>
      </w:r>
      <w:r w:rsidR="00DF781B">
        <w:rPr>
          <w:sz w:val="24"/>
          <w:szCs w:val="24"/>
        </w:rPr>
        <w:tab/>
      </w:r>
      <w:r w:rsidR="00DF781B">
        <w:rPr>
          <w:sz w:val="24"/>
          <w:szCs w:val="24"/>
          <w:u w:val="single"/>
        </w:rPr>
        <w:t>____________________</w:t>
      </w:r>
    </w:p>
    <w:p w14:paraId="43C8B3FD" w14:textId="77777777" w:rsidR="00695BB9" w:rsidRPr="00D32D79" w:rsidRDefault="00D32D79" w:rsidP="00695BB9">
      <w:pPr>
        <w:widowControl w:val="0"/>
        <w:tabs>
          <w:tab w:val="left" w:pos="6663"/>
        </w:tabs>
        <w:autoSpaceDE w:val="0"/>
        <w:autoSpaceDN w:val="0"/>
        <w:spacing w:line="276" w:lineRule="auto"/>
        <w:jc w:val="left"/>
        <w:rPr>
          <w:sz w:val="24"/>
          <w:szCs w:val="24"/>
        </w:rPr>
      </w:pPr>
      <w:r w:rsidRPr="00D32D79">
        <w:rPr>
          <w:sz w:val="24"/>
          <w:szCs w:val="24"/>
        </w:rPr>
        <w:t>Члены комиссии:</w:t>
      </w:r>
      <w:r w:rsidRPr="00D32D79">
        <w:rPr>
          <w:sz w:val="24"/>
          <w:szCs w:val="24"/>
        </w:rPr>
        <w:br/>
        <w:t>___________________________________</w:t>
      </w:r>
      <w:r w:rsidRPr="00D32D79">
        <w:rPr>
          <w:sz w:val="24"/>
          <w:szCs w:val="24"/>
        </w:rPr>
        <w:br/>
        <w:t>___________________________________</w:t>
      </w:r>
      <w:r w:rsidRPr="00D32D79">
        <w:rPr>
          <w:sz w:val="24"/>
          <w:szCs w:val="24"/>
        </w:rPr>
        <w:br/>
        <w:t>___________________________________</w:t>
      </w:r>
    </w:p>
    <w:p w14:paraId="05ADC210" w14:textId="77777777" w:rsidR="00554BEC" w:rsidRDefault="00D32D79" w:rsidP="00DF781B">
      <w:pPr>
        <w:widowControl w:val="0"/>
        <w:tabs>
          <w:tab w:val="left" w:pos="6663"/>
        </w:tabs>
        <w:autoSpaceDE w:val="0"/>
        <w:autoSpaceDN w:val="0"/>
        <w:spacing w:line="276" w:lineRule="auto"/>
        <w:jc w:val="left"/>
        <w:rPr>
          <w:sz w:val="24"/>
          <w:szCs w:val="24"/>
        </w:rPr>
      </w:pPr>
      <w:r w:rsidRPr="00D32D79">
        <w:rPr>
          <w:sz w:val="24"/>
          <w:szCs w:val="24"/>
        </w:rPr>
        <w:t xml:space="preserve">Представители </w:t>
      </w:r>
      <w:r w:rsidR="00695BB9" w:rsidRPr="00D32D79">
        <w:rPr>
          <w:sz w:val="24"/>
          <w:szCs w:val="24"/>
        </w:rPr>
        <w:t>привлечённых</w:t>
      </w:r>
      <w:r w:rsidRPr="00D32D79">
        <w:rPr>
          <w:sz w:val="24"/>
          <w:szCs w:val="24"/>
        </w:rPr>
        <w:t xml:space="preserve"> организаций, наблюдатели:</w:t>
      </w:r>
      <w:r w:rsidRPr="00D32D79">
        <w:rPr>
          <w:sz w:val="24"/>
          <w:szCs w:val="24"/>
        </w:rPr>
        <w:br/>
        <w:t>___________________________________</w:t>
      </w:r>
      <w:r w:rsidRPr="00D32D79">
        <w:rPr>
          <w:sz w:val="24"/>
          <w:szCs w:val="24"/>
        </w:rPr>
        <w:br/>
        <w:t>___________________________________</w:t>
      </w:r>
      <w:r w:rsidRPr="00D32D79">
        <w:rPr>
          <w:sz w:val="24"/>
          <w:szCs w:val="24"/>
        </w:rPr>
        <w:br/>
        <w:t>___________________________________</w:t>
      </w:r>
    </w:p>
    <w:p w14:paraId="75FA886C" w14:textId="77777777" w:rsidR="00DF781B" w:rsidRPr="00DF781B" w:rsidRDefault="00DF781B" w:rsidP="00DF781B">
      <w:pPr>
        <w:widowControl w:val="0"/>
        <w:tabs>
          <w:tab w:val="left" w:pos="6663"/>
        </w:tabs>
        <w:autoSpaceDE w:val="0"/>
        <w:autoSpaceDN w:val="0"/>
        <w:spacing w:line="276" w:lineRule="auto"/>
        <w:jc w:val="center"/>
        <w:rPr>
          <w:sz w:val="24"/>
          <w:szCs w:val="24"/>
        </w:rPr>
      </w:pPr>
      <w:r>
        <w:rPr>
          <w:sz w:val="24"/>
          <w:szCs w:val="24"/>
        </w:rPr>
        <w:t>_____________</w:t>
      </w:r>
    </w:p>
    <w:sectPr w:rsidR="00DF781B" w:rsidRPr="00DF781B" w:rsidSect="005552D2">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98B99" w14:textId="77777777" w:rsidR="00917AEC" w:rsidRDefault="00917AEC">
      <w:r>
        <w:separator/>
      </w:r>
    </w:p>
  </w:endnote>
  <w:endnote w:type="continuationSeparator" w:id="0">
    <w:p w14:paraId="42A55838" w14:textId="77777777" w:rsidR="00917AEC" w:rsidRDefault="00917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3D9E7" w14:textId="77777777" w:rsidR="00917AEC" w:rsidRDefault="00917AEC">
      <w:r>
        <w:separator/>
      </w:r>
    </w:p>
  </w:footnote>
  <w:footnote w:type="continuationSeparator" w:id="0">
    <w:p w14:paraId="6E95C17F" w14:textId="77777777" w:rsidR="00917AEC" w:rsidRDefault="00917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31945" w14:textId="77777777" w:rsidR="007B03DA" w:rsidRDefault="005552D2">
    <w:pPr>
      <w:pStyle w:val="a9"/>
      <w:jc w:val="center"/>
    </w:pPr>
    <w:r>
      <w:fldChar w:fldCharType="begin"/>
    </w:r>
    <w:r>
      <w:instrText>PAGE   \* MERGEFORMAT</w:instrText>
    </w:r>
    <w:r>
      <w:fldChar w:fldCharType="separate"/>
    </w:r>
    <w:r w:rsidR="00A14601">
      <w:rPr>
        <w:noProof/>
      </w:rPr>
      <w:t>2</w:t>
    </w:r>
    <w:r>
      <w:fldChar w:fldCharType="end"/>
    </w:r>
  </w:p>
  <w:p w14:paraId="718D2C94" w14:textId="77777777" w:rsidR="007B03DA" w:rsidRDefault="007B03D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D66FD"/>
    <w:multiLevelType w:val="hybridMultilevel"/>
    <w:tmpl w:val="94C004DC"/>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FE4A41"/>
    <w:multiLevelType w:val="hybridMultilevel"/>
    <w:tmpl w:val="B51810F0"/>
    <w:lvl w:ilvl="0" w:tplc="04190011">
      <w:start w:val="1"/>
      <w:numFmt w:val="decimal"/>
      <w:lvlText w:val="%1)"/>
      <w:lvlJc w:val="left"/>
      <w:pPr>
        <w:ind w:left="1053" w:hanging="360"/>
      </w:pPr>
    </w:lvl>
    <w:lvl w:ilvl="1" w:tplc="04190019" w:tentative="1">
      <w:start w:val="1"/>
      <w:numFmt w:val="lowerLetter"/>
      <w:lvlText w:val="%2."/>
      <w:lvlJc w:val="left"/>
      <w:pPr>
        <w:ind w:left="1773" w:hanging="360"/>
      </w:pPr>
    </w:lvl>
    <w:lvl w:ilvl="2" w:tplc="0419001B" w:tentative="1">
      <w:start w:val="1"/>
      <w:numFmt w:val="lowerRoman"/>
      <w:lvlText w:val="%3."/>
      <w:lvlJc w:val="right"/>
      <w:pPr>
        <w:ind w:left="2493" w:hanging="180"/>
      </w:pPr>
    </w:lvl>
    <w:lvl w:ilvl="3" w:tplc="0419000F" w:tentative="1">
      <w:start w:val="1"/>
      <w:numFmt w:val="decimal"/>
      <w:lvlText w:val="%4."/>
      <w:lvlJc w:val="left"/>
      <w:pPr>
        <w:ind w:left="3213" w:hanging="360"/>
      </w:pPr>
    </w:lvl>
    <w:lvl w:ilvl="4" w:tplc="04190019" w:tentative="1">
      <w:start w:val="1"/>
      <w:numFmt w:val="lowerLetter"/>
      <w:lvlText w:val="%5."/>
      <w:lvlJc w:val="left"/>
      <w:pPr>
        <w:ind w:left="3933" w:hanging="360"/>
      </w:pPr>
    </w:lvl>
    <w:lvl w:ilvl="5" w:tplc="0419001B" w:tentative="1">
      <w:start w:val="1"/>
      <w:numFmt w:val="lowerRoman"/>
      <w:lvlText w:val="%6."/>
      <w:lvlJc w:val="right"/>
      <w:pPr>
        <w:ind w:left="4653" w:hanging="180"/>
      </w:pPr>
    </w:lvl>
    <w:lvl w:ilvl="6" w:tplc="0419000F" w:tentative="1">
      <w:start w:val="1"/>
      <w:numFmt w:val="decimal"/>
      <w:lvlText w:val="%7."/>
      <w:lvlJc w:val="left"/>
      <w:pPr>
        <w:ind w:left="5373" w:hanging="360"/>
      </w:pPr>
    </w:lvl>
    <w:lvl w:ilvl="7" w:tplc="04190019" w:tentative="1">
      <w:start w:val="1"/>
      <w:numFmt w:val="lowerLetter"/>
      <w:lvlText w:val="%8."/>
      <w:lvlJc w:val="left"/>
      <w:pPr>
        <w:ind w:left="6093" w:hanging="360"/>
      </w:pPr>
    </w:lvl>
    <w:lvl w:ilvl="8" w:tplc="0419001B" w:tentative="1">
      <w:start w:val="1"/>
      <w:numFmt w:val="lowerRoman"/>
      <w:lvlText w:val="%9."/>
      <w:lvlJc w:val="right"/>
      <w:pPr>
        <w:ind w:left="6813" w:hanging="180"/>
      </w:pPr>
    </w:lvl>
  </w:abstractNum>
  <w:abstractNum w:abstractNumId="2" w15:restartNumberingAfterBreak="0">
    <w:nsid w:val="338D5F3C"/>
    <w:multiLevelType w:val="hybridMultilevel"/>
    <w:tmpl w:val="AFD279DC"/>
    <w:lvl w:ilvl="0" w:tplc="04190011">
      <w:start w:val="1"/>
      <w:numFmt w:val="decimal"/>
      <w:lvlText w:val="%1)"/>
      <w:lvlJc w:val="left"/>
      <w:pPr>
        <w:ind w:left="693" w:hanging="360"/>
      </w:pPr>
      <w:rPr>
        <w:rFonts w:hint="default"/>
      </w:rPr>
    </w:lvl>
    <w:lvl w:ilvl="1" w:tplc="04190003" w:tentative="1">
      <w:start w:val="1"/>
      <w:numFmt w:val="bullet"/>
      <w:lvlText w:val="o"/>
      <w:lvlJc w:val="left"/>
      <w:pPr>
        <w:ind w:left="1413" w:hanging="360"/>
      </w:pPr>
      <w:rPr>
        <w:rFonts w:ascii="Courier New" w:hAnsi="Courier New" w:cs="Courier New" w:hint="default"/>
      </w:rPr>
    </w:lvl>
    <w:lvl w:ilvl="2" w:tplc="04190005" w:tentative="1">
      <w:start w:val="1"/>
      <w:numFmt w:val="bullet"/>
      <w:lvlText w:val=""/>
      <w:lvlJc w:val="left"/>
      <w:pPr>
        <w:ind w:left="2133" w:hanging="360"/>
      </w:pPr>
      <w:rPr>
        <w:rFonts w:ascii="Wingdings" w:hAnsi="Wingdings" w:hint="default"/>
      </w:rPr>
    </w:lvl>
    <w:lvl w:ilvl="3" w:tplc="04190001" w:tentative="1">
      <w:start w:val="1"/>
      <w:numFmt w:val="bullet"/>
      <w:lvlText w:val=""/>
      <w:lvlJc w:val="left"/>
      <w:pPr>
        <w:ind w:left="2853" w:hanging="360"/>
      </w:pPr>
      <w:rPr>
        <w:rFonts w:ascii="Symbol" w:hAnsi="Symbol" w:hint="default"/>
      </w:rPr>
    </w:lvl>
    <w:lvl w:ilvl="4" w:tplc="04190003" w:tentative="1">
      <w:start w:val="1"/>
      <w:numFmt w:val="bullet"/>
      <w:lvlText w:val="o"/>
      <w:lvlJc w:val="left"/>
      <w:pPr>
        <w:ind w:left="3573" w:hanging="360"/>
      </w:pPr>
      <w:rPr>
        <w:rFonts w:ascii="Courier New" w:hAnsi="Courier New" w:cs="Courier New" w:hint="default"/>
      </w:rPr>
    </w:lvl>
    <w:lvl w:ilvl="5" w:tplc="04190005" w:tentative="1">
      <w:start w:val="1"/>
      <w:numFmt w:val="bullet"/>
      <w:lvlText w:val=""/>
      <w:lvlJc w:val="left"/>
      <w:pPr>
        <w:ind w:left="4293" w:hanging="360"/>
      </w:pPr>
      <w:rPr>
        <w:rFonts w:ascii="Wingdings" w:hAnsi="Wingdings" w:hint="default"/>
      </w:rPr>
    </w:lvl>
    <w:lvl w:ilvl="6" w:tplc="04190001" w:tentative="1">
      <w:start w:val="1"/>
      <w:numFmt w:val="bullet"/>
      <w:lvlText w:val=""/>
      <w:lvlJc w:val="left"/>
      <w:pPr>
        <w:ind w:left="5013" w:hanging="360"/>
      </w:pPr>
      <w:rPr>
        <w:rFonts w:ascii="Symbol" w:hAnsi="Symbol" w:hint="default"/>
      </w:rPr>
    </w:lvl>
    <w:lvl w:ilvl="7" w:tplc="04190003" w:tentative="1">
      <w:start w:val="1"/>
      <w:numFmt w:val="bullet"/>
      <w:lvlText w:val="o"/>
      <w:lvlJc w:val="left"/>
      <w:pPr>
        <w:ind w:left="5733" w:hanging="360"/>
      </w:pPr>
      <w:rPr>
        <w:rFonts w:ascii="Courier New" w:hAnsi="Courier New" w:cs="Courier New" w:hint="default"/>
      </w:rPr>
    </w:lvl>
    <w:lvl w:ilvl="8" w:tplc="04190005" w:tentative="1">
      <w:start w:val="1"/>
      <w:numFmt w:val="bullet"/>
      <w:lvlText w:val=""/>
      <w:lvlJc w:val="left"/>
      <w:pPr>
        <w:ind w:left="6453" w:hanging="360"/>
      </w:pPr>
      <w:rPr>
        <w:rFonts w:ascii="Wingdings" w:hAnsi="Wingdings" w:hint="default"/>
      </w:rPr>
    </w:lvl>
  </w:abstractNum>
  <w:abstractNum w:abstractNumId="3" w15:restartNumberingAfterBreak="0">
    <w:nsid w:val="37BE3DE9"/>
    <w:multiLevelType w:val="hybridMultilevel"/>
    <w:tmpl w:val="9476DDE8"/>
    <w:lvl w:ilvl="0" w:tplc="04190011">
      <w:start w:val="1"/>
      <w:numFmt w:val="decimal"/>
      <w:lvlText w:val="%1)"/>
      <w:lvlJc w:val="left"/>
      <w:pPr>
        <w:ind w:left="693" w:hanging="360"/>
      </w:pPr>
      <w:rPr>
        <w:rFonts w:hint="default"/>
      </w:rPr>
    </w:lvl>
    <w:lvl w:ilvl="1" w:tplc="04190003" w:tentative="1">
      <w:start w:val="1"/>
      <w:numFmt w:val="bullet"/>
      <w:lvlText w:val="o"/>
      <w:lvlJc w:val="left"/>
      <w:pPr>
        <w:ind w:left="1413" w:hanging="360"/>
      </w:pPr>
      <w:rPr>
        <w:rFonts w:ascii="Courier New" w:hAnsi="Courier New" w:cs="Courier New" w:hint="default"/>
      </w:rPr>
    </w:lvl>
    <w:lvl w:ilvl="2" w:tplc="04190005" w:tentative="1">
      <w:start w:val="1"/>
      <w:numFmt w:val="bullet"/>
      <w:lvlText w:val=""/>
      <w:lvlJc w:val="left"/>
      <w:pPr>
        <w:ind w:left="2133" w:hanging="360"/>
      </w:pPr>
      <w:rPr>
        <w:rFonts w:ascii="Wingdings" w:hAnsi="Wingdings" w:hint="default"/>
      </w:rPr>
    </w:lvl>
    <w:lvl w:ilvl="3" w:tplc="04190001" w:tentative="1">
      <w:start w:val="1"/>
      <w:numFmt w:val="bullet"/>
      <w:lvlText w:val=""/>
      <w:lvlJc w:val="left"/>
      <w:pPr>
        <w:ind w:left="2853" w:hanging="360"/>
      </w:pPr>
      <w:rPr>
        <w:rFonts w:ascii="Symbol" w:hAnsi="Symbol" w:hint="default"/>
      </w:rPr>
    </w:lvl>
    <w:lvl w:ilvl="4" w:tplc="04190003" w:tentative="1">
      <w:start w:val="1"/>
      <w:numFmt w:val="bullet"/>
      <w:lvlText w:val="o"/>
      <w:lvlJc w:val="left"/>
      <w:pPr>
        <w:ind w:left="3573" w:hanging="360"/>
      </w:pPr>
      <w:rPr>
        <w:rFonts w:ascii="Courier New" w:hAnsi="Courier New" w:cs="Courier New" w:hint="default"/>
      </w:rPr>
    </w:lvl>
    <w:lvl w:ilvl="5" w:tplc="04190005" w:tentative="1">
      <w:start w:val="1"/>
      <w:numFmt w:val="bullet"/>
      <w:lvlText w:val=""/>
      <w:lvlJc w:val="left"/>
      <w:pPr>
        <w:ind w:left="4293" w:hanging="360"/>
      </w:pPr>
      <w:rPr>
        <w:rFonts w:ascii="Wingdings" w:hAnsi="Wingdings" w:hint="default"/>
      </w:rPr>
    </w:lvl>
    <w:lvl w:ilvl="6" w:tplc="04190001" w:tentative="1">
      <w:start w:val="1"/>
      <w:numFmt w:val="bullet"/>
      <w:lvlText w:val=""/>
      <w:lvlJc w:val="left"/>
      <w:pPr>
        <w:ind w:left="5013" w:hanging="360"/>
      </w:pPr>
      <w:rPr>
        <w:rFonts w:ascii="Symbol" w:hAnsi="Symbol" w:hint="default"/>
      </w:rPr>
    </w:lvl>
    <w:lvl w:ilvl="7" w:tplc="04190003" w:tentative="1">
      <w:start w:val="1"/>
      <w:numFmt w:val="bullet"/>
      <w:lvlText w:val="o"/>
      <w:lvlJc w:val="left"/>
      <w:pPr>
        <w:ind w:left="5733" w:hanging="360"/>
      </w:pPr>
      <w:rPr>
        <w:rFonts w:ascii="Courier New" w:hAnsi="Courier New" w:cs="Courier New" w:hint="default"/>
      </w:rPr>
    </w:lvl>
    <w:lvl w:ilvl="8" w:tplc="04190005" w:tentative="1">
      <w:start w:val="1"/>
      <w:numFmt w:val="bullet"/>
      <w:lvlText w:val=""/>
      <w:lvlJc w:val="left"/>
      <w:pPr>
        <w:ind w:left="6453" w:hanging="360"/>
      </w:pPr>
      <w:rPr>
        <w:rFonts w:ascii="Wingdings" w:hAnsi="Wingdings" w:hint="default"/>
      </w:rPr>
    </w:lvl>
  </w:abstractNum>
  <w:abstractNum w:abstractNumId="4" w15:restartNumberingAfterBreak="0">
    <w:nsid w:val="54980F8A"/>
    <w:multiLevelType w:val="hybridMultilevel"/>
    <w:tmpl w:val="8D662194"/>
    <w:lvl w:ilvl="0" w:tplc="04190011">
      <w:start w:val="1"/>
      <w:numFmt w:val="decimal"/>
      <w:lvlText w:val="%1)"/>
      <w:lvlJc w:val="left"/>
      <w:pPr>
        <w:ind w:left="693"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6A948FE"/>
    <w:multiLevelType w:val="hybridMultilevel"/>
    <w:tmpl w:val="DE34137E"/>
    <w:lvl w:ilvl="0" w:tplc="04190011">
      <w:start w:val="1"/>
      <w:numFmt w:val="decimal"/>
      <w:lvlText w:val="%1)"/>
      <w:lvlJc w:val="left"/>
      <w:pPr>
        <w:ind w:left="693" w:hanging="360"/>
      </w:pPr>
      <w:rPr>
        <w:rFonts w:hint="default"/>
      </w:rPr>
    </w:lvl>
    <w:lvl w:ilvl="1" w:tplc="04190003" w:tentative="1">
      <w:start w:val="1"/>
      <w:numFmt w:val="bullet"/>
      <w:lvlText w:val="o"/>
      <w:lvlJc w:val="left"/>
      <w:pPr>
        <w:ind w:left="1413" w:hanging="360"/>
      </w:pPr>
      <w:rPr>
        <w:rFonts w:ascii="Courier New" w:hAnsi="Courier New" w:cs="Courier New" w:hint="default"/>
      </w:rPr>
    </w:lvl>
    <w:lvl w:ilvl="2" w:tplc="04190005" w:tentative="1">
      <w:start w:val="1"/>
      <w:numFmt w:val="bullet"/>
      <w:lvlText w:val=""/>
      <w:lvlJc w:val="left"/>
      <w:pPr>
        <w:ind w:left="2133" w:hanging="360"/>
      </w:pPr>
      <w:rPr>
        <w:rFonts w:ascii="Wingdings" w:hAnsi="Wingdings" w:hint="default"/>
      </w:rPr>
    </w:lvl>
    <w:lvl w:ilvl="3" w:tplc="04190001" w:tentative="1">
      <w:start w:val="1"/>
      <w:numFmt w:val="bullet"/>
      <w:lvlText w:val=""/>
      <w:lvlJc w:val="left"/>
      <w:pPr>
        <w:ind w:left="2853" w:hanging="360"/>
      </w:pPr>
      <w:rPr>
        <w:rFonts w:ascii="Symbol" w:hAnsi="Symbol" w:hint="default"/>
      </w:rPr>
    </w:lvl>
    <w:lvl w:ilvl="4" w:tplc="04190003" w:tentative="1">
      <w:start w:val="1"/>
      <w:numFmt w:val="bullet"/>
      <w:lvlText w:val="o"/>
      <w:lvlJc w:val="left"/>
      <w:pPr>
        <w:ind w:left="3573" w:hanging="360"/>
      </w:pPr>
      <w:rPr>
        <w:rFonts w:ascii="Courier New" w:hAnsi="Courier New" w:cs="Courier New" w:hint="default"/>
      </w:rPr>
    </w:lvl>
    <w:lvl w:ilvl="5" w:tplc="04190005" w:tentative="1">
      <w:start w:val="1"/>
      <w:numFmt w:val="bullet"/>
      <w:lvlText w:val=""/>
      <w:lvlJc w:val="left"/>
      <w:pPr>
        <w:ind w:left="4293" w:hanging="360"/>
      </w:pPr>
      <w:rPr>
        <w:rFonts w:ascii="Wingdings" w:hAnsi="Wingdings" w:hint="default"/>
      </w:rPr>
    </w:lvl>
    <w:lvl w:ilvl="6" w:tplc="04190001" w:tentative="1">
      <w:start w:val="1"/>
      <w:numFmt w:val="bullet"/>
      <w:lvlText w:val=""/>
      <w:lvlJc w:val="left"/>
      <w:pPr>
        <w:ind w:left="5013" w:hanging="360"/>
      </w:pPr>
      <w:rPr>
        <w:rFonts w:ascii="Symbol" w:hAnsi="Symbol" w:hint="default"/>
      </w:rPr>
    </w:lvl>
    <w:lvl w:ilvl="7" w:tplc="04190003" w:tentative="1">
      <w:start w:val="1"/>
      <w:numFmt w:val="bullet"/>
      <w:lvlText w:val="o"/>
      <w:lvlJc w:val="left"/>
      <w:pPr>
        <w:ind w:left="5733" w:hanging="360"/>
      </w:pPr>
      <w:rPr>
        <w:rFonts w:ascii="Courier New" w:hAnsi="Courier New" w:cs="Courier New" w:hint="default"/>
      </w:rPr>
    </w:lvl>
    <w:lvl w:ilvl="8" w:tplc="04190005" w:tentative="1">
      <w:start w:val="1"/>
      <w:numFmt w:val="bullet"/>
      <w:lvlText w:val=""/>
      <w:lvlJc w:val="left"/>
      <w:pPr>
        <w:ind w:left="6453" w:hanging="360"/>
      </w:pPr>
      <w:rPr>
        <w:rFonts w:ascii="Wingdings" w:hAnsi="Wingdings" w:hint="default"/>
      </w:rPr>
    </w:lvl>
  </w:abstractNum>
  <w:abstractNum w:abstractNumId="7" w15:restartNumberingAfterBreak="0">
    <w:nsid w:val="5CE20BFF"/>
    <w:multiLevelType w:val="hybridMultilevel"/>
    <w:tmpl w:val="CF7C7CF6"/>
    <w:lvl w:ilvl="0" w:tplc="04190011">
      <w:start w:val="1"/>
      <w:numFmt w:val="decimal"/>
      <w:lvlText w:val="%1)"/>
      <w:lvlJc w:val="left"/>
      <w:pPr>
        <w:ind w:left="693" w:hanging="360"/>
      </w:pPr>
      <w:rPr>
        <w:rFonts w:hint="default"/>
      </w:rPr>
    </w:lvl>
    <w:lvl w:ilvl="1" w:tplc="04190003" w:tentative="1">
      <w:start w:val="1"/>
      <w:numFmt w:val="bullet"/>
      <w:lvlText w:val="o"/>
      <w:lvlJc w:val="left"/>
      <w:pPr>
        <w:ind w:left="1413" w:hanging="360"/>
      </w:pPr>
      <w:rPr>
        <w:rFonts w:ascii="Courier New" w:hAnsi="Courier New" w:cs="Courier New" w:hint="default"/>
      </w:rPr>
    </w:lvl>
    <w:lvl w:ilvl="2" w:tplc="04190005" w:tentative="1">
      <w:start w:val="1"/>
      <w:numFmt w:val="bullet"/>
      <w:lvlText w:val=""/>
      <w:lvlJc w:val="left"/>
      <w:pPr>
        <w:ind w:left="2133" w:hanging="360"/>
      </w:pPr>
      <w:rPr>
        <w:rFonts w:ascii="Wingdings" w:hAnsi="Wingdings" w:hint="default"/>
      </w:rPr>
    </w:lvl>
    <w:lvl w:ilvl="3" w:tplc="04190001" w:tentative="1">
      <w:start w:val="1"/>
      <w:numFmt w:val="bullet"/>
      <w:lvlText w:val=""/>
      <w:lvlJc w:val="left"/>
      <w:pPr>
        <w:ind w:left="2853" w:hanging="360"/>
      </w:pPr>
      <w:rPr>
        <w:rFonts w:ascii="Symbol" w:hAnsi="Symbol" w:hint="default"/>
      </w:rPr>
    </w:lvl>
    <w:lvl w:ilvl="4" w:tplc="04190003" w:tentative="1">
      <w:start w:val="1"/>
      <w:numFmt w:val="bullet"/>
      <w:lvlText w:val="o"/>
      <w:lvlJc w:val="left"/>
      <w:pPr>
        <w:ind w:left="3573" w:hanging="360"/>
      </w:pPr>
      <w:rPr>
        <w:rFonts w:ascii="Courier New" w:hAnsi="Courier New" w:cs="Courier New" w:hint="default"/>
      </w:rPr>
    </w:lvl>
    <w:lvl w:ilvl="5" w:tplc="04190005" w:tentative="1">
      <w:start w:val="1"/>
      <w:numFmt w:val="bullet"/>
      <w:lvlText w:val=""/>
      <w:lvlJc w:val="left"/>
      <w:pPr>
        <w:ind w:left="4293" w:hanging="360"/>
      </w:pPr>
      <w:rPr>
        <w:rFonts w:ascii="Wingdings" w:hAnsi="Wingdings" w:hint="default"/>
      </w:rPr>
    </w:lvl>
    <w:lvl w:ilvl="6" w:tplc="04190001" w:tentative="1">
      <w:start w:val="1"/>
      <w:numFmt w:val="bullet"/>
      <w:lvlText w:val=""/>
      <w:lvlJc w:val="left"/>
      <w:pPr>
        <w:ind w:left="5013" w:hanging="360"/>
      </w:pPr>
      <w:rPr>
        <w:rFonts w:ascii="Symbol" w:hAnsi="Symbol" w:hint="default"/>
      </w:rPr>
    </w:lvl>
    <w:lvl w:ilvl="7" w:tplc="04190003" w:tentative="1">
      <w:start w:val="1"/>
      <w:numFmt w:val="bullet"/>
      <w:lvlText w:val="o"/>
      <w:lvlJc w:val="left"/>
      <w:pPr>
        <w:ind w:left="5733" w:hanging="360"/>
      </w:pPr>
      <w:rPr>
        <w:rFonts w:ascii="Courier New" w:hAnsi="Courier New" w:cs="Courier New" w:hint="default"/>
      </w:rPr>
    </w:lvl>
    <w:lvl w:ilvl="8" w:tplc="04190005" w:tentative="1">
      <w:start w:val="1"/>
      <w:numFmt w:val="bullet"/>
      <w:lvlText w:val=""/>
      <w:lvlJc w:val="left"/>
      <w:pPr>
        <w:ind w:left="6453" w:hanging="360"/>
      </w:pPr>
      <w:rPr>
        <w:rFonts w:ascii="Wingdings" w:hAnsi="Wingdings" w:hint="default"/>
      </w:rPr>
    </w:lvl>
  </w:abstractNum>
  <w:abstractNum w:abstractNumId="8" w15:restartNumberingAfterBreak="0">
    <w:nsid w:val="60927B0A"/>
    <w:multiLevelType w:val="hybridMultilevel"/>
    <w:tmpl w:val="F712F4E2"/>
    <w:lvl w:ilvl="0" w:tplc="04190011">
      <w:start w:val="1"/>
      <w:numFmt w:val="decimal"/>
      <w:lvlText w:val="%1)"/>
      <w:lvlJc w:val="left"/>
      <w:pPr>
        <w:ind w:left="693" w:hanging="360"/>
      </w:pPr>
      <w:rPr>
        <w:rFonts w:hint="default"/>
      </w:rPr>
    </w:lvl>
    <w:lvl w:ilvl="1" w:tplc="04190003" w:tentative="1">
      <w:start w:val="1"/>
      <w:numFmt w:val="bullet"/>
      <w:lvlText w:val="o"/>
      <w:lvlJc w:val="left"/>
      <w:pPr>
        <w:ind w:left="1413" w:hanging="360"/>
      </w:pPr>
      <w:rPr>
        <w:rFonts w:ascii="Courier New" w:hAnsi="Courier New" w:cs="Courier New" w:hint="default"/>
      </w:rPr>
    </w:lvl>
    <w:lvl w:ilvl="2" w:tplc="04190005" w:tentative="1">
      <w:start w:val="1"/>
      <w:numFmt w:val="bullet"/>
      <w:lvlText w:val=""/>
      <w:lvlJc w:val="left"/>
      <w:pPr>
        <w:ind w:left="2133" w:hanging="360"/>
      </w:pPr>
      <w:rPr>
        <w:rFonts w:ascii="Wingdings" w:hAnsi="Wingdings" w:hint="default"/>
      </w:rPr>
    </w:lvl>
    <w:lvl w:ilvl="3" w:tplc="04190001" w:tentative="1">
      <w:start w:val="1"/>
      <w:numFmt w:val="bullet"/>
      <w:lvlText w:val=""/>
      <w:lvlJc w:val="left"/>
      <w:pPr>
        <w:ind w:left="2853" w:hanging="360"/>
      </w:pPr>
      <w:rPr>
        <w:rFonts w:ascii="Symbol" w:hAnsi="Symbol" w:hint="default"/>
      </w:rPr>
    </w:lvl>
    <w:lvl w:ilvl="4" w:tplc="04190003" w:tentative="1">
      <w:start w:val="1"/>
      <w:numFmt w:val="bullet"/>
      <w:lvlText w:val="o"/>
      <w:lvlJc w:val="left"/>
      <w:pPr>
        <w:ind w:left="3573" w:hanging="360"/>
      </w:pPr>
      <w:rPr>
        <w:rFonts w:ascii="Courier New" w:hAnsi="Courier New" w:cs="Courier New" w:hint="default"/>
      </w:rPr>
    </w:lvl>
    <w:lvl w:ilvl="5" w:tplc="04190005" w:tentative="1">
      <w:start w:val="1"/>
      <w:numFmt w:val="bullet"/>
      <w:lvlText w:val=""/>
      <w:lvlJc w:val="left"/>
      <w:pPr>
        <w:ind w:left="4293" w:hanging="360"/>
      </w:pPr>
      <w:rPr>
        <w:rFonts w:ascii="Wingdings" w:hAnsi="Wingdings" w:hint="default"/>
      </w:rPr>
    </w:lvl>
    <w:lvl w:ilvl="6" w:tplc="04190001" w:tentative="1">
      <w:start w:val="1"/>
      <w:numFmt w:val="bullet"/>
      <w:lvlText w:val=""/>
      <w:lvlJc w:val="left"/>
      <w:pPr>
        <w:ind w:left="5013" w:hanging="360"/>
      </w:pPr>
      <w:rPr>
        <w:rFonts w:ascii="Symbol" w:hAnsi="Symbol" w:hint="default"/>
      </w:rPr>
    </w:lvl>
    <w:lvl w:ilvl="7" w:tplc="04190003" w:tentative="1">
      <w:start w:val="1"/>
      <w:numFmt w:val="bullet"/>
      <w:lvlText w:val="o"/>
      <w:lvlJc w:val="left"/>
      <w:pPr>
        <w:ind w:left="5733" w:hanging="360"/>
      </w:pPr>
      <w:rPr>
        <w:rFonts w:ascii="Courier New" w:hAnsi="Courier New" w:cs="Courier New" w:hint="default"/>
      </w:rPr>
    </w:lvl>
    <w:lvl w:ilvl="8" w:tplc="04190005" w:tentative="1">
      <w:start w:val="1"/>
      <w:numFmt w:val="bullet"/>
      <w:lvlText w:val=""/>
      <w:lvlJc w:val="left"/>
      <w:pPr>
        <w:ind w:left="6453" w:hanging="360"/>
      </w:pPr>
      <w:rPr>
        <w:rFonts w:ascii="Wingdings" w:hAnsi="Wingdings" w:hint="default"/>
      </w:rPr>
    </w:lvl>
  </w:abstractNum>
  <w:abstractNum w:abstractNumId="9" w15:restartNumberingAfterBreak="0">
    <w:nsid w:val="6A3657AC"/>
    <w:multiLevelType w:val="multilevel"/>
    <w:tmpl w:val="1F6E3838"/>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F0019B"/>
    <w:multiLevelType w:val="hybridMultilevel"/>
    <w:tmpl w:val="8104D8AA"/>
    <w:lvl w:ilvl="0" w:tplc="8996C7AA">
      <w:start w:val="1"/>
      <w:numFmt w:val="decimal"/>
      <w:lvlText w:val="%1."/>
      <w:lvlJc w:val="left"/>
      <w:pPr>
        <w:ind w:left="1279" w:hanging="57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492987927">
    <w:abstractNumId w:val="10"/>
  </w:num>
  <w:num w:numId="2" w16cid:durableId="1082293215">
    <w:abstractNumId w:val="9"/>
  </w:num>
  <w:num w:numId="3" w16cid:durableId="2045205006">
    <w:abstractNumId w:val="4"/>
  </w:num>
  <w:num w:numId="4" w16cid:durableId="136803916">
    <w:abstractNumId w:val="3"/>
  </w:num>
  <w:num w:numId="5" w16cid:durableId="1209759298">
    <w:abstractNumId w:val="1"/>
  </w:num>
  <w:num w:numId="6" w16cid:durableId="1878395678">
    <w:abstractNumId w:val="5"/>
  </w:num>
  <w:num w:numId="7" w16cid:durableId="1241284358">
    <w:abstractNumId w:val="2"/>
  </w:num>
  <w:num w:numId="8" w16cid:durableId="867450855">
    <w:abstractNumId w:val="0"/>
  </w:num>
  <w:num w:numId="9" w16cid:durableId="1011949429">
    <w:abstractNumId w:val="8"/>
  </w:num>
  <w:num w:numId="10" w16cid:durableId="5558178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32D79"/>
    <w:rsid w:val="000478EB"/>
    <w:rsid w:val="000F1A02"/>
    <w:rsid w:val="00137667"/>
    <w:rsid w:val="001464B2"/>
    <w:rsid w:val="0019451C"/>
    <w:rsid w:val="001A2440"/>
    <w:rsid w:val="001B4F8D"/>
    <w:rsid w:val="001F265D"/>
    <w:rsid w:val="00285D0C"/>
    <w:rsid w:val="002A2B11"/>
    <w:rsid w:val="002F22EB"/>
    <w:rsid w:val="00326996"/>
    <w:rsid w:val="003A7733"/>
    <w:rsid w:val="0043001D"/>
    <w:rsid w:val="004914DD"/>
    <w:rsid w:val="00511A2B"/>
    <w:rsid w:val="00554BEC"/>
    <w:rsid w:val="005552D2"/>
    <w:rsid w:val="00595F6F"/>
    <w:rsid w:val="005C0140"/>
    <w:rsid w:val="006415B0"/>
    <w:rsid w:val="006463D8"/>
    <w:rsid w:val="006953EF"/>
    <w:rsid w:val="00695BB9"/>
    <w:rsid w:val="00711921"/>
    <w:rsid w:val="00796BD1"/>
    <w:rsid w:val="007A696D"/>
    <w:rsid w:val="007B03DA"/>
    <w:rsid w:val="008A3858"/>
    <w:rsid w:val="00917AEC"/>
    <w:rsid w:val="009840BA"/>
    <w:rsid w:val="00A03876"/>
    <w:rsid w:val="00A13C7B"/>
    <w:rsid w:val="00A14601"/>
    <w:rsid w:val="00AE1A2A"/>
    <w:rsid w:val="00B52D22"/>
    <w:rsid w:val="00B83D8D"/>
    <w:rsid w:val="00B95FEE"/>
    <w:rsid w:val="00BF2B0B"/>
    <w:rsid w:val="00D32D79"/>
    <w:rsid w:val="00D368DC"/>
    <w:rsid w:val="00D97342"/>
    <w:rsid w:val="00DF781B"/>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6E5E62"/>
  <w15:chartTrackingRefBased/>
  <w15:docId w15:val="{1FD15E5F-B2B4-4A38-83A2-0F7ED9F6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unhideWhenUsed/>
    <w:rsid w:val="00D32D79"/>
    <w:pPr>
      <w:tabs>
        <w:tab w:val="center" w:pos="4677"/>
        <w:tab w:val="right" w:pos="9355"/>
      </w:tabs>
      <w:ind w:left="454" w:hanging="454"/>
    </w:pPr>
    <w:rPr>
      <w:rFonts w:eastAsia="Calibri"/>
      <w:sz w:val="24"/>
      <w:szCs w:val="22"/>
      <w:lang w:eastAsia="en-US"/>
    </w:rPr>
  </w:style>
  <w:style w:type="character" w:customStyle="1" w:styleId="aa">
    <w:name w:val="Верхний колонтитул Знак"/>
    <w:link w:val="a9"/>
    <w:uiPriority w:val="99"/>
    <w:rsid w:val="00D32D79"/>
    <w:rPr>
      <w:rFonts w:eastAsia="Calibri"/>
      <w:sz w:val="24"/>
      <w:szCs w:val="22"/>
      <w:lang w:eastAsia="en-US"/>
    </w:rPr>
  </w:style>
  <w:style w:type="table" w:customStyle="1" w:styleId="10">
    <w:name w:val="Сетка таблицы1"/>
    <w:basedOn w:val="a1"/>
    <w:next w:val="a7"/>
    <w:uiPriority w:val="39"/>
    <w:rsid w:val="00D32D79"/>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7"/>
    <w:uiPriority w:val="39"/>
    <w:rsid w:val="00D32D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000&#1053;&#1072;&#1090;&#1072;&#1096;&#1072;\&#1041;&#1083;&#1072;&#1085;&#1082;&#1080;\&#1087;&#1086;&#1089;&#1090;&#1072;&#1085;&#1086;&#1074;&#1083;&#1077;&#1085;&#1080;&#1077;%20&#1072;&#1076;&#1084;&#1080;&#1085;%20&#1058;&#105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 админ ТР</Template>
  <TotalTime>45</TotalTime>
  <Pages>10</Pages>
  <Words>3236</Words>
  <Characters>18451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21644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Титкова Наталья Николаевна</dc:creator>
  <cp:keywords/>
  <cp:lastModifiedBy>Михайлова Ирина Викторовна</cp:lastModifiedBy>
  <cp:revision>3</cp:revision>
  <cp:lastPrinted>2025-02-12T06:30:00Z</cp:lastPrinted>
  <dcterms:created xsi:type="dcterms:W3CDTF">2025-02-04T06:57:00Z</dcterms:created>
  <dcterms:modified xsi:type="dcterms:W3CDTF">2025-02-12T06:31:00Z</dcterms:modified>
</cp:coreProperties>
</file>