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4735D">
      <w:pPr>
        <w:tabs>
          <w:tab w:val="left" w:pos="567"/>
          <w:tab w:val="left" w:pos="3686"/>
        </w:tabs>
      </w:pPr>
      <w:r>
        <w:tab/>
        <w:t>23 марта 2023 г.</w:t>
      </w:r>
      <w:r>
        <w:tab/>
        <w:t>01-730-а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13666" w:rsidTr="007136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13666" w:rsidRDefault="00B7403C" w:rsidP="00B52D22">
            <w:pPr>
              <w:rPr>
                <w:b/>
                <w:sz w:val="24"/>
                <w:szCs w:val="24"/>
              </w:rPr>
            </w:pPr>
            <w:r w:rsidRPr="00713666">
              <w:rPr>
                <w:sz w:val="24"/>
              </w:rPr>
              <w:t>Об образовании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  <w:tr w:rsidR="00B7403C" w:rsidRPr="00713666" w:rsidTr="007136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03C" w:rsidRPr="00713666" w:rsidRDefault="0064735D" w:rsidP="00B52D22">
            <w:pPr>
              <w:rPr>
                <w:sz w:val="24"/>
              </w:rPr>
            </w:pPr>
            <w:r>
              <w:rPr>
                <w:sz w:val="24"/>
              </w:rPr>
              <w:t>21, 0100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7403C" w:rsidRPr="00B7403C" w:rsidRDefault="00B7403C" w:rsidP="0022216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14154250"/>
      <w:r w:rsidRPr="00B7403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о</w:t>
      </w:r>
      <w:r w:rsidRPr="00B7403C">
        <w:rPr>
          <w:rFonts w:ascii="Times New Roman" w:hAnsi="Times New Roman"/>
          <w:sz w:val="28"/>
          <w:szCs w:val="28"/>
        </w:rPr>
        <w:t>бластным законом Ленинградской области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области», администрация Тихвинского района ПОСТАНОВЛЯЕТ:</w:t>
      </w:r>
    </w:p>
    <w:p w:rsidR="00B7403C" w:rsidRPr="00B7403C" w:rsidRDefault="00B7403C" w:rsidP="0048678B">
      <w:pPr>
        <w:tabs>
          <w:tab w:val="left" w:pos="567"/>
        </w:tabs>
        <w:rPr>
          <w:szCs w:val="28"/>
        </w:rPr>
      </w:pPr>
      <w:r w:rsidRPr="00B7403C">
        <w:rPr>
          <w:szCs w:val="28"/>
        </w:rPr>
        <w:tab/>
        <w:t>1. Образовать комиссию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области.</w:t>
      </w:r>
    </w:p>
    <w:p w:rsidR="00B7403C" w:rsidRPr="00B7403C" w:rsidRDefault="00B7403C" w:rsidP="0048678B">
      <w:pPr>
        <w:tabs>
          <w:tab w:val="left" w:pos="567"/>
        </w:tabs>
        <w:rPr>
          <w:szCs w:val="28"/>
        </w:rPr>
      </w:pPr>
      <w:r w:rsidRPr="00B7403C">
        <w:rPr>
          <w:szCs w:val="28"/>
        </w:rPr>
        <w:tab/>
        <w:t>2. Утвердить состав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согласно приложению № 1 к настоящему постановлению.</w:t>
      </w:r>
    </w:p>
    <w:p w:rsidR="00B7403C" w:rsidRPr="00B7403C" w:rsidRDefault="00B7403C" w:rsidP="0048678B">
      <w:pPr>
        <w:tabs>
          <w:tab w:val="left" w:pos="567"/>
        </w:tabs>
        <w:rPr>
          <w:szCs w:val="28"/>
        </w:rPr>
      </w:pPr>
      <w:r w:rsidRPr="00B7403C">
        <w:rPr>
          <w:szCs w:val="28"/>
        </w:rPr>
        <w:tab/>
        <w:t>3. Утвердить требования к составу и порядку деятельности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</w:t>
      </w:r>
      <w:r w:rsidRPr="00B7403C">
        <w:rPr>
          <w:szCs w:val="28"/>
        </w:rPr>
        <w:lastRenderedPageBreak/>
        <w:t xml:space="preserve">пального района Ленинградской области, установленные </w:t>
      </w:r>
      <w:r>
        <w:rPr>
          <w:szCs w:val="28"/>
        </w:rPr>
        <w:t>о</w:t>
      </w:r>
      <w:r w:rsidRPr="00B7403C">
        <w:rPr>
          <w:szCs w:val="28"/>
        </w:rPr>
        <w:t>бластным законом Ленинградской области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</w:t>
      </w:r>
      <w:r w:rsidR="00C7290D">
        <w:rPr>
          <w:szCs w:val="28"/>
        </w:rPr>
        <w:t>,</w:t>
      </w:r>
      <w:r w:rsidRPr="00B7403C">
        <w:rPr>
          <w:szCs w:val="28"/>
        </w:rPr>
        <w:t xml:space="preserve"> согласно приложению № 2 к настоящему постановлению.</w:t>
      </w:r>
    </w:p>
    <w:p w:rsidR="00B7403C" w:rsidRPr="00B7403C" w:rsidRDefault="00B7403C" w:rsidP="0048678B">
      <w:pPr>
        <w:tabs>
          <w:tab w:val="left" w:pos="567"/>
        </w:tabs>
        <w:rPr>
          <w:color w:val="000000"/>
          <w:szCs w:val="28"/>
        </w:rPr>
      </w:pPr>
      <w:r w:rsidRPr="00B7403C">
        <w:rPr>
          <w:szCs w:val="28"/>
        </w:rPr>
        <w:tab/>
        <w:t xml:space="preserve">4. Утвердить </w:t>
      </w:r>
      <w:r w:rsidRPr="00B7403C">
        <w:rPr>
          <w:color w:val="000000"/>
          <w:szCs w:val="28"/>
        </w:rPr>
        <w:t xml:space="preserve">порядок направления в комиссию </w:t>
      </w:r>
      <w:r w:rsidRPr="00B7403C">
        <w:rPr>
          <w:szCs w:val="28"/>
        </w:rPr>
        <w:t xml:space="preserve">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</w:t>
      </w:r>
      <w:r w:rsidRPr="00B7403C">
        <w:rPr>
          <w:color w:val="000000"/>
          <w:szCs w:val="28"/>
        </w:rPr>
        <w:t xml:space="preserve">предложений заинтересованных лиц по подготовке проекта правил землепользования и застройки, подготовке проекта о внесении изменений в правила землепользования и застройки </w:t>
      </w:r>
      <w:r w:rsidRPr="00B7403C">
        <w:rPr>
          <w:szCs w:val="28"/>
        </w:rPr>
        <w:t>согласно приложению № 3 к настоящему постановлению</w:t>
      </w:r>
      <w:r w:rsidRPr="00B7403C">
        <w:rPr>
          <w:color w:val="000000"/>
          <w:szCs w:val="28"/>
        </w:rPr>
        <w:t>.</w:t>
      </w:r>
    </w:p>
    <w:p w:rsidR="00B7403C" w:rsidRPr="00B7403C" w:rsidRDefault="00B7403C" w:rsidP="0048678B">
      <w:pPr>
        <w:tabs>
          <w:tab w:val="left" w:pos="567"/>
        </w:tabs>
        <w:rPr>
          <w:szCs w:val="28"/>
        </w:rPr>
      </w:pPr>
      <w:r w:rsidRPr="00B7403C">
        <w:rPr>
          <w:color w:val="000000"/>
          <w:szCs w:val="28"/>
        </w:rPr>
        <w:tab/>
        <w:t xml:space="preserve">5. Признать утратившим силу </w:t>
      </w:r>
      <w:r w:rsidRPr="00B7403C">
        <w:rPr>
          <w:szCs w:val="28"/>
        </w:rPr>
        <w:t xml:space="preserve">постановление администрации муниципального образования Тихвинский муниципальный район Ленинградской области </w:t>
      </w:r>
      <w:r w:rsidRPr="00B7403C">
        <w:rPr>
          <w:b/>
          <w:bCs/>
          <w:szCs w:val="28"/>
        </w:rPr>
        <w:t>от</w:t>
      </w:r>
      <w:r w:rsidRPr="00B7403C">
        <w:rPr>
          <w:szCs w:val="28"/>
        </w:rPr>
        <w:t xml:space="preserve"> </w:t>
      </w:r>
      <w:r w:rsidRPr="00B7403C">
        <w:rPr>
          <w:b/>
          <w:bCs/>
          <w:szCs w:val="28"/>
        </w:rPr>
        <w:t>23 января 2023 года № 01-81-а</w:t>
      </w:r>
      <w:r w:rsidRPr="00B7403C">
        <w:rPr>
          <w:szCs w:val="28"/>
        </w:rPr>
        <w:t xml:space="preserve"> «Об образовании комиссии и утверждении требований к составу и порядку деятельности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области».</w:t>
      </w:r>
    </w:p>
    <w:p w:rsidR="00B7403C" w:rsidRPr="00B7403C" w:rsidRDefault="00B7403C" w:rsidP="0048678B">
      <w:pPr>
        <w:tabs>
          <w:tab w:val="left" w:pos="567"/>
        </w:tabs>
        <w:rPr>
          <w:szCs w:val="28"/>
        </w:rPr>
      </w:pPr>
      <w:r w:rsidRPr="00B7403C">
        <w:rPr>
          <w:szCs w:val="28"/>
        </w:rPr>
        <w:tab/>
        <w:t xml:space="preserve">6. Обнародовать постановление в сети Интернет на официальном сайте Тихвинского района. </w:t>
      </w:r>
    </w:p>
    <w:p w:rsidR="00B7403C" w:rsidRPr="00B7403C" w:rsidRDefault="00B7403C" w:rsidP="0048678B">
      <w:pPr>
        <w:tabs>
          <w:tab w:val="left" w:pos="567"/>
        </w:tabs>
        <w:rPr>
          <w:szCs w:val="28"/>
        </w:rPr>
      </w:pPr>
      <w:r w:rsidRPr="00B7403C">
        <w:rPr>
          <w:szCs w:val="28"/>
        </w:rPr>
        <w:tab/>
        <w:t xml:space="preserve">7. Настоящее постановление вступает в силу со дня его </w:t>
      </w:r>
      <w:r w:rsidR="00C7290D">
        <w:rPr>
          <w:szCs w:val="28"/>
        </w:rPr>
        <w:t>обнародования</w:t>
      </w:r>
      <w:r w:rsidRPr="00B7403C">
        <w:rPr>
          <w:szCs w:val="28"/>
        </w:rPr>
        <w:t>.</w:t>
      </w:r>
    </w:p>
    <w:p w:rsidR="00B7403C" w:rsidRPr="00B7403C" w:rsidRDefault="00B7403C" w:rsidP="0048678B">
      <w:pPr>
        <w:tabs>
          <w:tab w:val="left" w:pos="567"/>
        </w:tabs>
        <w:rPr>
          <w:szCs w:val="28"/>
        </w:rPr>
      </w:pPr>
      <w:r w:rsidRPr="00B7403C">
        <w:rPr>
          <w:szCs w:val="28"/>
        </w:rPr>
        <w:tab/>
        <w:t xml:space="preserve">8. Контроль за исполнением постановления оставляю за собой.    </w:t>
      </w:r>
    </w:p>
    <w:p w:rsidR="00B7403C" w:rsidRPr="00B7403C" w:rsidRDefault="00B7403C" w:rsidP="0022216B">
      <w:pPr>
        <w:tabs>
          <w:tab w:val="left" w:pos="1134"/>
        </w:tabs>
        <w:ind w:firstLine="709"/>
        <w:rPr>
          <w:szCs w:val="28"/>
        </w:rPr>
      </w:pPr>
    </w:p>
    <w:bookmarkEnd w:id="1"/>
    <w:p w:rsidR="00B7403C" w:rsidRDefault="00B7403C" w:rsidP="00C54477">
      <w:pPr>
        <w:ind w:right="-43"/>
        <w:rPr>
          <w:szCs w:val="28"/>
        </w:rPr>
      </w:pPr>
    </w:p>
    <w:p w:rsidR="00B7403C" w:rsidRPr="006F3F8C" w:rsidRDefault="00B7403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7403C" w:rsidRDefault="00B7403C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Default="00C7290D" w:rsidP="00C54477">
      <w:pPr>
        <w:ind w:right="-43"/>
        <w:rPr>
          <w:szCs w:val="28"/>
        </w:rPr>
      </w:pPr>
    </w:p>
    <w:p w:rsidR="00C7290D" w:rsidRPr="00C7290D" w:rsidRDefault="00C7290D" w:rsidP="00C7290D">
      <w:pPr>
        <w:ind w:right="-43"/>
        <w:rPr>
          <w:sz w:val="24"/>
          <w:szCs w:val="18"/>
        </w:rPr>
      </w:pPr>
      <w:r w:rsidRPr="00C7290D">
        <w:rPr>
          <w:sz w:val="24"/>
          <w:szCs w:val="18"/>
        </w:rPr>
        <w:t>Соколова Татьяна Викторовна,</w:t>
      </w:r>
    </w:p>
    <w:p w:rsidR="00C7290D" w:rsidRPr="00C7290D" w:rsidRDefault="00C7290D" w:rsidP="00C7290D">
      <w:pPr>
        <w:ind w:right="-43"/>
        <w:rPr>
          <w:sz w:val="24"/>
          <w:szCs w:val="18"/>
        </w:rPr>
      </w:pPr>
      <w:r w:rsidRPr="00C7290D">
        <w:rPr>
          <w:sz w:val="24"/>
          <w:szCs w:val="18"/>
        </w:rPr>
        <w:t>75-593</w:t>
      </w:r>
    </w:p>
    <w:p w:rsidR="00B7403C" w:rsidRPr="00B7403C" w:rsidRDefault="00B7403C" w:rsidP="00C54477">
      <w:pPr>
        <w:ind w:right="-43"/>
        <w:rPr>
          <w:i/>
          <w:szCs w:val="28"/>
        </w:rPr>
      </w:pPr>
    </w:p>
    <w:p w:rsidR="00B7403C" w:rsidRPr="00B7403C" w:rsidRDefault="00B7403C" w:rsidP="00C54477">
      <w:pPr>
        <w:ind w:right="-43"/>
        <w:rPr>
          <w:i/>
          <w:szCs w:val="28"/>
        </w:rPr>
      </w:pPr>
    </w:p>
    <w:p w:rsidR="00B7403C" w:rsidRPr="00C7290D" w:rsidRDefault="00B7403C" w:rsidP="00C54477">
      <w:pPr>
        <w:ind w:hanging="180"/>
        <w:outlineLvl w:val="0"/>
        <w:rPr>
          <w:i/>
          <w:sz w:val="18"/>
          <w:szCs w:val="28"/>
        </w:rPr>
      </w:pPr>
      <w:bookmarkStart w:id="2" w:name="_Hlk114154272"/>
      <w:r w:rsidRPr="00C7290D">
        <w:rPr>
          <w:i/>
          <w:sz w:val="18"/>
          <w:szCs w:val="28"/>
        </w:rPr>
        <w:t>СОГЛАСОВАНО: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821"/>
        <w:gridCol w:w="1872"/>
      </w:tblGrid>
      <w:tr w:rsidR="00B7403C" w:rsidRPr="00C54477" w:rsidTr="00C7290D">
        <w:tc>
          <w:tcPr>
            <w:tcW w:w="6379" w:type="dxa"/>
          </w:tcPr>
          <w:p w:rsidR="00B7403C" w:rsidRPr="00C54477" w:rsidRDefault="00B7403C" w:rsidP="00C7290D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по архитектуре и</w:t>
            </w:r>
            <w:r w:rsidR="00C7290D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54477">
              <w:rPr>
                <w:i/>
                <w:color w:val="000000"/>
                <w:sz w:val="18"/>
                <w:szCs w:val="18"/>
              </w:rPr>
              <w:t>градостроительству</w:t>
            </w:r>
          </w:p>
        </w:tc>
        <w:tc>
          <w:tcPr>
            <w:tcW w:w="821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B7403C" w:rsidRPr="00C54477" w:rsidTr="00C7290D">
        <w:tc>
          <w:tcPr>
            <w:tcW w:w="6379" w:type="dxa"/>
          </w:tcPr>
          <w:p w:rsidR="00B7403C" w:rsidRPr="00C54477" w:rsidRDefault="00713666" w:rsidP="00C7290D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</w:t>
            </w:r>
            <w:r w:rsidR="00B7403C" w:rsidRPr="00C54477">
              <w:rPr>
                <w:i/>
                <w:color w:val="000000"/>
                <w:sz w:val="18"/>
                <w:szCs w:val="18"/>
              </w:rPr>
              <w:t>отделом архитектуры и</w:t>
            </w:r>
            <w:r w:rsidR="00C7290D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7403C" w:rsidRPr="00C54477">
              <w:rPr>
                <w:i/>
                <w:color w:val="000000"/>
                <w:sz w:val="18"/>
                <w:szCs w:val="18"/>
              </w:rPr>
              <w:t>градостроительства КУМИГ</w:t>
            </w:r>
          </w:p>
        </w:tc>
        <w:tc>
          <w:tcPr>
            <w:tcW w:w="821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72" w:type="dxa"/>
          </w:tcPr>
          <w:p w:rsidR="00B7403C" w:rsidRPr="00C54477" w:rsidRDefault="00713666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Кузьмина И.В.</w:t>
            </w:r>
          </w:p>
        </w:tc>
      </w:tr>
      <w:tr w:rsidR="00B7403C" w:rsidRPr="00C54477" w:rsidTr="00C7290D">
        <w:tc>
          <w:tcPr>
            <w:tcW w:w="6379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21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72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B7403C" w:rsidRPr="00C54477" w:rsidTr="00C7290D">
        <w:tc>
          <w:tcPr>
            <w:tcW w:w="6379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821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72" w:type="dxa"/>
          </w:tcPr>
          <w:p w:rsidR="00B7403C" w:rsidRPr="00C54477" w:rsidRDefault="00B7403C">
            <w:pPr>
              <w:rPr>
                <w:i/>
                <w:color w:val="000000"/>
                <w:sz w:val="18"/>
                <w:szCs w:val="18"/>
              </w:rPr>
            </w:pPr>
            <w:r w:rsidRPr="00C54477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</w:tbl>
    <w:p w:rsidR="00B7403C" w:rsidRDefault="00B7403C" w:rsidP="00C54477">
      <w:pPr>
        <w:ind w:hanging="180"/>
        <w:rPr>
          <w:i/>
        </w:rPr>
      </w:pPr>
    </w:p>
    <w:p w:rsidR="00B7403C" w:rsidRDefault="00B7403C" w:rsidP="00C54477">
      <w:pPr>
        <w:rPr>
          <w:i/>
        </w:rPr>
      </w:pPr>
    </w:p>
    <w:p w:rsidR="00B7403C" w:rsidRDefault="00B7403C" w:rsidP="00C54477">
      <w:pPr>
        <w:rPr>
          <w:i/>
          <w:iCs/>
          <w:sz w:val="18"/>
        </w:rPr>
      </w:pPr>
      <w:r>
        <w:rPr>
          <w:i/>
        </w:rPr>
        <w:t xml:space="preserve">  </w:t>
      </w:r>
      <w:bookmarkStart w:id="3" w:name="_Hlk98756667"/>
      <w:r w:rsidRPr="00D12AAA">
        <w:rPr>
          <w:i/>
          <w:iCs/>
          <w:sz w:val="18"/>
        </w:rPr>
        <w:t xml:space="preserve">РАССЫЛКА: </w:t>
      </w:r>
    </w:p>
    <w:tbl>
      <w:tblPr>
        <w:tblW w:w="6684" w:type="dxa"/>
        <w:tblInd w:w="108" w:type="dxa"/>
        <w:tblLook w:val="04A0" w:firstRow="1" w:lastRow="0" w:firstColumn="1" w:lastColumn="0" w:noHBand="0" w:noVBand="1"/>
      </w:tblPr>
      <w:tblGrid>
        <w:gridCol w:w="5387"/>
        <w:gridCol w:w="1297"/>
      </w:tblGrid>
      <w:tr w:rsidR="00B7403C" w:rsidRPr="00D12AAA" w:rsidTr="0090767E">
        <w:trPr>
          <w:trHeight w:val="560"/>
        </w:trPr>
        <w:tc>
          <w:tcPr>
            <w:tcW w:w="5387" w:type="dxa"/>
            <w:shd w:val="clear" w:color="auto" w:fill="auto"/>
          </w:tcPr>
          <w:p w:rsidR="00B7403C" w:rsidRDefault="00B740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Дело</w:t>
            </w:r>
          </w:p>
          <w:p w:rsidR="00B7403C" w:rsidRPr="00D12AAA" w:rsidRDefault="00B7403C" w:rsidP="0090767E">
            <w:pPr>
              <w:rPr>
                <w:i/>
                <w:iCs/>
                <w:sz w:val="18"/>
              </w:rPr>
            </w:pPr>
            <w:r w:rsidRPr="00D12AAA">
              <w:rPr>
                <w:i/>
                <w:iCs/>
                <w:sz w:val="18"/>
              </w:rPr>
              <w:t xml:space="preserve">Отдел архитектуры и градостроительства       </w:t>
            </w:r>
          </w:p>
          <w:p w:rsidR="00B7403C" w:rsidRPr="00D12AAA" w:rsidRDefault="00B7403C" w:rsidP="0090767E">
            <w:pPr>
              <w:rPr>
                <w:i/>
                <w:iCs/>
                <w:sz w:val="18"/>
              </w:rPr>
            </w:pPr>
            <w:r w:rsidRPr="00D12AAA">
              <w:rPr>
                <w:i/>
                <w:iCs/>
                <w:sz w:val="18"/>
              </w:rPr>
              <w:t>Отдел земельных отношений</w:t>
            </w:r>
          </w:p>
          <w:p w:rsidR="00B7403C" w:rsidRPr="00D12AAA" w:rsidRDefault="00B7403C">
            <w:pPr>
              <w:rPr>
                <w:i/>
                <w:iCs/>
                <w:sz w:val="18"/>
              </w:rPr>
            </w:pPr>
            <w:r w:rsidRPr="00D12AAA">
              <w:rPr>
                <w:i/>
                <w:iCs/>
                <w:sz w:val="18"/>
              </w:rPr>
              <w:t xml:space="preserve">Совет депутатов    </w:t>
            </w:r>
          </w:p>
          <w:p w:rsidR="00B7403C" w:rsidRPr="00D12AAA" w:rsidRDefault="00B7403C">
            <w:pPr>
              <w:rPr>
                <w:b/>
                <w:bCs/>
                <w:i/>
                <w:iCs/>
                <w:sz w:val="18"/>
              </w:rPr>
            </w:pPr>
            <w:r w:rsidRPr="00D12AAA">
              <w:rPr>
                <w:b/>
                <w:bCs/>
                <w:i/>
                <w:iCs/>
                <w:sz w:val="18"/>
              </w:rPr>
              <w:t xml:space="preserve">Итого:                  </w:t>
            </w:r>
          </w:p>
          <w:p w:rsidR="00B7403C" w:rsidRPr="00D12AAA" w:rsidRDefault="00B7403C">
            <w:pPr>
              <w:rPr>
                <w:i/>
                <w:iCs/>
                <w:sz w:val="12"/>
              </w:rPr>
            </w:pPr>
          </w:p>
        </w:tc>
        <w:tc>
          <w:tcPr>
            <w:tcW w:w="1297" w:type="dxa"/>
            <w:shd w:val="clear" w:color="auto" w:fill="auto"/>
          </w:tcPr>
          <w:p w:rsidR="00B7403C" w:rsidRPr="00D12AAA" w:rsidRDefault="00B7403C">
            <w:pPr>
              <w:rPr>
                <w:i/>
                <w:iCs/>
                <w:sz w:val="18"/>
              </w:rPr>
            </w:pPr>
            <w:r w:rsidRPr="00D12AAA">
              <w:rPr>
                <w:i/>
                <w:iCs/>
                <w:sz w:val="18"/>
              </w:rPr>
              <w:t>1 экз.</w:t>
            </w:r>
          </w:p>
          <w:p w:rsidR="00B7403C" w:rsidRPr="00D12AAA" w:rsidRDefault="00B740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2</w:t>
            </w:r>
            <w:r w:rsidRPr="00D12AAA">
              <w:rPr>
                <w:i/>
                <w:iCs/>
                <w:sz w:val="18"/>
              </w:rPr>
              <w:t xml:space="preserve"> экз.</w:t>
            </w:r>
          </w:p>
          <w:p w:rsidR="00B7403C" w:rsidRPr="00D12AAA" w:rsidRDefault="00B740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1</w:t>
            </w:r>
            <w:r w:rsidRPr="00D12AAA">
              <w:rPr>
                <w:i/>
                <w:iCs/>
                <w:sz w:val="18"/>
              </w:rPr>
              <w:t xml:space="preserve"> экз.</w:t>
            </w:r>
          </w:p>
          <w:p w:rsidR="00B7403C" w:rsidRPr="00D12AAA" w:rsidRDefault="00B740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2</w:t>
            </w:r>
            <w:r w:rsidRPr="00D12AAA">
              <w:rPr>
                <w:i/>
                <w:iCs/>
                <w:sz w:val="18"/>
              </w:rPr>
              <w:t xml:space="preserve"> экз.</w:t>
            </w:r>
          </w:p>
          <w:p w:rsidR="00B7403C" w:rsidRPr="00D12AAA" w:rsidRDefault="00C7290D">
            <w:pPr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t>6</w:t>
            </w:r>
            <w:r w:rsidR="00B7403C" w:rsidRPr="00D12AAA">
              <w:rPr>
                <w:b/>
                <w:bCs/>
                <w:i/>
                <w:iCs/>
                <w:sz w:val="18"/>
              </w:rPr>
              <w:t xml:space="preserve"> экз.</w:t>
            </w:r>
          </w:p>
        </w:tc>
      </w:tr>
    </w:tbl>
    <w:p w:rsidR="00B7403C" w:rsidRDefault="00B7403C" w:rsidP="00C54477">
      <w:pPr>
        <w:ind w:left="-1080" w:hanging="180"/>
        <w:outlineLvl w:val="0"/>
      </w:pPr>
    </w:p>
    <w:bookmarkEnd w:id="2"/>
    <w:p w:rsidR="00C7290D" w:rsidRDefault="00C7290D" w:rsidP="0022216B">
      <w:pPr>
        <w:sectPr w:rsidR="00C7290D" w:rsidSect="0071366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7290D" w:rsidRPr="0064735D" w:rsidRDefault="00C7290D" w:rsidP="00C7290D">
      <w:pPr>
        <w:pStyle w:val="ConsPlusNormal"/>
        <w:ind w:left="4320"/>
        <w:outlineLvl w:val="0"/>
        <w:rPr>
          <w:rFonts w:ascii="Times New Roman" w:hAnsi="Times New Roman"/>
          <w:color w:val="auto"/>
          <w:sz w:val="24"/>
          <w:szCs w:val="24"/>
        </w:rPr>
      </w:pPr>
      <w:bookmarkStart w:id="4" w:name="_Hlk114154297"/>
      <w:bookmarkEnd w:id="3"/>
      <w:r w:rsidRPr="0064735D">
        <w:rPr>
          <w:rFonts w:ascii="Times New Roman" w:hAnsi="Times New Roman"/>
          <w:color w:val="auto"/>
          <w:sz w:val="24"/>
          <w:szCs w:val="24"/>
        </w:rPr>
        <w:lastRenderedPageBreak/>
        <w:t>УТВЕРЖДЕН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постановлением администрации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Тихвинского района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64735D">
        <w:rPr>
          <w:rFonts w:ascii="Times New Roman" w:hAnsi="Times New Roman"/>
          <w:color w:val="auto"/>
          <w:sz w:val="24"/>
          <w:szCs w:val="24"/>
        </w:rPr>
        <w:t xml:space="preserve">23 </w:t>
      </w:r>
      <w:r w:rsidRPr="0064735D">
        <w:rPr>
          <w:rFonts w:ascii="Times New Roman" w:hAnsi="Times New Roman"/>
          <w:color w:val="auto"/>
          <w:sz w:val="24"/>
          <w:szCs w:val="24"/>
        </w:rPr>
        <w:t>марта 2023г. №01-</w:t>
      </w:r>
      <w:r w:rsidR="0064735D">
        <w:rPr>
          <w:rFonts w:ascii="Times New Roman" w:hAnsi="Times New Roman"/>
          <w:color w:val="auto"/>
          <w:sz w:val="24"/>
          <w:szCs w:val="24"/>
        </w:rPr>
        <w:t>730</w:t>
      </w:r>
      <w:r w:rsidRPr="0064735D">
        <w:rPr>
          <w:rFonts w:ascii="Times New Roman" w:hAnsi="Times New Roman"/>
          <w:color w:val="auto"/>
          <w:sz w:val="24"/>
          <w:szCs w:val="24"/>
        </w:rPr>
        <w:t>-а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(приложение №1)</w:t>
      </w:r>
    </w:p>
    <w:p w:rsidR="00B7403C" w:rsidRPr="0064735D" w:rsidRDefault="00B7403C" w:rsidP="00631FD3">
      <w:pPr>
        <w:ind w:firstLine="5387"/>
      </w:pPr>
    </w:p>
    <w:p w:rsidR="00B7403C" w:rsidRPr="00C7290D" w:rsidRDefault="00B7403C" w:rsidP="009E62DA">
      <w:pPr>
        <w:rPr>
          <w:sz w:val="24"/>
        </w:rPr>
      </w:pPr>
    </w:p>
    <w:p w:rsidR="00B7403C" w:rsidRPr="00C7290D" w:rsidRDefault="00B7403C" w:rsidP="00D34F53">
      <w:pPr>
        <w:tabs>
          <w:tab w:val="left" w:pos="4500"/>
        </w:tabs>
        <w:jc w:val="center"/>
        <w:rPr>
          <w:b/>
          <w:bCs/>
          <w:sz w:val="24"/>
        </w:rPr>
      </w:pPr>
      <w:r w:rsidRPr="00C7290D">
        <w:rPr>
          <w:b/>
          <w:sz w:val="24"/>
        </w:rPr>
        <w:t>Состав комиссии</w:t>
      </w:r>
      <w:r w:rsidRPr="00C7290D">
        <w:rPr>
          <w:sz w:val="24"/>
        </w:rPr>
        <w:t xml:space="preserve"> </w:t>
      </w:r>
      <w:r w:rsidRPr="00C7290D">
        <w:rPr>
          <w:b/>
          <w:bCs/>
          <w:sz w:val="24"/>
        </w:rPr>
        <w:t xml:space="preserve">по подготовке проектов правил землепользования и застройки муниципального образования Тихвинское городское поселение </w:t>
      </w:r>
    </w:p>
    <w:p w:rsidR="00B7403C" w:rsidRPr="00C7290D" w:rsidRDefault="00B7403C" w:rsidP="00D34F53">
      <w:pPr>
        <w:tabs>
          <w:tab w:val="left" w:pos="4500"/>
        </w:tabs>
        <w:jc w:val="center"/>
        <w:rPr>
          <w:b/>
          <w:bCs/>
          <w:sz w:val="24"/>
        </w:rPr>
      </w:pPr>
      <w:r w:rsidRPr="00C7290D">
        <w:rPr>
          <w:b/>
          <w:bCs/>
          <w:sz w:val="24"/>
        </w:rPr>
        <w:t xml:space="preserve">Тихвинского муниципального района Ленинградской области, </w:t>
      </w:r>
    </w:p>
    <w:p w:rsidR="00B7403C" w:rsidRPr="00C7290D" w:rsidRDefault="00B7403C" w:rsidP="00D34F53">
      <w:pPr>
        <w:tabs>
          <w:tab w:val="left" w:pos="4500"/>
        </w:tabs>
        <w:jc w:val="center"/>
        <w:rPr>
          <w:sz w:val="24"/>
        </w:rPr>
      </w:pPr>
      <w:r w:rsidRPr="00C7290D">
        <w:rPr>
          <w:b/>
          <w:bCs/>
          <w:sz w:val="24"/>
        </w:rPr>
        <w:t>подготовке проектов о внесении изменений в правила землепользования и застройки муниципального образования Тихвинское городское поселение</w:t>
      </w:r>
      <w:r w:rsidRPr="00C7290D">
        <w:rPr>
          <w:sz w:val="24"/>
        </w:rPr>
        <w:t xml:space="preserve"> </w:t>
      </w:r>
    </w:p>
    <w:p w:rsidR="00B7403C" w:rsidRPr="00C7290D" w:rsidRDefault="00B7403C" w:rsidP="00D34F53">
      <w:pPr>
        <w:tabs>
          <w:tab w:val="left" w:pos="4500"/>
        </w:tabs>
        <w:jc w:val="center"/>
        <w:rPr>
          <w:b/>
          <w:bCs/>
          <w:sz w:val="24"/>
        </w:rPr>
      </w:pPr>
      <w:r w:rsidRPr="00C7290D">
        <w:rPr>
          <w:b/>
          <w:bCs/>
          <w:sz w:val="24"/>
        </w:rPr>
        <w:t>Тихвинского муниципального района Ленинградской области</w:t>
      </w:r>
    </w:p>
    <w:p w:rsidR="00B7403C" w:rsidRPr="00C7290D" w:rsidRDefault="00B7403C" w:rsidP="00D34F53">
      <w:pPr>
        <w:tabs>
          <w:tab w:val="left" w:pos="4500"/>
        </w:tabs>
        <w:jc w:val="center"/>
        <w:rPr>
          <w:b/>
          <w:bCs/>
          <w:sz w:val="24"/>
        </w:rPr>
      </w:pPr>
    </w:p>
    <w:p w:rsidR="00B7403C" w:rsidRPr="00C7290D" w:rsidRDefault="00B7403C" w:rsidP="00C7290D">
      <w:pPr>
        <w:tabs>
          <w:tab w:val="left" w:pos="720"/>
          <w:tab w:val="left" w:pos="1440"/>
          <w:tab w:val="left" w:pos="2160"/>
          <w:tab w:val="left" w:pos="4512"/>
        </w:tabs>
        <w:rPr>
          <w:b/>
          <w:bCs/>
          <w:sz w:val="24"/>
        </w:rPr>
      </w:pPr>
      <w:r w:rsidRPr="00C7290D">
        <w:rPr>
          <w:b/>
          <w:bCs/>
          <w:sz w:val="24"/>
        </w:rPr>
        <w:t>Председатель комиссии:</w:t>
      </w:r>
    </w:p>
    <w:p w:rsidR="00C7290D" w:rsidRDefault="00B7403C" w:rsidP="00C7290D">
      <w:pPr>
        <w:tabs>
          <w:tab w:val="left" w:pos="720"/>
          <w:tab w:val="left" w:pos="1440"/>
          <w:tab w:val="left" w:pos="2160"/>
          <w:tab w:val="left" w:pos="4512"/>
        </w:tabs>
        <w:rPr>
          <w:sz w:val="24"/>
        </w:rPr>
      </w:pPr>
      <w:r w:rsidRPr="00C7290D">
        <w:rPr>
          <w:sz w:val="24"/>
        </w:rPr>
        <w:t>Катышевский Юрий Владимирович – заместитель главы администрации Тихвинского района – председатель комитета по управлению муниципальным имуществом и градостроительству</w:t>
      </w:r>
    </w:p>
    <w:p w:rsidR="00C7290D" w:rsidRDefault="00C7290D" w:rsidP="00C7290D">
      <w:pPr>
        <w:tabs>
          <w:tab w:val="left" w:pos="720"/>
          <w:tab w:val="left" w:pos="1440"/>
          <w:tab w:val="left" w:pos="2160"/>
          <w:tab w:val="left" w:pos="4512"/>
        </w:tabs>
        <w:rPr>
          <w:sz w:val="24"/>
        </w:rPr>
      </w:pPr>
    </w:p>
    <w:p w:rsidR="00B7403C" w:rsidRPr="00C7290D" w:rsidRDefault="00B7403C" w:rsidP="00C7290D">
      <w:pPr>
        <w:tabs>
          <w:tab w:val="left" w:pos="720"/>
          <w:tab w:val="left" w:pos="1440"/>
          <w:tab w:val="left" w:pos="2160"/>
          <w:tab w:val="left" w:pos="4512"/>
        </w:tabs>
        <w:rPr>
          <w:sz w:val="24"/>
        </w:rPr>
      </w:pPr>
      <w:r w:rsidRPr="00C7290D">
        <w:rPr>
          <w:b/>
          <w:bCs/>
          <w:sz w:val="24"/>
        </w:rPr>
        <w:t>Заместитель председателя комиссии:</w:t>
      </w:r>
    </w:p>
    <w:p w:rsidR="00C7290D" w:rsidRDefault="00B7403C" w:rsidP="00C7290D">
      <w:pPr>
        <w:rPr>
          <w:color w:val="000000"/>
          <w:sz w:val="24"/>
        </w:rPr>
      </w:pPr>
      <w:r w:rsidRPr="00C7290D">
        <w:rPr>
          <w:color w:val="000000"/>
          <w:sz w:val="24"/>
        </w:rPr>
        <w:t>Кузьмина Ирина Вениаминовна – заведующий отделом архитектуры и градостроительства комитета по управлению муниципальным имуществом и градостроительству администрации Тихвинского района</w:t>
      </w:r>
    </w:p>
    <w:p w:rsidR="00C7290D" w:rsidRDefault="00C7290D" w:rsidP="00C7290D">
      <w:pPr>
        <w:ind w:left="-142"/>
        <w:rPr>
          <w:color w:val="000000"/>
          <w:sz w:val="24"/>
        </w:rPr>
      </w:pPr>
    </w:p>
    <w:p w:rsidR="00C7290D" w:rsidRDefault="00B7403C" w:rsidP="00C7290D">
      <w:pPr>
        <w:ind w:left="-142"/>
        <w:rPr>
          <w:color w:val="000000"/>
          <w:sz w:val="24"/>
        </w:rPr>
      </w:pPr>
      <w:r w:rsidRPr="00C7290D">
        <w:rPr>
          <w:b/>
          <w:bCs/>
          <w:sz w:val="24"/>
        </w:rPr>
        <w:t>Секретарь комиссии:</w:t>
      </w:r>
    </w:p>
    <w:p w:rsidR="00C7290D" w:rsidRDefault="00B7403C" w:rsidP="00C7290D">
      <w:pPr>
        <w:ind w:left="-142"/>
        <w:rPr>
          <w:sz w:val="24"/>
        </w:rPr>
      </w:pPr>
      <w:r w:rsidRPr="00C7290D">
        <w:rPr>
          <w:sz w:val="24"/>
        </w:rPr>
        <w:t>Соколова Татьяна Викторовна – главный специалист отдела архитектуры и градостроительства комитета по управлению муниципальным имуществом и градостроительству администрации Тихвинского района</w:t>
      </w:r>
    </w:p>
    <w:p w:rsidR="00C7290D" w:rsidRDefault="00C7290D" w:rsidP="00C7290D">
      <w:pPr>
        <w:ind w:left="-142"/>
        <w:rPr>
          <w:sz w:val="24"/>
        </w:rPr>
      </w:pPr>
    </w:p>
    <w:p w:rsidR="00C7290D" w:rsidRDefault="00B7403C" w:rsidP="00C7290D">
      <w:pPr>
        <w:ind w:left="-142"/>
        <w:rPr>
          <w:sz w:val="24"/>
        </w:rPr>
      </w:pPr>
      <w:r w:rsidRPr="00C7290D">
        <w:rPr>
          <w:b/>
          <w:bCs/>
          <w:sz w:val="24"/>
        </w:rPr>
        <w:t>Члены комиссии:</w:t>
      </w:r>
    </w:p>
    <w:p w:rsidR="00C7290D" w:rsidRDefault="00B7403C" w:rsidP="00C7290D">
      <w:pPr>
        <w:ind w:left="-142"/>
        <w:rPr>
          <w:sz w:val="24"/>
        </w:rPr>
      </w:pPr>
      <w:r w:rsidRPr="00C7290D">
        <w:rPr>
          <w:color w:val="000000"/>
          <w:sz w:val="24"/>
        </w:rPr>
        <w:t>Пагольский Владимир Викторович – депутат совета депутатов Тихвинского городского поселения;</w:t>
      </w:r>
    </w:p>
    <w:p w:rsidR="00C7290D" w:rsidRDefault="00C7290D" w:rsidP="00C7290D">
      <w:pPr>
        <w:ind w:left="-142"/>
        <w:rPr>
          <w:sz w:val="24"/>
        </w:rPr>
      </w:pPr>
    </w:p>
    <w:p w:rsidR="00C7290D" w:rsidRDefault="00B7403C" w:rsidP="00C7290D">
      <w:pPr>
        <w:ind w:left="-142"/>
        <w:rPr>
          <w:sz w:val="24"/>
        </w:rPr>
      </w:pPr>
      <w:r w:rsidRPr="00C7290D">
        <w:rPr>
          <w:sz w:val="24"/>
        </w:rPr>
        <w:t xml:space="preserve">Представитель Комитета градостроительной политики Ленинградской области </w:t>
      </w:r>
      <w:r w:rsidR="00C7290D">
        <w:rPr>
          <w:sz w:val="24"/>
        </w:rPr>
        <w:t>(</w:t>
      </w:r>
      <w:r w:rsidRPr="00C7290D">
        <w:rPr>
          <w:sz w:val="24"/>
        </w:rPr>
        <w:t>по согласованию</w:t>
      </w:r>
      <w:r w:rsidR="00C7290D">
        <w:rPr>
          <w:sz w:val="24"/>
        </w:rPr>
        <w:t>)</w:t>
      </w:r>
      <w:r w:rsidRPr="00C7290D">
        <w:rPr>
          <w:sz w:val="24"/>
        </w:rPr>
        <w:t>;</w:t>
      </w:r>
    </w:p>
    <w:p w:rsidR="00C7290D" w:rsidRDefault="00C7290D" w:rsidP="00C7290D">
      <w:pPr>
        <w:ind w:left="-142"/>
        <w:rPr>
          <w:sz w:val="24"/>
        </w:rPr>
      </w:pPr>
    </w:p>
    <w:p w:rsidR="00B7403C" w:rsidRDefault="00B7403C" w:rsidP="00C7290D">
      <w:pPr>
        <w:ind w:left="-142"/>
        <w:rPr>
          <w:sz w:val="24"/>
        </w:rPr>
      </w:pPr>
      <w:r w:rsidRPr="00C7290D">
        <w:rPr>
          <w:sz w:val="24"/>
        </w:rPr>
        <w:t xml:space="preserve">Представитель подведомственного ГКУ «Градостроительное развитие территорий Ленинградской области» </w:t>
      </w:r>
      <w:r w:rsidR="00C7290D">
        <w:rPr>
          <w:sz w:val="24"/>
        </w:rPr>
        <w:t>(</w:t>
      </w:r>
      <w:r w:rsidRPr="00C7290D">
        <w:rPr>
          <w:sz w:val="24"/>
        </w:rPr>
        <w:t>по согласованию</w:t>
      </w:r>
      <w:r w:rsidR="00C7290D">
        <w:rPr>
          <w:sz w:val="24"/>
        </w:rPr>
        <w:t>)</w:t>
      </w:r>
      <w:r w:rsidRPr="00C7290D">
        <w:rPr>
          <w:sz w:val="24"/>
        </w:rPr>
        <w:t>.</w:t>
      </w:r>
      <w:bookmarkEnd w:id="4"/>
    </w:p>
    <w:p w:rsidR="00C7290D" w:rsidRDefault="00C7290D" w:rsidP="00C7290D">
      <w:pPr>
        <w:ind w:left="-142"/>
        <w:rPr>
          <w:sz w:val="24"/>
        </w:rPr>
      </w:pPr>
    </w:p>
    <w:p w:rsidR="00C7290D" w:rsidRDefault="00C7290D" w:rsidP="00C7290D">
      <w:pPr>
        <w:ind w:left="-142"/>
        <w:jc w:val="center"/>
        <w:rPr>
          <w:sz w:val="24"/>
        </w:rPr>
      </w:pPr>
      <w:r>
        <w:rPr>
          <w:sz w:val="24"/>
        </w:rPr>
        <w:t>____________</w:t>
      </w:r>
    </w:p>
    <w:p w:rsidR="00C7290D" w:rsidRDefault="00C7290D" w:rsidP="00C7290D">
      <w:pPr>
        <w:ind w:left="-142"/>
        <w:jc w:val="center"/>
        <w:rPr>
          <w:sz w:val="24"/>
        </w:rPr>
      </w:pPr>
    </w:p>
    <w:p w:rsidR="00C7290D" w:rsidRDefault="00C7290D" w:rsidP="00C7290D">
      <w:pPr>
        <w:ind w:left="-142"/>
        <w:jc w:val="center"/>
        <w:rPr>
          <w:sz w:val="24"/>
        </w:rPr>
        <w:sectPr w:rsidR="00C7290D" w:rsidSect="0071366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7290D" w:rsidRPr="0064735D" w:rsidRDefault="00C7290D" w:rsidP="00C7290D">
      <w:pPr>
        <w:pStyle w:val="ConsPlusNormal"/>
        <w:ind w:left="4320"/>
        <w:outlineLvl w:val="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lastRenderedPageBreak/>
        <w:t>УТВЕРЖДЕН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постановлением администрации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Тихвинского района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64735D">
        <w:rPr>
          <w:rFonts w:ascii="Times New Roman" w:hAnsi="Times New Roman"/>
          <w:color w:val="auto"/>
          <w:sz w:val="24"/>
          <w:szCs w:val="24"/>
        </w:rPr>
        <w:t xml:space="preserve">23 </w:t>
      </w:r>
      <w:r w:rsidRPr="0064735D">
        <w:rPr>
          <w:rFonts w:ascii="Times New Roman" w:hAnsi="Times New Roman"/>
          <w:color w:val="auto"/>
          <w:sz w:val="24"/>
          <w:szCs w:val="24"/>
        </w:rPr>
        <w:t>марта 2023г. №01-</w:t>
      </w:r>
      <w:r w:rsidR="0064735D">
        <w:rPr>
          <w:rFonts w:ascii="Times New Roman" w:hAnsi="Times New Roman"/>
          <w:color w:val="auto"/>
          <w:sz w:val="24"/>
          <w:szCs w:val="24"/>
        </w:rPr>
        <w:t>730</w:t>
      </w:r>
      <w:r w:rsidRPr="0064735D">
        <w:rPr>
          <w:rFonts w:ascii="Times New Roman" w:hAnsi="Times New Roman"/>
          <w:color w:val="auto"/>
          <w:sz w:val="24"/>
          <w:szCs w:val="24"/>
        </w:rPr>
        <w:t>-а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(приложение №2)</w:t>
      </w:r>
    </w:p>
    <w:p w:rsidR="00B7403C" w:rsidRPr="0064735D" w:rsidRDefault="00B7403C" w:rsidP="00D34171">
      <w:pPr>
        <w:jc w:val="center"/>
        <w:rPr>
          <w:b/>
          <w:bCs/>
        </w:rPr>
      </w:pPr>
    </w:p>
    <w:p w:rsidR="00B7403C" w:rsidRPr="00C7290D" w:rsidRDefault="00B7403C" w:rsidP="00D34171">
      <w:pPr>
        <w:jc w:val="center"/>
        <w:rPr>
          <w:b/>
          <w:bCs/>
          <w:sz w:val="24"/>
        </w:rPr>
      </w:pPr>
      <w:r w:rsidRPr="00C7290D">
        <w:rPr>
          <w:b/>
          <w:bCs/>
          <w:sz w:val="24"/>
        </w:rPr>
        <w:t xml:space="preserve">Требования к составу и порядку деятельности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</w:t>
      </w:r>
    </w:p>
    <w:p w:rsidR="00B7403C" w:rsidRPr="00C7290D" w:rsidRDefault="00B7403C" w:rsidP="00D34171">
      <w:pPr>
        <w:jc w:val="center"/>
        <w:rPr>
          <w:b/>
          <w:bCs/>
          <w:sz w:val="24"/>
        </w:rPr>
      </w:pPr>
      <w:r w:rsidRPr="00C7290D">
        <w:rPr>
          <w:b/>
          <w:bCs/>
          <w:sz w:val="24"/>
        </w:rPr>
        <w:t>Тихвинского муниципального района Ленинградской</w:t>
      </w:r>
      <w:r w:rsidRPr="00C7290D">
        <w:rPr>
          <w:sz w:val="24"/>
        </w:rPr>
        <w:t xml:space="preserve"> </w:t>
      </w:r>
      <w:r w:rsidRPr="00C7290D">
        <w:rPr>
          <w:b/>
          <w:bCs/>
          <w:sz w:val="24"/>
        </w:rPr>
        <w:t xml:space="preserve">области </w:t>
      </w:r>
    </w:p>
    <w:p w:rsidR="00B7403C" w:rsidRPr="00C7290D" w:rsidRDefault="00B7403C" w:rsidP="00D34171">
      <w:pPr>
        <w:jc w:val="center"/>
        <w:rPr>
          <w:sz w:val="24"/>
        </w:rPr>
      </w:pPr>
    </w:p>
    <w:p w:rsidR="00B7403C" w:rsidRPr="00C7290D" w:rsidRDefault="00B7403C" w:rsidP="00D34171">
      <w:pPr>
        <w:ind w:firstLine="708"/>
        <w:rPr>
          <w:bCs/>
          <w:sz w:val="24"/>
        </w:rPr>
      </w:pPr>
      <w:r w:rsidRPr="00C7290D">
        <w:rPr>
          <w:sz w:val="24"/>
        </w:rPr>
        <w:t xml:space="preserve">1. Требования к составу комиссии 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</w:t>
      </w:r>
      <w:r w:rsidRPr="00C7290D">
        <w:rPr>
          <w:bCs/>
          <w:sz w:val="24"/>
        </w:rPr>
        <w:t>(далее – Комиссия):</w:t>
      </w:r>
    </w:p>
    <w:p w:rsidR="00B7403C" w:rsidRPr="00C7290D" w:rsidRDefault="00B7403C" w:rsidP="00D34171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Состав Комиссии утверждается решением администрации муниципального образования Тихвинский муниципальный район Ленинградской области в соответствии с требованиями, установленными части 2 статьи 2-1</w:t>
      </w:r>
      <w:r w:rsidRPr="00C7290D">
        <w:rPr>
          <w:sz w:val="24"/>
          <w:szCs w:val="26"/>
        </w:rPr>
        <w:t xml:space="preserve"> </w:t>
      </w:r>
      <w:r w:rsidRPr="00C7290D">
        <w:rPr>
          <w:sz w:val="24"/>
        </w:rPr>
        <w:t>Областного закона Ленинградской области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области».</w:t>
      </w:r>
    </w:p>
    <w:p w:rsidR="00B7403C" w:rsidRPr="00C7290D" w:rsidRDefault="00B7403C" w:rsidP="00D34171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 xml:space="preserve">Комиссия образуется в составе председателя, заместителя председателя, секретаря и иных членов Комиссии. </w:t>
      </w:r>
    </w:p>
    <w:p w:rsidR="00B7403C" w:rsidRPr="00C7290D" w:rsidRDefault="00B7403C" w:rsidP="00D34171">
      <w:pPr>
        <w:rPr>
          <w:sz w:val="24"/>
        </w:rPr>
      </w:pPr>
      <w:r w:rsidRPr="00C7290D">
        <w:rPr>
          <w:sz w:val="24"/>
        </w:rPr>
        <w:tab/>
        <w:t>2. Требования к порядку деятельности Комиссии: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Руководство деятельностью Комиссии осуществляется председателем Комиссии или в случае его отсутствия - заместителем председателя Комиссии.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Комиссия осуществляет свою деятельность в соответствии с планом работы, принятым на заседании Комиссии. Внеплановое заседание Комиссии созывается председателем Комиссии или в случае его отсутствия - заместителем председателя Комиссии для рассмотрения обращений заинтересованных лиц в сроки, установленные законодательством о градостроительной деятельности.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Решения Комиссии принимаются простым большинством голосов от числа присутствующих членов Комиссии. При равенстве количества голосов, поданных «за» и «против», голос председательствующего на заседании Комиссии является определяющим. Секретарь Комиссии в голосовании не участвует.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Итоги каждого заседания Комиссии оформляются протоколом, в котором фиксируются вопросы, вынесенные на рассмотрение Комиссии, а также принятые по ним решения. Протокол подписывается председателем Комиссии или в случае его отсутствия - заместителем председателя Комиссии и секретарем Комиссии.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Члены Комиссии, выразившие несогласие с протоколом в целом или с его отдельными положениями в трехдневный срок со дня подписания протокола, вправе приложить к протоколу особое мнение, о чем в протоколе делается соответствующая запись.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Обеспечение членов Комиссии документами и материалами, направление повестки дня заседания Комиссии, оформление протокола осуществляет секретарь Комиссии.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 xml:space="preserve">Комиссия осуществляет свою деятельность в форме заседаний. Заседания Комиссии при рассмотрении вопросов подготовки проектов правил землепользования и </w:t>
      </w:r>
      <w:r w:rsidRPr="00C7290D">
        <w:rPr>
          <w:sz w:val="24"/>
        </w:rPr>
        <w:lastRenderedPageBreak/>
        <w:t>застройки, подготовки проектов о внесении изменений в правила землепользования и застройки проводятся в заочной форме с использованием системы видео-конференц-связи.</w:t>
      </w:r>
    </w:p>
    <w:p w:rsidR="00B7403C" w:rsidRPr="00C7290D" w:rsidRDefault="00B7403C" w:rsidP="00D34171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Повестка дня заседания Комиссии формируется секретарем Комиссии на основании обращений заинтересованных лиц. Повестка дня заседания Комиссии должна содержать перечень рассматриваемых вопросов, сведения о времени и месте проведения заседания Комиссии. Повестка дня заседания Комиссии утверждается председателем Комиссии или в случае его отсутствия - заместителем председателя Комиссии и направляется членам Комиссии не позднее чем за пять рабочих дней до дня заседания Комиссии. Дополнительные вопросы включаются в повестку дня заседания Комиссии по предложению членов Комиссии путем проведения голосования на заседании Комиссии.</w:t>
      </w:r>
    </w:p>
    <w:p w:rsidR="00B7403C" w:rsidRPr="00C7290D" w:rsidRDefault="00B7403C" w:rsidP="00D15AFA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4"/>
        </w:rPr>
      </w:pPr>
      <w:r w:rsidRPr="00C7290D">
        <w:rPr>
          <w:sz w:val="24"/>
        </w:rPr>
        <w:t>Заседание Комиссии считается правомочным, если в нем участвуют не менее трех представителей.</w:t>
      </w:r>
    </w:p>
    <w:p w:rsidR="00B7403C" w:rsidRPr="00C7290D" w:rsidRDefault="00B7403C" w:rsidP="00D15AFA">
      <w:pPr>
        <w:tabs>
          <w:tab w:val="left" w:pos="709"/>
        </w:tabs>
        <w:rPr>
          <w:sz w:val="24"/>
        </w:rPr>
      </w:pPr>
      <w:r w:rsidRPr="00C7290D">
        <w:rPr>
          <w:sz w:val="24"/>
        </w:rPr>
        <w:tab/>
        <w:t>3. Комиссия выполняет следующие функции: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3.1. Разрабатывает предложения и рекомендации по вопросам реализации градостроительной политики, политики в области землепользования и застройки.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 xml:space="preserve">3.2. Организует в установленном порядке подготовку, а также рассмотрение поступивших предложений о внесении изменений </w:t>
      </w:r>
      <w:r w:rsidRPr="00C7290D">
        <w:rPr>
          <w:sz w:val="24"/>
        </w:rPr>
        <w:t>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</w:t>
      </w:r>
      <w:r w:rsidRPr="00C7290D">
        <w:rPr>
          <w:color w:val="000000"/>
          <w:sz w:val="24"/>
        </w:rPr>
        <w:t xml:space="preserve"> (далее - правила), а также проектов нормативных правовых актов, иных документов, связанных с реализацией и применением данных правил.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3.3. Рассматривает предложения заинтересованных лиц по следующим вопросам: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о предоставлении разрешений на условно разрешенный вид использования земельных участков или объектов капитального строительства;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о внесении изменений в правила землепользования и застройки.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3.4. Организует и проводит публичные слушания по вопросам землепользования и застройки.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 xml:space="preserve">3.5. Готовит рекомендации по результатам публичных слушаний.  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3.6. Направляет главе администрации рекомендации, протоколы публичных слушаний и заключение о результатах публичных слушаний.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</w:p>
    <w:p w:rsidR="00B7403C" w:rsidRDefault="00C7290D" w:rsidP="00C7290D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</w:t>
      </w:r>
    </w:p>
    <w:p w:rsidR="00C7290D" w:rsidRDefault="00C7290D" w:rsidP="00C7290D">
      <w:pPr>
        <w:jc w:val="center"/>
        <w:rPr>
          <w:color w:val="000000"/>
          <w:sz w:val="24"/>
        </w:rPr>
        <w:sectPr w:rsidR="00C7290D" w:rsidSect="00713666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7290D" w:rsidRPr="0064735D" w:rsidRDefault="00C7290D" w:rsidP="00C7290D">
      <w:pPr>
        <w:pStyle w:val="ConsPlusNormal"/>
        <w:ind w:left="4320"/>
        <w:outlineLvl w:val="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lastRenderedPageBreak/>
        <w:t>УТВЕРЖДЕН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постановлением администрации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Тихвинского района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64735D">
        <w:rPr>
          <w:rFonts w:ascii="Times New Roman" w:hAnsi="Times New Roman"/>
          <w:color w:val="auto"/>
          <w:sz w:val="24"/>
          <w:szCs w:val="24"/>
        </w:rPr>
        <w:t xml:space="preserve">23 </w:t>
      </w:r>
      <w:r w:rsidRPr="0064735D">
        <w:rPr>
          <w:rFonts w:ascii="Times New Roman" w:hAnsi="Times New Roman"/>
          <w:color w:val="auto"/>
          <w:sz w:val="24"/>
          <w:szCs w:val="24"/>
        </w:rPr>
        <w:t>марта 2023г. №01--а</w:t>
      </w:r>
    </w:p>
    <w:p w:rsidR="00C7290D" w:rsidRPr="0064735D" w:rsidRDefault="00C7290D" w:rsidP="00C7290D">
      <w:pPr>
        <w:pStyle w:val="ConsPlusNormal"/>
        <w:ind w:left="4320"/>
        <w:rPr>
          <w:rFonts w:ascii="Times New Roman" w:hAnsi="Times New Roman"/>
          <w:color w:val="auto"/>
          <w:sz w:val="24"/>
          <w:szCs w:val="24"/>
        </w:rPr>
      </w:pPr>
      <w:r w:rsidRPr="0064735D">
        <w:rPr>
          <w:rFonts w:ascii="Times New Roman" w:hAnsi="Times New Roman"/>
          <w:color w:val="auto"/>
          <w:sz w:val="24"/>
          <w:szCs w:val="24"/>
        </w:rPr>
        <w:t>(приложение №3)</w:t>
      </w:r>
    </w:p>
    <w:p w:rsidR="00B7403C" w:rsidRPr="0064735D" w:rsidRDefault="00B7403C" w:rsidP="009E62DA">
      <w:pPr>
        <w:tabs>
          <w:tab w:val="left" w:pos="720"/>
          <w:tab w:val="left" w:pos="1440"/>
          <w:tab w:val="left" w:pos="2160"/>
          <w:tab w:val="left" w:pos="4512"/>
        </w:tabs>
        <w:ind w:firstLine="709"/>
      </w:pPr>
    </w:p>
    <w:p w:rsidR="00C7290D" w:rsidRDefault="00B7403C" w:rsidP="00D15AFA">
      <w:pPr>
        <w:tabs>
          <w:tab w:val="left" w:pos="993"/>
        </w:tabs>
        <w:jc w:val="center"/>
        <w:rPr>
          <w:b/>
          <w:bCs/>
          <w:sz w:val="24"/>
        </w:rPr>
      </w:pPr>
      <w:r w:rsidRPr="00C7290D">
        <w:rPr>
          <w:b/>
          <w:bCs/>
          <w:color w:val="000000"/>
          <w:sz w:val="24"/>
        </w:rPr>
        <w:t xml:space="preserve">Порядок направления в комиссию </w:t>
      </w:r>
      <w:r w:rsidRPr="00C7290D">
        <w:rPr>
          <w:b/>
          <w:bCs/>
          <w:sz w:val="24"/>
        </w:rPr>
        <w:t xml:space="preserve">по подготовке проектов правил </w:t>
      </w:r>
    </w:p>
    <w:p w:rsidR="00B7403C" w:rsidRPr="00C7290D" w:rsidRDefault="00B7403C" w:rsidP="00D15AFA">
      <w:pPr>
        <w:tabs>
          <w:tab w:val="left" w:pos="993"/>
        </w:tabs>
        <w:jc w:val="center"/>
        <w:rPr>
          <w:b/>
          <w:bCs/>
          <w:sz w:val="24"/>
        </w:rPr>
      </w:pPr>
      <w:r w:rsidRPr="00C7290D">
        <w:rPr>
          <w:b/>
          <w:bCs/>
          <w:sz w:val="24"/>
        </w:rPr>
        <w:t xml:space="preserve">землепользования и застройки муниципального образования </w:t>
      </w:r>
    </w:p>
    <w:p w:rsidR="00B7403C" w:rsidRPr="00C7290D" w:rsidRDefault="00B7403C" w:rsidP="00D15AFA">
      <w:pPr>
        <w:tabs>
          <w:tab w:val="left" w:pos="993"/>
        </w:tabs>
        <w:jc w:val="center"/>
        <w:rPr>
          <w:b/>
          <w:bCs/>
          <w:sz w:val="24"/>
        </w:rPr>
      </w:pPr>
      <w:r w:rsidRPr="00C7290D">
        <w:rPr>
          <w:b/>
          <w:bCs/>
          <w:sz w:val="24"/>
        </w:rPr>
        <w:t xml:space="preserve">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</w:t>
      </w:r>
    </w:p>
    <w:p w:rsidR="00B7403C" w:rsidRPr="00C7290D" w:rsidRDefault="00B7403C" w:rsidP="00D15AFA">
      <w:pPr>
        <w:tabs>
          <w:tab w:val="left" w:pos="993"/>
        </w:tabs>
        <w:jc w:val="center"/>
        <w:rPr>
          <w:b/>
          <w:bCs/>
          <w:color w:val="000000"/>
          <w:sz w:val="24"/>
        </w:rPr>
      </w:pPr>
      <w:r w:rsidRPr="00C7290D">
        <w:rPr>
          <w:b/>
          <w:bCs/>
          <w:sz w:val="24"/>
        </w:rPr>
        <w:t xml:space="preserve">Тихвинское городское поселение Тихвинского муниципального района Ленинградской области </w:t>
      </w:r>
      <w:r w:rsidRPr="00C7290D">
        <w:rPr>
          <w:b/>
          <w:bCs/>
          <w:color w:val="000000"/>
          <w:sz w:val="24"/>
        </w:rPr>
        <w:t xml:space="preserve">предложений заинтересованных лиц по подготовке проекта </w:t>
      </w:r>
    </w:p>
    <w:p w:rsidR="00B7403C" w:rsidRPr="00C7290D" w:rsidRDefault="00B7403C" w:rsidP="00D15AFA">
      <w:pPr>
        <w:tabs>
          <w:tab w:val="left" w:pos="993"/>
        </w:tabs>
        <w:jc w:val="center"/>
        <w:rPr>
          <w:b/>
          <w:bCs/>
          <w:color w:val="000000"/>
          <w:sz w:val="24"/>
        </w:rPr>
      </w:pPr>
      <w:r w:rsidRPr="00C7290D">
        <w:rPr>
          <w:b/>
          <w:bCs/>
          <w:color w:val="000000"/>
          <w:sz w:val="24"/>
        </w:rPr>
        <w:t>правил землепользования и застройки, подготовке проекта о внесении изменений в правила землепользования и застройки</w:t>
      </w:r>
    </w:p>
    <w:p w:rsidR="00B7403C" w:rsidRPr="00C7290D" w:rsidRDefault="00B7403C" w:rsidP="00D15AFA">
      <w:pPr>
        <w:tabs>
          <w:tab w:val="left" w:pos="993"/>
        </w:tabs>
        <w:jc w:val="center"/>
        <w:rPr>
          <w:b/>
          <w:bCs/>
          <w:color w:val="000000"/>
          <w:sz w:val="24"/>
        </w:rPr>
      </w:pP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 xml:space="preserve">1. Заинтересованные лица направляют в комиссию </w:t>
      </w:r>
      <w:r w:rsidRPr="00C7290D">
        <w:rPr>
          <w:sz w:val="24"/>
        </w:rPr>
        <w:t>по подготовке проектов правил землепользования и застройки муниципального образования Тихвинское городское поселение Тихвинского муниципального района Ленинградской области, подготовке проектов о внесении изменений в правила землепользования и застройки муниципального образования Тихвинское городское поселение Тихвинского муниципального района Ленинградской области (далее – Комиссия)</w:t>
      </w:r>
      <w:r w:rsidRPr="00C7290D">
        <w:rPr>
          <w:color w:val="000000"/>
          <w:sz w:val="24"/>
        </w:rPr>
        <w:t xml:space="preserve"> предложения по следующим вопросам: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о предоставлении разрешений на условно разрешенный вид использования земельных участков или объектов капитального строительства;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о внесении изменений в правила землепользования и застройки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 xml:space="preserve">Предложения направляются в письменном виде на имя председателя Комиссии: 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почтовым отправлением в администрацию Тихвинского района по адресу: 187556, Ленинградская область, город Тихвин, 4 микрорайон, дом 42;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 xml:space="preserve">- по электронной почте администрации Тихвинского района e-mail: </w:t>
      </w:r>
      <w:r w:rsidRPr="00C7290D">
        <w:rPr>
          <w:sz w:val="24"/>
        </w:rPr>
        <w:t>mail@admtih.ru</w:t>
      </w:r>
      <w:r w:rsidRPr="00C7290D">
        <w:rPr>
          <w:color w:val="000000"/>
          <w:sz w:val="24"/>
        </w:rPr>
        <w:t>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- лично в кабинет №8 здания администрации Тихвинского района;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 xml:space="preserve">- </w:t>
      </w:r>
      <w:r w:rsidRPr="00C7290D">
        <w:rPr>
          <w:sz w:val="24"/>
        </w:rPr>
        <w:t>на бумажном носителе через Государственное бюджетное учреждение Ленинградской области «Многофункциональный центр предоставления государственных и муниципальных услуг» (ГБУ ЛО «МФЦ»);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 xml:space="preserve">- в форме электронного документа </w:t>
      </w:r>
      <w:r w:rsidRPr="00C7290D">
        <w:rPr>
          <w:sz w:val="24"/>
        </w:rPr>
        <w:t>через личный кабинет заявителя на Портале государственных и муниципальных услуг (функций) Ленинградской области (ПГУ ЛО)/на Едином портале государственных услуг (ЕПГУ)</w:t>
      </w:r>
      <w:r w:rsidRPr="00C7290D">
        <w:rPr>
          <w:color w:val="000000"/>
          <w:sz w:val="24"/>
        </w:rPr>
        <w:t>.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2. Предложения направляются в Комиссию в соответствии с положениями Градостроительного кодекса Российской Федерации, действующими нормативно-правовыми актами Ленинградской области, действующими правилами землепользования и застройки Тихвинского городского поселения, в отношении которого вносятся предложения.</w:t>
      </w:r>
    </w:p>
    <w:p w:rsidR="00B7403C" w:rsidRPr="00C7290D" w:rsidRDefault="00B7403C" w:rsidP="00D15AFA">
      <w:pPr>
        <w:ind w:firstLine="708"/>
        <w:rPr>
          <w:color w:val="000000"/>
          <w:sz w:val="24"/>
        </w:rPr>
      </w:pPr>
      <w:r w:rsidRPr="00C7290D">
        <w:rPr>
          <w:color w:val="000000"/>
          <w:sz w:val="24"/>
        </w:rPr>
        <w:t>3. Направленные материалы возврату не подлежат.</w:t>
      </w:r>
    </w:p>
    <w:p w:rsidR="00B7403C" w:rsidRDefault="00B7403C" w:rsidP="00C7290D">
      <w:pPr>
        <w:ind w:right="-1"/>
        <w:rPr>
          <w:sz w:val="20"/>
          <w:szCs w:val="22"/>
        </w:rPr>
      </w:pPr>
    </w:p>
    <w:p w:rsidR="00C7290D" w:rsidRPr="00C7290D" w:rsidRDefault="00C7290D" w:rsidP="00C7290D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______________</w:t>
      </w:r>
    </w:p>
    <w:sectPr w:rsidR="00C7290D" w:rsidRPr="00C7290D" w:rsidSect="00713666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E9" w:rsidRDefault="004B0EE9" w:rsidP="00713666">
      <w:r>
        <w:separator/>
      </w:r>
    </w:p>
  </w:endnote>
  <w:endnote w:type="continuationSeparator" w:id="0">
    <w:p w:rsidR="004B0EE9" w:rsidRDefault="004B0EE9" w:rsidP="007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E9" w:rsidRDefault="004B0EE9" w:rsidP="00713666">
      <w:r>
        <w:separator/>
      </w:r>
    </w:p>
  </w:footnote>
  <w:footnote w:type="continuationSeparator" w:id="0">
    <w:p w:rsidR="004B0EE9" w:rsidRDefault="004B0EE9" w:rsidP="0071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66" w:rsidRDefault="007136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735D">
      <w:rPr>
        <w:noProof/>
      </w:rPr>
      <w:t>2</w:t>
    </w:r>
    <w:r>
      <w:fldChar w:fldCharType="end"/>
    </w:r>
  </w:p>
  <w:p w:rsidR="00713666" w:rsidRDefault="007136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842"/>
    <w:multiLevelType w:val="multilevel"/>
    <w:tmpl w:val="974A5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" w15:restartNumberingAfterBreak="0">
    <w:nsid w:val="08D63929"/>
    <w:multiLevelType w:val="hybridMultilevel"/>
    <w:tmpl w:val="279C03FE"/>
    <w:lvl w:ilvl="0" w:tplc="0C3218A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13967B4"/>
    <w:multiLevelType w:val="multilevel"/>
    <w:tmpl w:val="596AAA2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B02EBB"/>
    <w:multiLevelType w:val="multilevel"/>
    <w:tmpl w:val="D45421F8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4"/>
        </w:tabs>
        <w:ind w:left="234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93"/>
        </w:tabs>
        <w:ind w:left="239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2"/>
        </w:tabs>
        <w:ind w:left="244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1"/>
        </w:tabs>
        <w:ind w:left="249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5"/>
        </w:tabs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14"/>
        </w:tabs>
        <w:ind w:left="2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3"/>
        </w:tabs>
        <w:ind w:left="3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2"/>
        </w:tabs>
        <w:ind w:left="3272" w:hanging="1800"/>
      </w:pPr>
      <w:rPr>
        <w:rFonts w:hint="default"/>
      </w:rPr>
    </w:lvl>
  </w:abstractNum>
  <w:abstractNum w:abstractNumId="4" w15:restartNumberingAfterBreak="0">
    <w:nsid w:val="16E74939"/>
    <w:multiLevelType w:val="hybridMultilevel"/>
    <w:tmpl w:val="C39E1EFE"/>
    <w:lvl w:ilvl="0" w:tplc="3746FAC4">
      <w:start w:val="1"/>
      <w:numFmt w:val="decimal"/>
      <w:lvlText w:val="%1."/>
      <w:lvlJc w:val="left"/>
      <w:pPr>
        <w:tabs>
          <w:tab w:val="num" w:pos="2239"/>
        </w:tabs>
        <w:ind w:left="223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F4669E1"/>
    <w:multiLevelType w:val="hybridMultilevel"/>
    <w:tmpl w:val="66FE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093"/>
    <w:multiLevelType w:val="hybridMultilevel"/>
    <w:tmpl w:val="590445B4"/>
    <w:lvl w:ilvl="0" w:tplc="3746FAC4">
      <w:start w:val="1"/>
      <w:numFmt w:val="decimal"/>
      <w:lvlText w:val="%1."/>
      <w:lvlJc w:val="left"/>
      <w:pPr>
        <w:tabs>
          <w:tab w:val="num" w:pos="2239"/>
        </w:tabs>
        <w:ind w:left="2239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BEE13F6"/>
    <w:multiLevelType w:val="hybridMultilevel"/>
    <w:tmpl w:val="CF68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8402D"/>
    <w:multiLevelType w:val="hybridMultilevel"/>
    <w:tmpl w:val="A502AAD8"/>
    <w:lvl w:ilvl="0" w:tplc="3B2ED4C4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DF5"/>
    <w:multiLevelType w:val="multilevel"/>
    <w:tmpl w:val="F78C50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764F9"/>
    <w:multiLevelType w:val="hybridMultilevel"/>
    <w:tmpl w:val="337C7B62"/>
    <w:lvl w:ilvl="0" w:tplc="B07865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35650"/>
    <w:multiLevelType w:val="multilevel"/>
    <w:tmpl w:val="2416E1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F154A"/>
    <w:multiLevelType w:val="hybridMultilevel"/>
    <w:tmpl w:val="F252DCBA"/>
    <w:lvl w:ilvl="0" w:tplc="BBCCF32E">
      <w:start w:val="2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6E9046E2"/>
    <w:multiLevelType w:val="hybridMultilevel"/>
    <w:tmpl w:val="905450C0"/>
    <w:lvl w:ilvl="0" w:tplc="440039C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70604B8"/>
    <w:multiLevelType w:val="multilevel"/>
    <w:tmpl w:val="49B648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B473A0"/>
    <w:multiLevelType w:val="hybridMultilevel"/>
    <w:tmpl w:val="341EB9BC"/>
    <w:lvl w:ilvl="0" w:tplc="BBA6697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A234F4"/>
    <w:multiLevelType w:val="hybridMultilevel"/>
    <w:tmpl w:val="5BFC294E"/>
    <w:lvl w:ilvl="0" w:tplc="0E425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4"/>
  </w:num>
  <w:num w:numId="6">
    <w:abstractNumId w:val="16"/>
  </w:num>
  <w:num w:numId="7">
    <w:abstractNumId w:val="8"/>
  </w:num>
  <w:num w:numId="8">
    <w:abstractNumId w:val="15"/>
  </w:num>
  <w:num w:numId="9">
    <w:abstractNumId w:val="13"/>
  </w:num>
  <w:num w:numId="10">
    <w:abstractNumId w:val="1"/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9"/>
  </w:num>
  <w:num w:numId="16">
    <w:abstractNumId w:val="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6B59"/>
    <w:rsid w:val="0043001D"/>
    <w:rsid w:val="004914DD"/>
    <w:rsid w:val="004B0EE9"/>
    <w:rsid w:val="004F4EEF"/>
    <w:rsid w:val="00511A2B"/>
    <w:rsid w:val="00554BEC"/>
    <w:rsid w:val="00595F6F"/>
    <w:rsid w:val="005C0140"/>
    <w:rsid w:val="006415B0"/>
    <w:rsid w:val="006463D8"/>
    <w:rsid w:val="0064735D"/>
    <w:rsid w:val="00711921"/>
    <w:rsid w:val="00713666"/>
    <w:rsid w:val="00796BD1"/>
    <w:rsid w:val="008A3858"/>
    <w:rsid w:val="009840BA"/>
    <w:rsid w:val="00A03876"/>
    <w:rsid w:val="00A13C7B"/>
    <w:rsid w:val="00AE1A2A"/>
    <w:rsid w:val="00B52D22"/>
    <w:rsid w:val="00B7403C"/>
    <w:rsid w:val="00B83D8D"/>
    <w:rsid w:val="00B95FEE"/>
    <w:rsid w:val="00BF2B0B"/>
    <w:rsid w:val="00C7290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9BD8"/>
  <w15:chartTrackingRefBased/>
  <w15:docId w15:val="{AE4F38BD-2249-43AD-8F5A-49C6703A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B7403C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a">
    <w:name w:val="Схема документа Знак"/>
    <w:link w:val="a9"/>
    <w:rsid w:val="00B7403C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B7403C"/>
    <w:pPr>
      <w:widowControl w:val="0"/>
      <w:ind w:firstLine="720"/>
    </w:pPr>
    <w:rPr>
      <w:rFonts w:ascii="Arial" w:hAnsi="Arial"/>
      <w:color w:val="000000"/>
    </w:rPr>
  </w:style>
  <w:style w:type="paragraph" w:styleId="ab">
    <w:name w:val="header"/>
    <w:basedOn w:val="a"/>
    <w:link w:val="ac"/>
    <w:uiPriority w:val="99"/>
    <w:rsid w:val="007136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13666"/>
    <w:rPr>
      <w:sz w:val="28"/>
    </w:rPr>
  </w:style>
  <w:style w:type="paragraph" w:styleId="ad">
    <w:name w:val="footer"/>
    <w:basedOn w:val="a"/>
    <w:link w:val="ae"/>
    <w:rsid w:val="007136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1366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2023-03-23T08:10:00Z</cp:lastPrinted>
  <dcterms:created xsi:type="dcterms:W3CDTF">2023-03-22T09:06:00Z</dcterms:created>
  <dcterms:modified xsi:type="dcterms:W3CDTF">2023-03-23T08:11:00Z</dcterms:modified>
</cp:coreProperties>
</file>